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95574F" w:rsidP="00D82C08">
      <w:pPr>
        <w:jc w:val="center"/>
      </w:pPr>
      <w:r>
        <w:t>February 27, 2017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95574F">
        <w:rPr>
          <w:b/>
          <w:u w:val="single"/>
        </w:rPr>
        <w:t>Thursday</w:t>
      </w:r>
      <w:r w:rsidR="00130860">
        <w:rPr>
          <w:b/>
          <w:u w:val="single"/>
        </w:rPr>
        <w:t xml:space="preserve">, </w:t>
      </w:r>
      <w:r w:rsidR="0095574F">
        <w:rPr>
          <w:b/>
          <w:u w:val="single"/>
        </w:rPr>
        <w:t>March 2, 2017</w:t>
      </w:r>
      <w:r w:rsidR="00130860">
        <w:rPr>
          <w:b/>
          <w:u w:val="single"/>
        </w:rPr>
        <w:t xml:space="preserve">, </w:t>
      </w:r>
      <w:r w:rsidR="006A35FA">
        <w:rPr>
          <w:b/>
          <w:u w:val="single"/>
        </w:rPr>
        <w:t>2</w:t>
      </w:r>
      <w:r w:rsidR="00130860">
        <w:rPr>
          <w:b/>
          <w:u w:val="single"/>
        </w:rPr>
        <w:t xml:space="preserve">:00 </w:t>
      </w:r>
      <w:r w:rsidR="006A35FA">
        <w:rPr>
          <w:b/>
          <w:u w:val="single"/>
        </w:rPr>
        <w:t>p</w:t>
      </w:r>
      <w:r w:rsidR="00130860">
        <w:rPr>
          <w:b/>
          <w:u w:val="single"/>
        </w:rPr>
        <w:t xml:space="preserve">.m. to </w:t>
      </w:r>
      <w:r w:rsidR="006A35FA">
        <w:rPr>
          <w:b/>
          <w:u w:val="single"/>
        </w:rPr>
        <w:t>3</w:t>
      </w:r>
      <w:r w:rsidR="00130860">
        <w:rPr>
          <w:b/>
          <w:u w:val="single"/>
        </w:rPr>
        <w:t>:30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>
        <w:t xml:space="preserve"> decisions and orders in the following appeals:</w:t>
      </w:r>
    </w:p>
    <w:p w:rsidR="00A306A4" w:rsidRDefault="00A306A4" w:rsidP="00D82C08"/>
    <w:p w:rsidR="00B90FF1" w:rsidRDefault="00B90FF1" w:rsidP="00D82C08"/>
    <w:p w:rsidR="00B90FF1" w:rsidRPr="00966DA6" w:rsidRDefault="0095574F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r>
        <w:rPr>
          <w:u w:val="single"/>
        </w:rPr>
        <w:t>Caldwell v. Horning Management Co., LLC</w:t>
      </w:r>
      <w:r w:rsidR="00966DA6">
        <w:t>, RH-TP-15-30,710</w:t>
      </w:r>
    </w:p>
    <w:p w:rsidR="00966DA6" w:rsidRPr="00966DA6" w:rsidRDefault="00966DA6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  <w:rPr>
          <w:u w:val="single"/>
        </w:rPr>
      </w:pPr>
      <w:proofErr w:type="spellStart"/>
      <w:r w:rsidRPr="00966DA6">
        <w:rPr>
          <w:u w:val="single"/>
        </w:rPr>
        <w:t>Bettis</w:t>
      </w:r>
      <w:proofErr w:type="spellEnd"/>
      <w:r w:rsidRPr="00966DA6">
        <w:rPr>
          <w:u w:val="single"/>
        </w:rPr>
        <w:t xml:space="preserve"> v. Horning Associates</w:t>
      </w:r>
      <w:r>
        <w:t>, RH-TP-15-30,658</w:t>
      </w:r>
      <w:bookmarkStart w:id="0" w:name="_GoBack"/>
      <w:bookmarkEnd w:id="0"/>
    </w:p>
    <w:p w:rsidR="00130860" w:rsidRDefault="00130860" w:rsidP="00130860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468C8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2</cp:revision>
  <dcterms:created xsi:type="dcterms:W3CDTF">2017-02-27T16:15:00Z</dcterms:created>
  <dcterms:modified xsi:type="dcterms:W3CDTF">2017-02-27T16:15:00Z</dcterms:modified>
</cp:coreProperties>
</file>