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FB" w:rsidRDefault="00D03E0B" w:rsidP="00FF78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DFB" w:rsidRDefault="00B75DFB" w:rsidP="00FF7815">
      <w:pPr>
        <w:jc w:val="center"/>
        <w:rPr>
          <w:rFonts w:ascii="Century Gothic" w:hAnsi="Century Gothic"/>
          <w:b/>
          <w:sz w:val="32"/>
        </w:rPr>
      </w:pPr>
    </w:p>
    <w:p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1D7EB0" w:rsidRDefault="00634C4C" w:rsidP="00E4469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</w:t>
      </w:r>
      <w:r w:rsidR="00D36887">
        <w:rPr>
          <w:rFonts w:ascii="Century Gothic" w:hAnsi="Century Gothic"/>
          <w:b/>
        </w:rPr>
        <w:t xml:space="preserve">istrict of </w:t>
      </w:r>
      <w:r>
        <w:rPr>
          <w:rFonts w:ascii="Century Gothic" w:hAnsi="Century Gothic"/>
          <w:b/>
        </w:rPr>
        <w:t>C</w:t>
      </w:r>
      <w:r w:rsidR="00D36887">
        <w:rPr>
          <w:rFonts w:ascii="Century Gothic" w:hAnsi="Century Gothic"/>
          <w:b/>
        </w:rPr>
        <w:t>olumbia</w:t>
      </w:r>
      <w:r>
        <w:rPr>
          <w:rFonts w:ascii="Century Gothic" w:hAnsi="Century Gothic"/>
          <w:b/>
        </w:rPr>
        <w:t xml:space="preserve"> </w:t>
      </w:r>
      <w:r w:rsidR="0013418F">
        <w:rPr>
          <w:rFonts w:ascii="Century Gothic" w:hAnsi="Century Gothic"/>
          <w:b/>
        </w:rPr>
        <w:t>Real Estate Commission</w:t>
      </w:r>
    </w:p>
    <w:p w:rsidR="00634C4C" w:rsidRDefault="00634C4C" w:rsidP="00E4469E">
      <w:pPr>
        <w:jc w:val="center"/>
        <w:rPr>
          <w:rFonts w:ascii="Century Gothic" w:hAnsi="Century Gothic"/>
          <w:b/>
        </w:rPr>
      </w:pPr>
    </w:p>
    <w:p w:rsidR="0042209B" w:rsidRPr="00E6496C" w:rsidRDefault="00E6496C" w:rsidP="00A2336D">
      <w:pPr>
        <w:jc w:val="center"/>
        <w:rPr>
          <w:rFonts w:ascii="Century Gothic" w:hAnsi="Century Gothic"/>
          <w:b/>
        </w:rPr>
      </w:pPr>
      <w:r w:rsidRPr="00E6496C">
        <w:rPr>
          <w:rFonts w:ascii="Century Gothic" w:hAnsi="Century Gothic"/>
          <w:b/>
        </w:rPr>
        <w:t>APPLICATION LIST</w:t>
      </w:r>
    </w:p>
    <w:sdt>
      <w:sdtPr>
        <w:rPr>
          <w:rFonts w:ascii="Century Gothic" w:hAnsi="Century Gothic"/>
          <w:b/>
          <w:sz w:val="22"/>
        </w:rPr>
        <w:id w:val="-540585937"/>
        <w:placeholder>
          <w:docPart w:val="BBC16BD791CD485FAA5665E526571FEA"/>
        </w:placeholder>
        <w:date w:fullDate="2018-12-11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A2336D" w:rsidRDefault="00E6496C" w:rsidP="00A2336D">
          <w:pPr>
            <w:jc w:val="center"/>
            <w:rPr>
              <w:rFonts w:ascii="Century Gothic" w:hAnsi="Century Gothic"/>
              <w:b/>
              <w:sz w:val="22"/>
            </w:rPr>
          </w:pPr>
          <w:r>
            <w:rPr>
              <w:rFonts w:ascii="Century Gothic" w:hAnsi="Century Gothic"/>
              <w:b/>
              <w:sz w:val="22"/>
            </w:rPr>
            <w:t>December 11, 2018</w:t>
          </w:r>
        </w:p>
      </w:sdtContent>
    </w:sdt>
    <w:p w:rsidR="00A2336D" w:rsidRDefault="00A2336D" w:rsidP="00A2336D">
      <w:pPr>
        <w:jc w:val="center"/>
        <w:rPr>
          <w:rFonts w:ascii="Century Gothic" w:hAnsi="Century Gothic"/>
          <w:b/>
          <w:sz w:val="22"/>
        </w:rPr>
      </w:pPr>
    </w:p>
    <w:p w:rsidR="00A2336D" w:rsidRDefault="00AC3F2E" w:rsidP="00B8654E">
      <w:pPr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This list contains the names of applicants who</w:t>
      </w:r>
      <w:r w:rsidR="00A2336D">
        <w:rPr>
          <w:rFonts w:ascii="Century Gothic" w:hAnsi="Century Gothic"/>
          <w:b/>
          <w:sz w:val="22"/>
        </w:rPr>
        <w:t xml:space="preserve"> have been ad</w:t>
      </w:r>
      <w:r>
        <w:rPr>
          <w:rFonts w:ascii="Century Gothic" w:hAnsi="Century Gothic"/>
          <w:b/>
          <w:sz w:val="22"/>
        </w:rPr>
        <w:t>ministratively approved for real estate licenses by OPLA staff</w:t>
      </w:r>
      <w:r w:rsidR="00446906">
        <w:rPr>
          <w:rFonts w:ascii="Century Gothic" w:hAnsi="Century Gothic"/>
          <w:b/>
          <w:sz w:val="22"/>
        </w:rPr>
        <w:t>. This application list is</w:t>
      </w:r>
      <w:r w:rsidR="00E6496C">
        <w:rPr>
          <w:rFonts w:ascii="Century Gothic" w:hAnsi="Century Gothic"/>
          <w:b/>
          <w:sz w:val="22"/>
        </w:rPr>
        <w:t xml:space="preserve"> </w:t>
      </w:r>
      <w:r w:rsidR="00C02B40">
        <w:rPr>
          <w:rFonts w:ascii="Century Gothic" w:hAnsi="Century Gothic"/>
          <w:b/>
          <w:sz w:val="22"/>
        </w:rPr>
        <w:t>submitted</w:t>
      </w:r>
      <w:r w:rsidR="00E6496C">
        <w:rPr>
          <w:rFonts w:ascii="Century Gothic" w:hAnsi="Century Gothic"/>
          <w:b/>
          <w:sz w:val="22"/>
        </w:rPr>
        <w:t xml:space="preserve"> </w:t>
      </w:r>
      <w:r w:rsidR="007D39AE">
        <w:rPr>
          <w:rFonts w:ascii="Century Gothic" w:hAnsi="Century Gothic"/>
          <w:b/>
          <w:sz w:val="22"/>
        </w:rPr>
        <w:t xml:space="preserve">to be </w:t>
      </w:r>
      <w:r w:rsidR="00446906">
        <w:rPr>
          <w:rFonts w:ascii="Century Gothic" w:hAnsi="Century Gothic"/>
          <w:b/>
          <w:sz w:val="22"/>
        </w:rPr>
        <w:t xml:space="preserve">accepted </w:t>
      </w:r>
      <w:r w:rsidR="00B8654E">
        <w:rPr>
          <w:rFonts w:ascii="Century Gothic" w:hAnsi="Century Gothic"/>
          <w:b/>
          <w:sz w:val="22"/>
        </w:rPr>
        <w:t>by the Real Estate Commission</w:t>
      </w:r>
      <w:r>
        <w:rPr>
          <w:rFonts w:ascii="Century Gothic" w:hAnsi="Century Gothic"/>
          <w:b/>
          <w:sz w:val="22"/>
        </w:rPr>
        <w:t>:</w:t>
      </w:r>
    </w:p>
    <w:p w:rsidR="00AC3F2E" w:rsidRDefault="00AC3F2E" w:rsidP="00A2336D">
      <w:pPr>
        <w:rPr>
          <w:rFonts w:ascii="Century Gothic" w:hAnsi="Century Gothic"/>
          <w:b/>
          <w:sz w:val="22"/>
        </w:rPr>
      </w:pPr>
    </w:p>
    <w:tbl>
      <w:tblPr>
        <w:tblStyle w:val="PlainTable1"/>
        <w:tblW w:w="106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340"/>
        <w:gridCol w:w="2790"/>
        <w:gridCol w:w="3510"/>
        <w:gridCol w:w="1260"/>
      </w:tblGrid>
      <w:tr w:rsidR="0038545A" w:rsidRPr="00AC3F2E" w:rsidTr="00385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AC3F2E" w:rsidRDefault="0038545A" w:rsidP="00F82C86">
            <w:pPr>
              <w:rPr>
                <w:rFonts w:ascii="Century Gothic" w:eastAsia="Times New Roman" w:hAnsi="Century Gothic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  <w:hideMark/>
          </w:tcPr>
          <w:p w:rsidR="0038545A" w:rsidRPr="00AC3F2E" w:rsidRDefault="0038545A" w:rsidP="00D66D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Name or </w:t>
            </w: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T/A</w:t>
            </w:r>
          </w:p>
        </w:tc>
        <w:tc>
          <w:tcPr>
            <w:tcW w:w="2790" w:type="dxa"/>
            <w:vAlign w:val="center"/>
            <w:hideMark/>
          </w:tcPr>
          <w:p w:rsidR="0038545A" w:rsidRPr="00AC3F2E" w:rsidRDefault="0038545A" w:rsidP="00D66D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Affiliated Agency</w:t>
            </w:r>
          </w:p>
        </w:tc>
        <w:tc>
          <w:tcPr>
            <w:tcW w:w="3510" w:type="dxa"/>
            <w:vAlign w:val="center"/>
            <w:hideMark/>
          </w:tcPr>
          <w:p w:rsidR="0038545A" w:rsidRPr="00AC3F2E" w:rsidRDefault="0038545A" w:rsidP="00D66D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 w:val="0"/>
                <w:bCs w:val="0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License Type – Code Description</w:t>
            </w:r>
          </w:p>
        </w:tc>
        <w:tc>
          <w:tcPr>
            <w:tcW w:w="1260" w:type="dxa"/>
            <w:vAlign w:val="center"/>
            <w:hideMark/>
          </w:tcPr>
          <w:p w:rsidR="0038545A" w:rsidRPr="00AC3F2E" w:rsidRDefault="0038545A" w:rsidP="00D66D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 w:val="0"/>
                <w:bCs w:val="0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Date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Approved</w:t>
            </w:r>
          </w:p>
        </w:tc>
      </w:tr>
      <w:tr w:rsidR="0038545A" w:rsidRPr="00AC3F2E" w:rsidTr="0038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Floyd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, </w:t>
            </w: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Tonya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F66CB5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amson Companies, LLC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Reciprocity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11/9/2018</w:t>
            </w:r>
          </w:p>
        </w:tc>
      </w:tr>
      <w:tr w:rsidR="0038545A" w:rsidRPr="00AC3F2E" w:rsidTr="0038545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Pilgrim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, </w:t>
            </w: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Saundra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Deluxe Realty, LLC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Reciprocity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11/13/2018</w:t>
            </w:r>
          </w:p>
        </w:tc>
      </w:tr>
      <w:tr w:rsidR="0038545A" w:rsidRPr="00AC3F2E" w:rsidTr="0038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White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, </w:t>
            </w: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Vincent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Bennett Team Investments, LLC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Reinstatement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11/19/2018</w:t>
            </w:r>
          </w:p>
        </w:tc>
        <w:bookmarkStart w:id="0" w:name="_GoBack"/>
        <w:bookmarkEnd w:id="0"/>
      </w:tr>
      <w:tr w:rsidR="0038545A" w:rsidRPr="00AC3F2E" w:rsidTr="0038545A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Jackson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. </w:t>
            </w: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KL Associates, INC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Reinstatement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11/19/2018</w:t>
            </w:r>
          </w:p>
        </w:tc>
      </w:tr>
      <w:tr w:rsidR="0038545A" w:rsidRPr="00AC3F2E" w:rsidTr="0038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Shulman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, </w:t>
            </w: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Lisa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Property Manager-Reinstatement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11/19/2018</w:t>
            </w:r>
          </w:p>
        </w:tc>
      </w:tr>
      <w:tr w:rsidR="0038545A" w:rsidRPr="00AC3F2E" w:rsidTr="0038545A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Abraham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Azmera</w:t>
            </w:r>
            <w:proofErr w:type="spellEnd"/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Fairfax Realty of Falls Church, LLC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Reinstatement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11/19/2018</w:t>
            </w:r>
          </w:p>
        </w:tc>
      </w:tr>
      <w:tr w:rsidR="0038545A" w:rsidRPr="00AC3F2E" w:rsidTr="0038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861F2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trike/>
                <w:color w:val="000000"/>
                <w:sz w:val="20"/>
                <w:szCs w:val="20"/>
              </w:rPr>
            </w:pPr>
            <w:r w:rsidRPr="00A861F2">
              <w:rPr>
                <w:rFonts w:ascii="Century Gothic" w:eastAsia="Times New Roman" w:hAnsi="Century Gothic" w:cs="Arial"/>
                <w:strike/>
                <w:color w:val="000000"/>
                <w:sz w:val="20"/>
                <w:szCs w:val="20"/>
              </w:rPr>
              <w:t>Miller, Raymond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861F2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</w:rPr>
            </w:pPr>
            <w:r w:rsidRPr="00A861F2"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</w:rPr>
              <w:t>See comments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Reinstatement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11/19/2018</w:t>
            </w:r>
          </w:p>
        </w:tc>
      </w:tr>
      <w:tr w:rsidR="0038545A" w:rsidRPr="00AC3F2E" w:rsidTr="0038545A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Smoke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, </w:t>
            </w: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Jasmine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Deluxe Realty, LLC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Reinstatement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11/19/2018</w:t>
            </w:r>
          </w:p>
        </w:tc>
      </w:tr>
      <w:tr w:rsidR="0038545A" w:rsidRPr="00AC3F2E" w:rsidTr="0038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proofErr w:type="spellStart"/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Elazier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, Joi</w:t>
            </w:r>
          </w:p>
        </w:tc>
        <w:tc>
          <w:tcPr>
            <w:tcW w:w="2790" w:type="dxa"/>
            <w:noWrap/>
            <w:vAlign w:val="center"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Long &amp; Foster Real Estate, INC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Reinstatement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11/19/2018</w:t>
            </w:r>
          </w:p>
        </w:tc>
      </w:tr>
      <w:tr w:rsidR="0038545A" w:rsidRPr="00AC3F2E" w:rsidTr="0038545A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Lee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, </w:t>
            </w: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Ciara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Urban Compass, INC.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Reinstatement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11/19/2018</w:t>
            </w:r>
          </w:p>
        </w:tc>
      </w:tr>
      <w:tr w:rsidR="0038545A" w:rsidRPr="00AC3F2E" w:rsidTr="0038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Drumming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, </w:t>
            </w: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Joyce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Upper Marlboro Preferred Properties, LLC.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Reinstatement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11/19/2018</w:t>
            </w:r>
          </w:p>
        </w:tc>
      </w:tr>
      <w:tr w:rsidR="0038545A" w:rsidRPr="00AC3F2E" w:rsidTr="0038545A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Jenkins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, </w:t>
            </w: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Danny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Weichert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Referral Associates. Co. INC.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Reinstatement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11/19/2018</w:t>
            </w:r>
          </w:p>
        </w:tc>
      </w:tr>
      <w:tr w:rsidR="0038545A" w:rsidRPr="00AC3F2E" w:rsidTr="0038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proofErr w:type="spellStart"/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Russi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, </w:t>
            </w: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Scott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CIM Group, L.P.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Reinstatement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11/19/2018</w:t>
            </w:r>
          </w:p>
        </w:tc>
      </w:tr>
      <w:tr w:rsidR="0038545A" w:rsidRPr="00AC3F2E" w:rsidTr="0038545A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Dreyer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, </w:t>
            </w: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Natalie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Washington Fine Properties, LLC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Reinstatement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11/19/2018</w:t>
            </w:r>
          </w:p>
        </w:tc>
      </w:tr>
      <w:tr w:rsidR="0038545A" w:rsidRPr="00AC3F2E" w:rsidTr="0038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Davis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, </w:t>
            </w: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Brien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Realty Centre, LLC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Reinstatement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11/19/2018</w:t>
            </w:r>
          </w:p>
        </w:tc>
      </w:tr>
      <w:tr w:rsidR="0038545A" w:rsidRPr="00AC3F2E" w:rsidTr="0038545A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Johnston Carson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, </w:t>
            </w: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Natalie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NRT Mid-Atlantic LLC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Reinstatement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11/19/2018</w:t>
            </w:r>
          </w:p>
        </w:tc>
      </w:tr>
      <w:tr w:rsidR="0038545A" w:rsidRPr="00AC3F2E" w:rsidTr="0038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proofErr w:type="spellStart"/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Halbedel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, Joshua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EA Realty LLC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Reinstatement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11/19/2018</w:t>
            </w:r>
          </w:p>
        </w:tc>
      </w:tr>
      <w:tr w:rsidR="0038545A" w:rsidRPr="00AC3F2E" w:rsidTr="0038545A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Nichols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, Shelia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Property Manager-Reinstatement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11/19/2018</w:t>
            </w:r>
          </w:p>
        </w:tc>
      </w:tr>
      <w:tr w:rsidR="0038545A" w:rsidRPr="00AC3F2E" w:rsidTr="0038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Darden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Latitia</w:t>
            </w:r>
            <w:proofErr w:type="spellEnd"/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Tristar Realty Inc.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Reciprocity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11/27/2018</w:t>
            </w:r>
          </w:p>
        </w:tc>
      </w:tr>
      <w:tr w:rsidR="0038545A" w:rsidRPr="00AC3F2E" w:rsidTr="0038545A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Andrews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, Kelly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Deluxe Realty, LLC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Examination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11/27/2018</w:t>
            </w:r>
          </w:p>
        </w:tc>
      </w:tr>
      <w:tr w:rsidR="0038545A" w:rsidRPr="00AC3F2E" w:rsidTr="0038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proofErr w:type="spellStart"/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Kisha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, Stephen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Property Manager- Examination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11/27/2018</w:t>
            </w:r>
          </w:p>
        </w:tc>
      </w:tr>
      <w:tr w:rsidR="0038545A" w:rsidRPr="00AC3F2E" w:rsidTr="0038545A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proofErr w:type="spellStart"/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Taybron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, Tanya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SMK Holdings LLC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Reciprocity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11/27/2018</w:t>
            </w:r>
          </w:p>
        </w:tc>
      </w:tr>
      <w:tr w:rsidR="0038545A" w:rsidRPr="00AC3F2E" w:rsidTr="0038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Chances are Realty LLC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Real Estate Organization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11/28/2018</w:t>
            </w:r>
          </w:p>
        </w:tc>
      </w:tr>
      <w:tr w:rsidR="0038545A" w:rsidRPr="00AC3F2E" w:rsidTr="0038545A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E6496C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Jacobs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Keala</w:t>
            </w:r>
            <w:proofErr w:type="spellEnd"/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Select Realtors, LLC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Reinstatement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11/28/2018</w:t>
            </w:r>
          </w:p>
        </w:tc>
      </w:tr>
      <w:tr w:rsidR="0038545A" w:rsidRPr="00AC3F2E" w:rsidTr="0038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F66CB5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proofErr w:type="spellStart"/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Woodham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, Garnet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Independent Broker- Rein</w:t>
            </w: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statement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11/28/2018</w:t>
            </w:r>
          </w:p>
        </w:tc>
      </w:tr>
      <w:tr w:rsidR="0038545A" w:rsidRPr="00AC3F2E" w:rsidTr="0038545A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F66CB5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Harrison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, Brian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Community Holdings LLC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Reciprocity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11/28/2018</w:t>
            </w:r>
          </w:p>
        </w:tc>
      </w:tr>
      <w:tr w:rsidR="0038545A" w:rsidRPr="00AC3F2E" w:rsidTr="0038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F66CB5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Johnson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Cha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rde</w:t>
            </w:r>
            <w:proofErr w:type="spellEnd"/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Property Manager- Examination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11/28/2018</w:t>
            </w:r>
          </w:p>
        </w:tc>
      </w:tr>
      <w:tr w:rsidR="0038545A" w:rsidRPr="00AC3F2E" w:rsidTr="0038545A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F66CB5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Arnold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, Tracy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Nexttier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Realty LLC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Reciprocity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11/28/2018</w:t>
            </w:r>
          </w:p>
        </w:tc>
      </w:tr>
      <w:tr w:rsidR="0038545A" w:rsidRPr="00AC3F2E" w:rsidTr="00385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38545A" w:rsidRPr="00F66CB5" w:rsidRDefault="0038545A" w:rsidP="00F82C86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Detherage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, </w:t>
            </w: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Ginger</w:t>
            </w:r>
          </w:p>
        </w:tc>
        <w:tc>
          <w:tcPr>
            <w:tcW w:w="279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City Properties, LLC</w:t>
            </w:r>
          </w:p>
        </w:tc>
        <w:tc>
          <w:tcPr>
            <w:tcW w:w="351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Salesperson- Examination</w:t>
            </w:r>
          </w:p>
        </w:tc>
        <w:tc>
          <w:tcPr>
            <w:tcW w:w="1260" w:type="dxa"/>
            <w:noWrap/>
            <w:vAlign w:val="center"/>
            <w:hideMark/>
          </w:tcPr>
          <w:p w:rsidR="0038545A" w:rsidRPr="00AC3F2E" w:rsidRDefault="0038545A" w:rsidP="00D6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C3F2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11/28/2018</w:t>
            </w:r>
          </w:p>
        </w:tc>
      </w:tr>
    </w:tbl>
    <w:p w:rsidR="00AC3F2E" w:rsidRDefault="00AC3F2E" w:rsidP="00A2336D">
      <w:pPr>
        <w:rPr>
          <w:rFonts w:ascii="Century Gothic" w:hAnsi="Century Gothic"/>
          <w:b/>
          <w:sz w:val="22"/>
        </w:rPr>
      </w:pPr>
    </w:p>
    <w:p w:rsidR="00647438" w:rsidRDefault="00647438" w:rsidP="00A2336D">
      <w:pPr>
        <w:rPr>
          <w:rFonts w:ascii="Century Gothic" w:hAnsi="Century Gothic"/>
          <w:b/>
          <w:sz w:val="22"/>
        </w:rPr>
      </w:pPr>
    </w:p>
    <w:p w:rsidR="00B75DFB" w:rsidRDefault="00B75DFB" w:rsidP="00A2336D">
      <w:pPr>
        <w:rPr>
          <w:rFonts w:ascii="Century Gothic" w:hAnsi="Century Gothic"/>
          <w:b/>
          <w:sz w:val="22"/>
        </w:rPr>
      </w:pPr>
    </w:p>
    <w:p w:rsidR="00647438" w:rsidRDefault="00647438" w:rsidP="00647438">
      <w:pPr>
        <w:rPr>
          <w:rFonts w:ascii="Century Gothic" w:hAnsi="Century Gothic"/>
          <w:b/>
          <w:sz w:val="22"/>
        </w:rPr>
      </w:pPr>
    </w:p>
    <w:p w:rsidR="00647438" w:rsidRDefault="00647438" w:rsidP="00647438">
      <w:pPr>
        <w:rPr>
          <w:rFonts w:ascii="Century Gothic" w:hAnsi="Century Gothic"/>
          <w:b/>
          <w:sz w:val="22"/>
        </w:rPr>
      </w:pPr>
    </w:p>
    <w:p w:rsidR="00647438" w:rsidRDefault="00647438" w:rsidP="00647438">
      <w:pPr>
        <w:ind w:left="504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_________________________________                            ___________________</w:t>
      </w:r>
    </w:p>
    <w:p w:rsidR="00647438" w:rsidRPr="00A2336D" w:rsidRDefault="00647438" w:rsidP="00647438">
      <w:pPr>
        <w:ind w:left="4320" w:firstLine="7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Chairperson                                                                  Date        </w:t>
      </w:r>
    </w:p>
    <w:sectPr w:rsidR="00647438" w:rsidRPr="00A2336D" w:rsidSect="00B75DFB">
      <w:headerReference w:type="default" r:id="rId8"/>
      <w:pgSz w:w="15840" w:h="12240" w:orient="landscape"/>
      <w:pgMar w:top="720" w:right="720" w:bottom="720" w:left="72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03" w:rsidRDefault="00BD0903" w:rsidP="00BE55D9">
      <w:r>
        <w:separator/>
      </w:r>
    </w:p>
  </w:endnote>
  <w:endnote w:type="continuationSeparator" w:id="0">
    <w:p w:rsidR="00BD0903" w:rsidRDefault="00BD0903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03" w:rsidRDefault="00BD0903" w:rsidP="00BE55D9">
      <w:r>
        <w:separator/>
      </w:r>
    </w:p>
  </w:footnote>
  <w:footnote w:type="continuationSeparator" w:id="0">
    <w:p w:rsidR="00BD0903" w:rsidRDefault="00BD0903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7898DB2A">
          <wp:simplePos x="0" y="0"/>
          <wp:positionH relativeFrom="margin">
            <wp:posOffset>3495675</wp:posOffset>
          </wp:positionH>
          <wp:positionV relativeFrom="margin">
            <wp:posOffset>-323850</wp:posOffset>
          </wp:positionV>
          <wp:extent cx="1844040" cy="732790"/>
          <wp:effectExtent l="0" t="0" r="381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4AC"/>
    <w:multiLevelType w:val="hybridMultilevel"/>
    <w:tmpl w:val="27F8DE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933FB"/>
    <w:multiLevelType w:val="hybridMultilevel"/>
    <w:tmpl w:val="DCC4F0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21EE7"/>
    <w:multiLevelType w:val="hybridMultilevel"/>
    <w:tmpl w:val="79788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D0903"/>
    <w:rsid w:val="000D077F"/>
    <w:rsid w:val="0013418F"/>
    <w:rsid w:val="001D7EB0"/>
    <w:rsid w:val="00224AF2"/>
    <w:rsid w:val="002A7C9F"/>
    <w:rsid w:val="002B23C8"/>
    <w:rsid w:val="002C73C1"/>
    <w:rsid w:val="00370936"/>
    <w:rsid w:val="0038545A"/>
    <w:rsid w:val="004153D6"/>
    <w:rsid w:val="0042209B"/>
    <w:rsid w:val="00446906"/>
    <w:rsid w:val="00524D1A"/>
    <w:rsid w:val="005B7A7A"/>
    <w:rsid w:val="00634C4C"/>
    <w:rsid w:val="00647438"/>
    <w:rsid w:val="006E015A"/>
    <w:rsid w:val="00751A5C"/>
    <w:rsid w:val="007D39AE"/>
    <w:rsid w:val="00827362"/>
    <w:rsid w:val="009B5E1A"/>
    <w:rsid w:val="00A2336D"/>
    <w:rsid w:val="00A37F07"/>
    <w:rsid w:val="00A673EE"/>
    <w:rsid w:val="00A861F2"/>
    <w:rsid w:val="00AC0C14"/>
    <w:rsid w:val="00AC3F2E"/>
    <w:rsid w:val="00AD03C4"/>
    <w:rsid w:val="00B50E77"/>
    <w:rsid w:val="00B533CF"/>
    <w:rsid w:val="00B75DFB"/>
    <w:rsid w:val="00B8654E"/>
    <w:rsid w:val="00BD0903"/>
    <w:rsid w:val="00BE55D9"/>
    <w:rsid w:val="00C02B40"/>
    <w:rsid w:val="00C24F1E"/>
    <w:rsid w:val="00C968B7"/>
    <w:rsid w:val="00D03E0B"/>
    <w:rsid w:val="00D1614E"/>
    <w:rsid w:val="00D36887"/>
    <w:rsid w:val="00D66D69"/>
    <w:rsid w:val="00E13200"/>
    <w:rsid w:val="00E4469E"/>
    <w:rsid w:val="00E6496C"/>
    <w:rsid w:val="00F13301"/>
    <w:rsid w:val="00F214F1"/>
    <w:rsid w:val="00F47BBD"/>
    <w:rsid w:val="00F52E5D"/>
    <w:rsid w:val="00F66CB5"/>
    <w:rsid w:val="00F82C86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70F4852A-5C1A-4BD2-BBD2-EBD4A877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88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D3688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418F"/>
    <w:rPr>
      <w:color w:val="808080"/>
    </w:rPr>
  </w:style>
  <w:style w:type="table" w:styleId="PlainTable1">
    <w:name w:val="Plain Table 1"/>
    <w:basedOn w:val="TableNormal"/>
    <w:uiPriority w:val="41"/>
    <w:rsid w:val="00E649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C16BD791CD485FAA5665E52657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D8E2-BDE4-49B0-A04E-EF8A9304F777}"/>
      </w:docPartPr>
      <w:docPartBody>
        <w:p w:rsidR="00602477" w:rsidRDefault="00602477">
          <w:pPr>
            <w:pStyle w:val="BBC16BD791CD485FAA5665E526571FEA"/>
          </w:pPr>
          <w:r w:rsidRPr="007E7EA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77"/>
    <w:rsid w:val="0060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C16BD791CD485FAA5665E526571FEA">
    <w:name w:val="BBC16BD791CD485FAA5665E526571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CDDB-8E4E-4508-9E60-06210A7D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Strozier, Brittani (DCRA)</dc:creator>
  <cp:lastModifiedBy>Strozier, Brittani (DCRA)</cp:lastModifiedBy>
  <cp:revision>2</cp:revision>
  <cp:lastPrinted>2018-12-11T13:41:00Z</cp:lastPrinted>
  <dcterms:created xsi:type="dcterms:W3CDTF">2018-12-12T16:49:00Z</dcterms:created>
  <dcterms:modified xsi:type="dcterms:W3CDTF">2018-12-12T16:49:00Z</dcterms:modified>
</cp:coreProperties>
</file>