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04FE9" w14:textId="77777777" w:rsidR="002D79EE" w:rsidRDefault="002D79EE" w:rsidP="002D79EE">
      <w:pPr>
        <w:pStyle w:val="BodyText"/>
        <w:ind w:left="112"/>
        <w:rPr>
          <w:rFonts w:ascii="Times New Roman"/>
          <w:sz w:val="20"/>
          <w:szCs w:val="20"/>
        </w:rPr>
      </w:pPr>
      <w:bookmarkStart w:id="0" w:name="_Hlk90044761"/>
      <w:r>
        <w:rPr>
          <w:noProof/>
        </w:rPr>
        <w:drawing>
          <wp:inline distT="0" distB="0" distL="0" distR="0" wp14:anchorId="3BB9FBF0" wp14:editId="69030678">
            <wp:extent cx="4400584" cy="569976"/>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0">
                      <a:extLst>
                        <a:ext uri="{28A0092B-C50C-407E-A947-70E740481C1C}">
                          <a14:useLocalDpi xmlns:a14="http://schemas.microsoft.com/office/drawing/2010/main" val="0"/>
                        </a:ext>
                      </a:extLst>
                    </a:blip>
                    <a:stretch>
                      <a:fillRect/>
                    </a:stretch>
                  </pic:blipFill>
                  <pic:spPr>
                    <a:xfrm>
                      <a:off x="0" y="0"/>
                      <a:ext cx="4400584" cy="569976"/>
                    </a:xfrm>
                    <a:prstGeom prst="rect">
                      <a:avLst/>
                    </a:prstGeom>
                  </pic:spPr>
                </pic:pic>
              </a:graphicData>
            </a:graphic>
          </wp:inline>
        </w:drawing>
      </w:r>
    </w:p>
    <w:p w14:paraId="3BD69FA5" w14:textId="77777777" w:rsidR="002D79EE" w:rsidRDefault="002D79EE" w:rsidP="002D79EE">
      <w:pPr>
        <w:pStyle w:val="BodyText"/>
        <w:rPr>
          <w:rFonts w:ascii="Times New Roman"/>
          <w:sz w:val="20"/>
        </w:rPr>
      </w:pPr>
    </w:p>
    <w:p w14:paraId="33B75C7A" w14:textId="77777777" w:rsidR="002D79EE" w:rsidRDefault="002D79EE" w:rsidP="002D79EE">
      <w:pPr>
        <w:pStyle w:val="BodyText"/>
        <w:rPr>
          <w:rFonts w:ascii="Times New Roman"/>
          <w:sz w:val="20"/>
        </w:rPr>
      </w:pPr>
    </w:p>
    <w:p w14:paraId="1C637E80" w14:textId="77777777" w:rsidR="002D79EE" w:rsidRDefault="002D79EE" w:rsidP="002D79EE">
      <w:pPr>
        <w:pStyle w:val="BodyText"/>
        <w:rPr>
          <w:rFonts w:ascii="Times New Roman"/>
          <w:sz w:val="20"/>
        </w:rPr>
      </w:pPr>
    </w:p>
    <w:p w14:paraId="2FF8C799" w14:textId="77777777" w:rsidR="002D79EE" w:rsidRDefault="002D79EE" w:rsidP="002D79EE">
      <w:pPr>
        <w:pStyle w:val="BodyText"/>
        <w:rPr>
          <w:rFonts w:ascii="Times New Roman"/>
          <w:sz w:val="20"/>
        </w:rPr>
      </w:pPr>
    </w:p>
    <w:p w14:paraId="760DFCEA" w14:textId="77777777" w:rsidR="002D79EE" w:rsidRDefault="002D79EE" w:rsidP="002D79EE">
      <w:pPr>
        <w:pStyle w:val="BodyText"/>
        <w:rPr>
          <w:rFonts w:ascii="Times New Roman"/>
          <w:sz w:val="20"/>
        </w:rPr>
      </w:pPr>
    </w:p>
    <w:p w14:paraId="11AC9007" w14:textId="77777777" w:rsidR="002D79EE" w:rsidRDefault="002D79EE" w:rsidP="002D79EE">
      <w:pPr>
        <w:pStyle w:val="BodyText"/>
        <w:rPr>
          <w:rFonts w:ascii="Times New Roman"/>
          <w:sz w:val="20"/>
        </w:rPr>
      </w:pPr>
    </w:p>
    <w:p w14:paraId="241E0921" w14:textId="77777777" w:rsidR="002D79EE" w:rsidRDefault="002D79EE" w:rsidP="002D79EE">
      <w:pPr>
        <w:pStyle w:val="BodyText"/>
        <w:rPr>
          <w:rFonts w:ascii="Times New Roman"/>
          <w:sz w:val="23"/>
        </w:rPr>
      </w:pPr>
    </w:p>
    <w:p w14:paraId="2F50ED63" w14:textId="77777777" w:rsidR="002D79EE" w:rsidRDefault="002D79EE" w:rsidP="002D79EE">
      <w:pPr>
        <w:spacing w:before="92"/>
        <w:ind w:left="2569" w:right="2822"/>
        <w:jc w:val="center"/>
        <w:rPr>
          <w:b/>
          <w:sz w:val="28"/>
        </w:rPr>
      </w:pPr>
      <w:bookmarkStart w:id="1" w:name="April2021DCPDMPAdvisoryCommitteeMeetingA"/>
      <w:bookmarkEnd w:id="1"/>
      <w:r>
        <w:rPr>
          <w:b/>
          <w:sz w:val="28"/>
        </w:rPr>
        <w:t>Government of the District of Columbia</w:t>
      </w:r>
    </w:p>
    <w:p w14:paraId="4EAFC3DC" w14:textId="77777777" w:rsidR="002D79EE" w:rsidRDefault="002D79EE" w:rsidP="002D79EE">
      <w:pPr>
        <w:spacing w:before="1"/>
        <w:ind w:left="2332" w:right="2822"/>
        <w:jc w:val="center"/>
        <w:rPr>
          <w:b/>
          <w:sz w:val="24"/>
        </w:rPr>
      </w:pPr>
      <w:r>
        <w:rPr>
          <w:b/>
          <w:sz w:val="24"/>
        </w:rPr>
        <w:t>Department of Health</w:t>
      </w:r>
    </w:p>
    <w:p w14:paraId="47F9A10B" w14:textId="77777777" w:rsidR="002D79EE" w:rsidRDefault="002D79EE" w:rsidP="002D79EE">
      <w:pPr>
        <w:spacing w:before="11"/>
        <w:rPr>
          <w:b/>
          <w:sz w:val="23"/>
        </w:rPr>
      </w:pPr>
    </w:p>
    <w:p w14:paraId="4EA3FFD5" w14:textId="77777777" w:rsidR="002D79EE" w:rsidRDefault="002D79EE" w:rsidP="002D79EE">
      <w:pPr>
        <w:ind w:left="2467" w:right="2822"/>
        <w:jc w:val="center"/>
        <w:rPr>
          <w:b/>
          <w:sz w:val="24"/>
        </w:rPr>
      </w:pPr>
      <w:r>
        <w:rPr>
          <w:b/>
          <w:sz w:val="24"/>
        </w:rPr>
        <w:t>Prescription Drug Monitoring Program Advisory Committee Meeting</w:t>
      </w:r>
    </w:p>
    <w:p w14:paraId="049A6A3F" w14:textId="77777777" w:rsidR="002D79EE" w:rsidRDefault="002D79EE" w:rsidP="002D79EE">
      <w:pPr>
        <w:rPr>
          <w:b/>
          <w:sz w:val="26"/>
        </w:rPr>
      </w:pPr>
    </w:p>
    <w:p w14:paraId="32EA9A86" w14:textId="77777777" w:rsidR="002D79EE" w:rsidRDefault="002D79EE" w:rsidP="002D79EE">
      <w:pPr>
        <w:rPr>
          <w:b/>
          <w:sz w:val="26"/>
        </w:rPr>
      </w:pPr>
    </w:p>
    <w:p w14:paraId="6D36E3E3" w14:textId="77777777" w:rsidR="002D79EE" w:rsidRDefault="002D79EE" w:rsidP="002D79EE">
      <w:pPr>
        <w:rPr>
          <w:b/>
          <w:sz w:val="26"/>
        </w:rPr>
      </w:pPr>
    </w:p>
    <w:p w14:paraId="6DD17A2B" w14:textId="77777777" w:rsidR="002D79EE" w:rsidRDefault="002D79EE" w:rsidP="002D79EE">
      <w:pPr>
        <w:rPr>
          <w:b/>
          <w:sz w:val="26"/>
        </w:rPr>
      </w:pPr>
    </w:p>
    <w:p w14:paraId="1848A375" w14:textId="77777777" w:rsidR="002D79EE" w:rsidRDefault="002D79EE" w:rsidP="002D79EE">
      <w:pPr>
        <w:spacing w:before="183"/>
        <w:ind w:left="3454" w:right="3170" w:hanging="644"/>
        <w:rPr>
          <w:b/>
          <w:sz w:val="28"/>
        </w:rPr>
      </w:pPr>
      <w:r>
        <w:rPr>
          <w:b/>
          <w:sz w:val="24"/>
        </w:rPr>
        <w:t xml:space="preserve">899 </w:t>
      </w:r>
      <w:r>
        <w:rPr>
          <w:b/>
          <w:sz w:val="28"/>
        </w:rPr>
        <w:t>N</w:t>
      </w:r>
      <w:r>
        <w:rPr>
          <w:b/>
          <w:sz w:val="24"/>
        </w:rPr>
        <w:t xml:space="preserve">ORTH </w:t>
      </w:r>
      <w:r>
        <w:rPr>
          <w:b/>
          <w:sz w:val="28"/>
        </w:rPr>
        <w:t>C</w:t>
      </w:r>
      <w:r>
        <w:rPr>
          <w:b/>
          <w:sz w:val="24"/>
        </w:rPr>
        <w:t xml:space="preserve">APITOL </w:t>
      </w:r>
      <w:r>
        <w:rPr>
          <w:b/>
          <w:sz w:val="28"/>
        </w:rPr>
        <w:t>S</w:t>
      </w:r>
      <w:r>
        <w:rPr>
          <w:b/>
          <w:sz w:val="24"/>
        </w:rPr>
        <w:t xml:space="preserve">T. </w:t>
      </w:r>
      <w:r>
        <w:rPr>
          <w:b/>
          <w:sz w:val="28"/>
        </w:rPr>
        <w:t xml:space="preserve">NE </w:t>
      </w:r>
      <w:r>
        <w:rPr>
          <w:b/>
          <w:sz w:val="24"/>
        </w:rPr>
        <w:t>– 2</w:t>
      </w:r>
      <w:r>
        <w:rPr>
          <w:b/>
          <w:position w:val="8"/>
          <w:sz w:val="16"/>
        </w:rPr>
        <w:t xml:space="preserve">ND </w:t>
      </w:r>
      <w:r>
        <w:rPr>
          <w:b/>
          <w:sz w:val="28"/>
        </w:rPr>
        <w:t>F</w:t>
      </w:r>
      <w:r>
        <w:rPr>
          <w:b/>
          <w:sz w:val="24"/>
        </w:rPr>
        <w:t xml:space="preserve">LR. </w:t>
      </w:r>
      <w:r>
        <w:rPr>
          <w:b/>
          <w:sz w:val="28"/>
        </w:rPr>
        <w:t>W</w:t>
      </w:r>
      <w:r>
        <w:rPr>
          <w:b/>
          <w:sz w:val="24"/>
        </w:rPr>
        <w:t xml:space="preserve">ASHINGTON, </w:t>
      </w:r>
      <w:r>
        <w:rPr>
          <w:b/>
          <w:sz w:val="28"/>
        </w:rPr>
        <w:t xml:space="preserve">DC 20002 </w:t>
      </w:r>
    </w:p>
    <w:p w14:paraId="35B37F45" w14:textId="469435B0" w:rsidR="002D79EE" w:rsidRDefault="002D79EE" w:rsidP="002D79EE">
      <w:pPr>
        <w:spacing w:before="183"/>
        <w:ind w:left="3454" w:right="3170" w:hanging="644"/>
        <w:rPr>
          <w:b/>
          <w:sz w:val="24"/>
        </w:rPr>
      </w:pPr>
      <w:r>
        <w:rPr>
          <w:b/>
          <w:sz w:val="24"/>
        </w:rPr>
        <w:t xml:space="preserve">               </w:t>
      </w:r>
      <w:r>
        <w:rPr>
          <w:b/>
          <w:sz w:val="28"/>
        </w:rPr>
        <w:t xml:space="preserve">WebEx </w:t>
      </w:r>
      <w:r w:rsidR="00CE2F12">
        <w:rPr>
          <w:b/>
          <w:sz w:val="28"/>
        </w:rPr>
        <w:t>In-person</w:t>
      </w:r>
      <w:r>
        <w:rPr>
          <w:b/>
          <w:sz w:val="28"/>
        </w:rPr>
        <w:t xml:space="preserve"> M</w:t>
      </w:r>
      <w:r>
        <w:rPr>
          <w:b/>
          <w:sz w:val="24"/>
        </w:rPr>
        <w:t>EETING</w:t>
      </w:r>
    </w:p>
    <w:p w14:paraId="422643A5" w14:textId="77777777" w:rsidR="002D79EE" w:rsidRDefault="002D79EE" w:rsidP="002D79EE">
      <w:pPr>
        <w:spacing w:before="2"/>
        <w:rPr>
          <w:b/>
          <w:bCs/>
          <w:sz w:val="24"/>
          <w:szCs w:val="24"/>
        </w:rPr>
      </w:pPr>
    </w:p>
    <w:p w14:paraId="50FDF904" w14:textId="050E02FE" w:rsidR="002D79EE" w:rsidRPr="000C47BE" w:rsidRDefault="002D79EE" w:rsidP="002D79EE">
      <w:pPr>
        <w:spacing w:before="1"/>
        <w:ind w:left="2332" w:right="2822"/>
        <w:jc w:val="center"/>
        <w:rPr>
          <w:b/>
          <w:bCs/>
          <w:sz w:val="24"/>
          <w:szCs w:val="24"/>
        </w:rPr>
      </w:pPr>
      <w:r>
        <w:rPr>
          <w:b/>
          <w:bCs/>
          <w:sz w:val="24"/>
          <w:szCs w:val="24"/>
        </w:rPr>
        <w:t xml:space="preserve">January </w:t>
      </w:r>
      <w:r w:rsidR="00BD5C24" w:rsidRPr="108B1580">
        <w:rPr>
          <w:b/>
          <w:bCs/>
          <w:sz w:val="24"/>
          <w:szCs w:val="24"/>
        </w:rPr>
        <w:t>16</w:t>
      </w:r>
      <w:r>
        <w:rPr>
          <w:b/>
          <w:bCs/>
          <w:sz w:val="24"/>
          <w:szCs w:val="24"/>
        </w:rPr>
        <w:t>, 2024</w:t>
      </w:r>
    </w:p>
    <w:p w14:paraId="3A46F3C2" w14:textId="324FDFEC" w:rsidR="002D79EE" w:rsidRDefault="002D79EE" w:rsidP="002D79EE">
      <w:pPr>
        <w:spacing w:before="1"/>
        <w:ind w:left="2332" w:right="2822"/>
        <w:jc w:val="center"/>
        <w:rPr>
          <w:b/>
          <w:bCs/>
          <w:sz w:val="24"/>
          <w:szCs w:val="24"/>
        </w:rPr>
      </w:pPr>
      <w:r>
        <w:rPr>
          <w:b/>
          <w:bCs/>
          <w:sz w:val="24"/>
          <w:szCs w:val="24"/>
        </w:rPr>
        <w:t>10 AM</w:t>
      </w:r>
      <w:r w:rsidRPr="2C06F5DF">
        <w:rPr>
          <w:b/>
          <w:bCs/>
          <w:sz w:val="24"/>
          <w:szCs w:val="24"/>
        </w:rPr>
        <w:t>—</w:t>
      </w:r>
      <w:r>
        <w:rPr>
          <w:b/>
          <w:bCs/>
          <w:sz w:val="24"/>
          <w:szCs w:val="24"/>
        </w:rPr>
        <w:t xml:space="preserve">11:30 </w:t>
      </w:r>
      <w:r w:rsidR="00CE2F12">
        <w:rPr>
          <w:b/>
          <w:bCs/>
          <w:sz w:val="24"/>
          <w:szCs w:val="24"/>
        </w:rPr>
        <w:t>A</w:t>
      </w:r>
      <w:r>
        <w:rPr>
          <w:b/>
          <w:bCs/>
          <w:sz w:val="24"/>
          <w:szCs w:val="24"/>
        </w:rPr>
        <w:t>M</w:t>
      </w:r>
    </w:p>
    <w:p w14:paraId="4F022321" w14:textId="77777777" w:rsidR="002D79EE" w:rsidRDefault="002D79EE" w:rsidP="002D79EE">
      <w:pPr>
        <w:rPr>
          <w:b/>
          <w:bCs/>
          <w:sz w:val="26"/>
          <w:szCs w:val="26"/>
        </w:rPr>
      </w:pPr>
    </w:p>
    <w:p w14:paraId="200A9809" w14:textId="77777777" w:rsidR="002D79EE" w:rsidRDefault="002D79EE" w:rsidP="002D79EE">
      <w:pPr>
        <w:rPr>
          <w:b/>
          <w:sz w:val="26"/>
        </w:rPr>
      </w:pPr>
    </w:p>
    <w:p w14:paraId="51774C16" w14:textId="77777777" w:rsidR="002D79EE" w:rsidRDefault="002D79EE" w:rsidP="002D79EE">
      <w:pPr>
        <w:rPr>
          <w:b/>
          <w:sz w:val="26"/>
        </w:rPr>
      </w:pPr>
    </w:p>
    <w:p w14:paraId="68AED862" w14:textId="77777777" w:rsidR="002D79EE" w:rsidRDefault="002D79EE" w:rsidP="002D79EE">
      <w:pPr>
        <w:spacing w:before="5"/>
        <w:rPr>
          <w:b/>
        </w:rPr>
      </w:pPr>
    </w:p>
    <w:p w14:paraId="16B01320" w14:textId="77777777" w:rsidR="002D79EE" w:rsidRDefault="002D79EE" w:rsidP="002D79EE">
      <w:pPr>
        <w:spacing w:before="1"/>
        <w:ind w:left="2488" w:right="2822"/>
        <w:jc w:val="center"/>
        <w:rPr>
          <w:b/>
          <w:sz w:val="26"/>
        </w:rPr>
      </w:pPr>
      <w:r>
        <w:rPr>
          <w:b/>
          <w:sz w:val="32"/>
        </w:rPr>
        <w:t>A</w:t>
      </w:r>
      <w:r>
        <w:rPr>
          <w:b/>
          <w:sz w:val="26"/>
        </w:rPr>
        <w:t>GENDA</w:t>
      </w:r>
    </w:p>
    <w:p w14:paraId="7BDA7F33" w14:textId="77777777" w:rsidR="002D79EE" w:rsidRDefault="002D79EE" w:rsidP="002D79EE">
      <w:pPr>
        <w:jc w:val="center"/>
        <w:rPr>
          <w:sz w:val="26"/>
        </w:rPr>
        <w:sectPr w:rsidR="002D79EE" w:rsidSect="009D1552">
          <w:headerReference w:type="even" r:id="rId11"/>
          <w:headerReference w:type="default" r:id="rId12"/>
          <w:footerReference w:type="even" r:id="rId13"/>
          <w:footerReference w:type="default" r:id="rId14"/>
          <w:headerReference w:type="first" r:id="rId15"/>
          <w:footerReference w:type="first" r:id="rId16"/>
          <w:pgSz w:w="12240" w:h="15840"/>
          <w:pgMar w:top="960" w:right="940" w:bottom="1280" w:left="640" w:header="720" w:footer="1099" w:gutter="0"/>
          <w:cols w:space="720"/>
        </w:sectPr>
      </w:pPr>
    </w:p>
    <w:p w14:paraId="084EB9CC" w14:textId="77777777" w:rsidR="002D79EE" w:rsidRDefault="002D79EE" w:rsidP="002D79EE">
      <w:pPr>
        <w:ind w:firstLine="368"/>
        <w:rPr>
          <w:b/>
          <w:sz w:val="24"/>
        </w:rPr>
      </w:pPr>
      <w:r>
        <w:rPr>
          <w:b/>
          <w:sz w:val="24"/>
        </w:rPr>
        <w:lastRenderedPageBreak/>
        <w:t>CALL TO ORDER:</w:t>
      </w:r>
    </w:p>
    <w:p w14:paraId="4F3A7ABC" w14:textId="77777777" w:rsidR="002D79EE" w:rsidRDefault="002D79EE" w:rsidP="002D79EE">
      <w:pPr>
        <w:rPr>
          <w:b/>
          <w:sz w:val="24"/>
        </w:rPr>
      </w:pPr>
    </w:p>
    <w:p w14:paraId="11835DE9" w14:textId="77777777" w:rsidR="002D79EE" w:rsidRDefault="002D79EE" w:rsidP="002D79EE">
      <w:pPr>
        <w:ind w:left="368"/>
        <w:rPr>
          <w:b/>
          <w:sz w:val="24"/>
        </w:rPr>
      </w:pPr>
      <w:r>
        <w:rPr>
          <w:b/>
          <w:sz w:val="24"/>
        </w:rPr>
        <w:t>PRESIDING:</w:t>
      </w:r>
    </w:p>
    <w:p w14:paraId="77B65E6D" w14:textId="77777777" w:rsidR="002D79EE" w:rsidRDefault="002D79EE" w:rsidP="002D79EE">
      <w:pPr>
        <w:rPr>
          <w:b/>
          <w:sz w:val="24"/>
        </w:rPr>
      </w:pPr>
    </w:p>
    <w:p w14:paraId="2A5170F0" w14:textId="77777777" w:rsidR="002D79EE" w:rsidRDefault="002D79EE" w:rsidP="002D79EE">
      <w:pPr>
        <w:ind w:left="368"/>
        <w:rPr>
          <w:b/>
          <w:sz w:val="24"/>
        </w:rPr>
      </w:pPr>
      <w:r>
        <w:rPr>
          <w:b/>
          <w:sz w:val="24"/>
        </w:rPr>
        <w:t>COMMITTEE MEMBERSHIP/ATTENDANCE:</w:t>
      </w:r>
    </w:p>
    <w:p w14:paraId="11666C0D" w14:textId="77777777" w:rsidR="002D79EE" w:rsidRDefault="002D79EE" w:rsidP="002D79EE">
      <w:pPr>
        <w:spacing w:before="2"/>
        <w:rPr>
          <w:b/>
          <w:sz w:val="24"/>
        </w:rPr>
      </w:pPr>
    </w:p>
    <w:tbl>
      <w:tblPr>
        <w:tblW w:w="10400" w:type="dxa"/>
        <w:tblInd w:w="3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052"/>
        <w:gridCol w:w="6570"/>
        <w:gridCol w:w="1778"/>
      </w:tblGrid>
      <w:tr w:rsidR="00235F49" w:rsidRPr="00A8751B" w14:paraId="53487FF6" w14:textId="09B06304" w:rsidTr="00666893">
        <w:trPr>
          <w:trHeight w:val="830"/>
        </w:trPr>
        <w:tc>
          <w:tcPr>
            <w:tcW w:w="2052" w:type="dxa"/>
          </w:tcPr>
          <w:p w14:paraId="214BDF6E" w14:textId="77777777" w:rsidR="00235F49" w:rsidRPr="00A8751B" w:rsidRDefault="00235F49" w:rsidP="00905723">
            <w:pPr>
              <w:rPr>
                <w:b/>
                <w:sz w:val="20"/>
                <w:szCs w:val="20"/>
              </w:rPr>
            </w:pPr>
            <w:r w:rsidRPr="00A8751B">
              <w:rPr>
                <w:b/>
                <w:sz w:val="20"/>
                <w:szCs w:val="20"/>
              </w:rPr>
              <w:t>ADVISORY COMMITTEE MEMBERS:</w:t>
            </w:r>
          </w:p>
        </w:tc>
        <w:tc>
          <w:tcPr>
            <w:tcW w:w="6570" w:type="dxa"/>
          </w:tcPr>
          <w:p w14:paraId="76C734FB" w14:textId="77777777" w:rsidR="00235F49" w:rsidRPr="00A8751B" w:rsidRDefault="00235F49" w:rsidP="00905723">
            <w:pPr>
              <w:rPr>
                <w:sz w:val="20"/>
                <w:szCs w:val="20"/>
              </w:rPr>
            </w:pPr>
          </w:p>
        </w:tc>
        <w:tc>
          <w:tcPr>
            <w:tcW w:w="1778" w:type="dxa"/>
          </w:tcPr>
          <w:p w14:paraId="4ED357B6" w14:textId="77777777" w:rsidR="00235F49" w:rsidRPr="00A8751B" w:rsidRDefault="00235F49" w:rsidP="00905723">
            <w:pPr>
              <w:rPr>
                <w:sz w:val="20"/>
                <w:szCs w:val="20"/>
              </w:rPr>
            </w:pPr>
          </w:p>
        </w:tc>
      </w:tr>
      <w:tr w:rsidR="00235F49" w:rsidRPr="00A8751B" w14:paraId="259C26AF" w14:textId="793C34C7" w:rsidTr="00666893">
        <w:trPr>
          <w:trHeight w:val="230"/>
        </w:trPr>
        <w:tc>
          <w:tcPr>
            <w:tcW w:w="2052" w:type="dxa"/>
          </w:tcPr>
          <w:p w14:paraId="1F61E719" w14:textId="77777777" w:rsidR="00235F49" w:rsidRPr="00A8751B" w:rsidRDefault="00235F49" w:rsidP="00905723">
            <w:pPr>
              <w:rPr>
                <w:sz w:val="20"/>
                <w:szCs w:val="20"/>
              </w:rPr>
            </w:pPr>
          </w:p>
        </w:tc>
        <w:tc>
          <w:tcPr>
            <w:tcW w:w="6570" w:type="dxa"/>
          </w:tcPr>
          <w:p w14:paraId="09EB5EAF" w14:textId="77777777" w:rsidR="00235F49" w:rsidRPr="00A8751B" w:rsidRDefault="00235F49" w:rsidP="00905723">
            <w:pPr>
              <w:rPr>
                <w:sz w:val="20"/>
                <w:szCs w:val="20"/>
              </w:rPr>
            </w:pPr>
            <w:r w:rsidRPr="00A8751B">
              <w:rPr>
                <w:sz w:val="20"/>
                <w:szCs w:val="20"/>
              </w:rPr>
              <w:t>Jacqueline Watson, DO, MBA, DC Health Chief of Staff</w:t>
            </w:r>
          </w:p>
        </w:tc>
        <w:tc>
          <w:tcPr>
            <w:tcW w:w="1778" w:type="dxa"/>
          </w:tcPr>
          <w:p w14:paraId="15C19F6C" w14:textId="77777777" w:rsidR="00235F49" w:rsidRPr="00A8751B" w:rsidRDefault="00235F49" w:rsidP="00905723">
            <w:pPr>
              <w:rPr>
                <w:sz w:val="20"/>
                <w:szCs w:val="20"/>
              </w:rPr>
            </w:pPr>
          </w:p>
        </w:tc>
      </w:tr>
      <w:tr w:rsidR="00235F49" w:rsidRPr="00A8751B" w14:paraId="30ECD80E" w14:textId="6EABEF84" w:rsidTr="00666893">
        <w:trPr>
          <w:trHeight w:val="229"/>
        </w:trPr>
        <w:tc>
          <w:tcPr>
            <w:tcW w:w="2052" w:type="dxa"/>
          </w:tcPr>
          <w:p w14:paraId="7284C982" w14:textId="77777777" w:rsidR="00235F49" w:rsidRPr="00A8751B" w:rsidRDefault="00235F49" w:rsidP="00905723">
            <w:pPr>
              <w:rPr>
                <w:sz w:val="20"/>
                <w:szCs w:val="20"/>
              </w:rPr>
            </w:pPr>
          </w:p>
        </w:tc>
        <w:tc>
          <w:tcPr>
            <w:tcW w:w="6570" w:type="dxa"/>
          </w:tcPr>
          <w:p w14:paraId="6B337A6F" w14:textId="0BDE0714" w:rsidR="00235F49" w:rsidRPr="00A8751B" w:rsidRDefault="00235F49" w:rsidP="00905723">
            <w:pPr>
              <w:rPr>
                <w:sz w:val="20"/>
                <w:szCs w:val="20"/>
              </w:rPr>
            </w:pPr>
            <w:r w:rsidRPr="00A8751B">
              <w:rPr>
                <w:sz w:val="20"/>
                <w:szCs w:val="20"/>
              </w:rPr>
              <w:t>Justin Ortique, PharmD, RPh, CPM, Board of Pharmacy Executive Director, Program Manager Pharmaceutical Control Division</w:t>
            </w:r>
          </w:p>
        </w:tc>
        <w:tc>
          <w:tcPr>
            <w:tcW w:w="1778" w:type="dxa"/>
          </w:tcPr>
          <w:p w14:paraId="551097EF" w14:textId="77777777" w:rsidR="00235F49" w:rsidRPr="00A8751B" w:rsidRDefault="00235F49" w:rsidP="00905723">
            <w:pPr>
              <w:rPr>
                <w:sz w:val="20"/>
                <w:szCs w:val="20"/>
              </w:rPr>
            </w:pPr>
          </w:p>
        </w:tc>
      </w:tr>
      <w:tr w:rsidR="00235F49" w:rsidRPr="00A8751B" w14:paraId="521BD713" w14:textId="2CDE0AD0" w:rsidTr="00666893">
        <w:trPr>
          <w:trHeight w:val="299"/>
        </w:trPr>
        <w:tc>
          <w:tcPr>
            <w:tcW w:w="2052" w:type="dxa"/>
          </w:tcPr>
          <w:p w14:paraId="092961F0" w14:textId="77777777" w:rsidR="00235F49" w:rsidRPr="00A8751B" w:rsidRDefault="00235F49" w:rsidP="00905723">
            <w:pPr>
              <w:rPr>
                <w:sz w:val="20"/>
                <w:szCs w:val="20"/>
              </w:rPr>
            </w:pPr>
          </w:p>
        </w:tc>
        <w:tc>
          <w:tcPr>
            <w:tcW w:w="6570" w:type="dxa"/>
          </w:tcPr>
          <w:p w14:paraId="139EE74B" w14:textId="651AC7CB" w:rsidR="00235F49" w:rsidRPr="00A8751B" w:rsidRDefault="002507AA" w:rsidP="00905723">
            <w:pPr>
              <w:rPr>
                <w:sz w:val="20"/>
                <w:szCs w:val="20"/>
              </w:rPr>
            </w:pPr>
            <w:r w:rsidRPr="00A8751B">
              <w:rPr>
                <w:rFonts w:eastAsia="Times New Roman"/>
                <w:sz w:val="20"/>
                <w:szCs w:val="20"/>
                <w:shd w:val="clear" w:color="auto" w:fill="FFFFFF"/>
              </w:rPr>
              <w:t>Sithembile Chithenga, MD, MPH</w:t>
            </w:r>
            <w:r w:rsidR="00235F49" w:rsidRPr="00A8751B">
              <w:rPr>
                <w:sz w:val="20"/>
                <w:szCs w:val="20"/>
              </w:rPr>
              <w:t xml:space="preserve"> Board of Medicine Executive Director</w:t>
            </w:r>
          </w:p>
        </w:tc>
        <w:tc>
          <w:tcPr>
            <w:tcW w:w="1778" w:type="dxa"/>
          </w:tcPr>
          <w:p w14:paraId="5D51A53A" w14:textId="77777777" w:rsidR="00235F49" w:rsidRPr="00A8751B" w:rsidRDefault="00235F49" w:rsidP="00905723">
            <w:pPr>
              <w:rPr>
                <w:sz w:val="20"/>
                <w:szCs w:val="20"/>
              </w:rPr>
            </w:pPr>
          </w:p>
        </w:tc>
      </w:tr>
      <w:tr w:rsidR="00235F49" w:rsidRPr="00A8751B" w14:paraId="2D60A1A5" w14:textId="61CDE2BB" w:rsidTr="00666893">
        <w:trPr>
          <w:trHeight w:val="229"/>
        </w:trPr>
        <w:tc>
          <w:tcPr>
            <w:tcW w:w="2052" w:type="dxa"/>
          </w:tcPr>
          <w:p w14:paraId="1116E1E6" w14:textId="77777777" w:rsidR="00235F49" w:rsidRPr="00A8751B" w:rsidRDefault="00235F49" w:rsidP="00905723">
            <w:pPr>
              <w:rPr>
                <w:sz w:val="20"/>
                <w:szCs w:val="20"/>
              </w:rPr>
            </w:pPr>
          </w:p>
        </w:tc>
        <w:tc>
          <w:tcPr>
            <w:tcW w:w="6570" w:type="dxa"/>
          </w:tcPr>
          <w:p w14:paraId="35E500E8" w14:textId="72AA0C44" w:rsidR="00235F49" w:rsidRPr="00A8751B" w:rsidRDefault="00235F49" w:rsidP="00905723">
            <w:pPr>
              <w:rPr>
                <w:sz w:val="20"/>
                <w:szCs w:val="20"/>
              </w:rPr>
            </w:pPr>
            <w:r w:rsidRPr="00A8751B">
              <w:rPr>
                <w:sz w:val="20"/>
                <w:szCs w:val="20"/>
              </w:rPr>
              <w:t>Vito R. DelVento, DVM, MS, Board of Veterinary Medicine Executive Director, Program Manager Animal Services Program</w:t>
            </w:r>
          </w:p>
        </w:tc>
        <w:tc>
          <w:tcPr>
            <w:tcW w:w="1778" w:type="dxa"/>
          </w:tcPr>
          <w:p w14:paraId="32800517" w14:textId="77777777" w:rsidR="00235F49" w:rsidRPr="00A8751B" w:rsidRDefault="00235F49" w:rsidP="00905723">
            <w:pPr>
              <w:rPr>
                <w:sz w:val="20"/>
                <w:szCs w:val="20"/>
              </w:rPr>
            </w:pPr>
          </w:p>
        </w:tc>
      </w:tr>
      <w:tr w:rsidR="00235F49" w:rsidRPr="00A8751B" w14:paraId="172843BD" w14:textId="66051B15" w:rsidTr="00666893">
        <w:trPr>
          <w:trHeight w:val="229"/>
        </w:trPr>
        <w:tc>
          <w:tcPr>
            <w:tcW w:w="2052" w:type="dxa"/>
          </w:tcPr>
          <w:p w14:paraId="6F25F6DA" w14:textId="77777777" w:rsidR="00235F49" w:rsidRPr="00A8751B" w:rsidRDefault="00235F49" w:rsidP="00905723">
            <w:pPr>
              <w:rPr>
                <w:sz w:val="20"/>
                <w:szCs w:val="20"/>
              </w:rPr>
            </w:pPr>
          </w:p>
        </w:tc>
        <w:tc>
          <w:tcPr>
            <w:tcW w:w="6570" w:type="dxa"/>
          </w:tcPr>
          <w:p w14:paraId="1E7C0714" w14:textId="4D5A29AF" w:rsidR="00235F49" w:rsidRPr="00A8751B" w:rsidRDefault="00235F49" w:rsidP="00905723">
            <w:pPr>
              <w:rPr>
                <w:sz w:val="20"/>
                <w:szCs w:val="20"/>
              </w:rPr>
            </w:pPr>
            <w:r w:rsidRPr="00A8751B">
              <w:rPr>
                <w:sz w:val="20"/>
                <w:szCs w:val="20"/>
              </w:rPr>
              <w:t xml:space="preserve">Teresa Walsh, PhD, RN, NE-C, Board of Nursing Executive Director </w:t>
            </w:r>
          </w:p>
        </w:tc>
        <w:tc>
          <w:tcPr>
            <w:tcW w:w="1778" w:type="dxa"/>
          </w:tcPr>
          <w:p w14:paraId="6CECEC10" w14:textId="77777777" w:rsidR="00235F49" w:rsidRPr="00A8751B" w:rsidRDefault="00235F49" w:rsidP="00905723">
            <w:pPr>
              <w:rPr>
                <w:sz w:val="20"/>
                <w:szCs w:val="20"/>
              </w:rPr>
            </w:pPr>
          </w:p>
        </w:tc>
      </w:tr>
      <w:tr w:rsidR="00235F49" w:rsidRPr="00A8751B" w14:paraId="0DA5F09C" w14:textId="5BC5A3E8" w:rsidTr="00666893">
        <w:trPr>
          <w:trHeight w:val="229"/>
        </w:trPr>
        <w:tc>
          <w:tcPr>
            <w:tcW w:w="2052" w:type="dxa"/>
          </w:tcPr>
          <w:p w14:paraId="7EBB6959" w14:textId="77777777" w:rsidR="00235F49" w:rsidRPr="00A8751B" w:rsidRDefault="00235F49" w:rsidP="00905723">
            <w:pPr>
              <w:rPr>
                <w:sz w:val="20"/>
                <w:szCs w:val="20"/>
              </w:rPr>
            </w:pPr>
            <w:bookmarkStart w:id="2" w:name="_Hlk111552050"/>
          </w:p>
        </w:tc>
        <w:tc>
          <w:tcPr>
            <w:tcW w:w="6570" w:type="dxa"/>
          </w:tcPr>
          <w:p w14:paraId="76C5644E" w14:textId="77777777" w:rsidR="00235F49" w:rsidRPr="00A8751B" w:rsidRDefault="00235F49" w:rsidP="00905723">
            <w:pPr>
              <w:rPr>
                <w:sz w:val="20"/>
                <w:szCs w:val="20"/>
              </w:rPr>
            </w:pPr>
            <w:r w:rsidRPr="00A8751B">
              <w:rPr>
                <w:sz w:val="20"/>
                <w:szCs w:val="20"/>
              </w:rPr>
              <w:t>Natalie Kirilichin, MD, MPH, Emergency Medicine Physician</w:t>
            </w:r>
          </w:p>
        </w:tc>
        <w:tc>
          <w:tcPr>
            <w:tcW w:w="1778" w:type="dxa"/>
          </w:tcPr>
          <w:p w14:paraId="482DDF4F" w14:textId="77777777" w:rsidR="00235F49" w:rsidRPr="00A8751B" w:rsidRDefault="00235F49" w:rsidP="00905723">
            <w:pPr>
              <w:rPr>
                <w:sz w:val="20"/>
                <w:szCs w:val="20"/>
              </w:rPr>
            </w:pPr>
          </w:p>
        </w:tc>
      </w:tr>
      <w:bookmarkEnd w:id="2"/>
      <w:tr w:rsidR="00235F49" w:rsidRPr="00A8751B" w14:paraId="04B03641" w14:textId="6AAA38C8" w:rsidTr="00666893">
        <w:trPr>
          <w:trHeight w:val="230"/>
        </w:trPr>
        <w:tc>
          <w:tcPr>
            <w:tcW w:w="2052" w:type="dxa"/>
          </w:tcPr>
          <w:p w14:paraId="320C5648" w14:textId="77777777" w:rsidR="00235F49" w:rsidRPr="00A8751B" w:rsidRDefault="00235F49" w:rsidP="00905723">
            <w:pPr>
              <w:rPr>
                <w:sz w:val="20"/>
                <w:szCs w:val="20"/>
              </w:rPr>
            </w:pPr>
          </w:p>
        </w:tc>
        <w:tc>
          <w:tcPr>
            <w:tcW w:w="6570" w:type="dxa"/>
          </w:tcPr>
          <w:p w14:paraId="1E56D82F" w14:textId="77777777" w:rsidR="00235F49" w:rsidRPr="00A8751B" w:rsidRDefault="00235F49" w:rsidP="00905723">
            <w:pPr>
              <w:rPr>
                <w:sz w:val="20"/>
                <w:szCs w:val="20"/>
              </w:rPr>
            </w:pPr>
            <w:r w:rsidRPr="00A8751B">
              <w:rPr>
                <w:sz w:val="20"/>
                <w:szCs w:val="20"/>
              </w:rPr>
              <w:t>Sheri Doyle, MPH, Consumer Member</w:t>
            </w:r>
          </w:p>
        </w:tc>
        <w:tc>
          <w:tcPr>
            <w:tcW w:w="1778" w:type="dxa"/>
          </w:tcPr>
          <w:p w14:paraId="1F513031" w14:textId="77777777" w:rsidR="00235F49" w:rsidRPr="00A8751B" w:rsidRDefault="00235F49" w:rsidP="00905723">
            <w:pPr>
              <w:rPr>
                <w:sz w:val="20"/>
                <w:szCs w:val="20"/>
              </w:rPr>
            </w:pPr>
          </w:p>
        </w:tc>
      </w:tr>
      <w:tr w:rsidR="001B6EBC" w:rsidRPr="00A8751B" w14:paraId="102647DF" w14:textId="77777777" w:rsidTr="00666893">
        <w:trPr>
          <w:trHeight w:val="230"/>
        </w:trPr>
        <w:tc>
          <w:tcPr>
            <w:tcW w:w="2052" w:type="dxa"/>
          </w:tcPr>
          <w:p w14:paraId="056A865F" w14:textId="77777777" w:rsidR="001B6EBC" w:rsidRPr="00A8751B" w:rsidRDefault="001B6EBC" w:rsidP="00905723">
            <w:pPr>
              <w:rPr>
                <w:sz w:val="20"/>
                <w:szCs w:val="20"/>
              </w:rPr>
            </w:pPr>
          </w:p>
        </w:tc>
        <w:tc>
          <w:tcPr>
            <w:tcW w:w="6570" w:type="dxa"/>
          </w:tcPr>
          <w:p w14:paraId="62B1ACD2" w14:textId="49DEC3B4" w:rsidR="001B6EBC" w:rsidRPr="00A8751B" w:rsidRDefault="001B6EBC" w:rsidP="00905723">
            <w:pPr>
              <w:rPr>
                <w:sz w:val="20"/>
                <w:szCs w:val="20"/>
              </w:rPr>
            </w:pPr>
            <w:r w:rsidRPr="00A8751B">
              <w:rPr>
                <w:sz w:val="20"/>
                <w:szCs w:val="20"/>
              </w:rPr>
              <w:t>Captain Shawn Rooney, Metropolitan Police Department</w:t>
            </w:r>
          </w:p>
        </w:tc>
        <w:tc>
          <w:tcPr>
            <w:tcW w:w="1778" w:type="dxa"/>
          </w:tcPr>
          <w:p w14:paraId="553FEAF9" w14:textId="77777777" w:rsidR="001B6EBC" w:rsidRPr="00A8751B" w:rsidRDefault="001B6EBC" w:rsidP="00905723">
            <w:pPr>
              <w:rPr>
                <w:sz w:val="20"/>
                <w:szCs w:val="20"/>
              </w:rPr>
            </w:pPr>
          </w:p>
        </w:tc>
      </w:tr>
      <w:tr w:rsidR="00235F49" w:rsidRPr="00A8751B" w14:paraId="1D42339F" w14:textId="514B177D" w:rsidTr="00666893">
        <w:trPr>
          <w:trHeight w:val="230"/>
        </w:trPr>
        <w:tc>
          <w:tcPr>
            <w:tcW w:w="2052" w:type="dxa"/>
          </w:tcPr>
          <w:p w14:paraId="771E1169" w14:textId="77777777" w:rsidR="00235F49" w:rsidRPr="00A8751B" w:rsidRDefault="00235F49" w:rsidP="00905723">
            <w:pPr>
              <w:rPr>
                <w:sz w:val="20"/>
                <w:szCs w:val="20"/>
              </w:rPr>
            </w:pPr>
          </w:p>
        </w:tc>
        <w:tc>
          <w:tcPr>
            <w:tcW w:w="6570" w:type="dxa"/>
          </w:tcPr>
          <w:p w14:paraId="578ED304" w14:textId="459D7F6C" w:rsidR="00235F49" w:rsidRPr="00A8751B" w:rsidRDefault="00590212" w:rsidP="00590212">
            <w:pPr>
              <w:pStyle w:val="Default"/>
              <w:rPr>
                <w:rFonts w:ascii="Arial" w:hAnsi="Arial" w:cs="Arial"/>
                <w:sz w:val="20"/>
                <w:szCs w:val="20"/>
              </w:rPr>
            </w:pPr>
            <w:r w:rsidRPr="00A8751B">
              <w:rPr>
                <w:rFonts w:ascii="Arial" w:hAnsi="Arial" w:cs="Arial"/>
                <w:color w:val="1E1331"/>
                <w:sz w:val="20"/>
                <w:szCs w:val="20"/>
              </w:rPr>
              <w:t xml:space="preserve">Careen-Joan Franklin, PharmD, RPh, Pharmacist </w:t>
            </w:r>
          </w:p>
        </w:tc>
        <w:tc>
          <w:tcPr>
            <w:tcW w:w="1778" w:type="dxa"/>
          </w:tcPr>
          <w:p w14:paraId="48D1096D" w14:textId="77777777" w:rsidR="00235F49" w:rsidRPr="00A8751B" w:rsidRDefault="00235F49" w:rsidP="00905723">
            <w:pPr>
              <w:rPr>
                <w:sz w:val="20"/>
                <w:szCs w:val="20"/>
              </w:rPr>
            </w:pPr>
          </w:p>
        </w:tc>
      </w:tr>
      <w:tr w:rsidR="00235F49" w:rsidRPr="00A8751B" w14:paraId="17953B9A" w14:textId="56DD30FB" w:rsidTr="00666893">
        <w:trPr>
          <w:trHeight w:val="230"/>
        </w:trPr>
        <w:tc>
          <w:tcPr>
            <w:tcW w:w="2052" w:type="dxa"/>
          </w:tcPr>
          <w:p w14:paraId="0FC31536" w14:textId="77777777" w:rsidR="00235F49" w:rsidRPr="00A8751B" w:rsidRDefault="00235F49" w:rsidP="00905723">
            <w:pPr>
              <w:rPr>
                <w:sz w:val="20"/>
                <w:szCs w:val="20"/>
              </w:rPr>
            </w:pPr>
          </w:p>
        </w:tc>
        <w:tc>
          <w:tcPr>
            <w:tcW w:w="6570" w:type="dxa"/>
          </w:tcPr>
          <w:p w14:paraId="4A115FCE" w14:textId="474CAE8D" w:rsidR="00235F49" w:rsidRPr="00A8751B" w:rsidRDefault="00235F49" w:rsidP="00905723">
            <w:pPr>
              <w:rPr>
                <w:sz w:val="20"/>
                <w:szCs w:val="20"/>
              </w:rPr>
            </w:pPr>
            <w:r w:rsidRPr="00A8751B">
              <w:rPr>
                <w:sz w:val="20"/>
                <w:szCs w:val="20"/>
              </w:rPr>
              <w:t>Sharon Hunt, L.I.C.S.W., Ph.D., State Opioid Treatment Authority</w:t>
            </w:r>
          </w:p>
        </w:tc>
        <w:tc>
          <w:tcPr>
            <w:tcW w:w="1778" w:type="dxa"/>
          </w:tcPr>
          <w:p w14:paraId="7EACDEED" w14:textId="77777777" w:rsidR="00235F49" w:rsidRPr="00A8751B" w:rsidRDefault="00235F49" w:rsidP="00905723">
            <w:pPr>
              <w:rPr>
                <w:sz w:val="20"/>
                <w:szCs w:val="20"/>
              </w:rPr>
            </w:pPr>
          </w:p>
        </w:tc>
      </w:tr>
      <w:tr w:rsidR="00235F49" w:rsidRPr="00A8751B" w14:paraId="2B013DC7" w14:textId="31D05890" w:rsidTr="00666893">
        <w:trPr>
          <w:trHeight w:val="230"/>
        </w:trPr>
        <w:tc>
          <w:tcPr>
            <w:tcW w:w="2052" w:type="dxa"/>
          </w:tcPr>
          <w:p w14:paraId="531C4DA6" w14:textId="77777777" w:rsidR="00235F49" w:rsidRPr="00A8751B" w:rsidRDefault="00235F49" w:rsidP="00905723">
            <w:pPr>
              <w:rPr>
                <w:sz w:val="20"/>
                <w:szCs w:val="20"/>
              </w:rPr>
            </w:pPr>
          </w:p>
        </w:tc>
        <w:tc>
          <w:tcPr>
            <w:tcW w:w="6570" w:type="dxa"/>
          </w:tcPr>
          <w:p w14:paraId="7FDBB6D0" w14:textId="16154CC1" w:rsidR="00235F49" w:rsidRPr="00A8751B" w:rsidRDefault="00235F49" w:rsidP="00905723">
            <w:pPr>
              <w:rPr>
                <w:sz w:val="20"/>
                <w:szCs w:val="20"/>
              </w:rPr>
            </w:pPr>
            <w:r w:rsidRPr="00A8751B">
              <w:rPr>
                <w:color w:val="1E1432"/>
                <w:sz w:val="20"/>
                <w:szCs w:val="20"/>
                <w:shd w:val="clear" w:color="auto" w:fill="FCFCFC"/>
              </w:rPr>
              <w:t xml:space="preserve"> Kimberley Heine, Forensic Toxicologist, QA/QC Program Manager</w:t>
            </w:r>
          </w:p>
        </w:tc>
        <w:tc>
          <w:tcPr>
            <w:tcW w:w="1778" w:type="dxa"/>
          </w:tcPr>
          <w:p w14:paraId="20E24C87" w14:textId="77777777" w:rsidR="00235F49" w:rsidRPr="00A8751B" w:rsidRDefault="00235F49" w:rsidP="00905723">
            <w:pPr>
              <w:rPr>
                <w:color w:val="1E1432"/>
                <w:sz w:val="20"/>
                <w:szCs w:val="20"/>
                <w:shd w:val="clear" w:color="auto" w:fill="FCFCFC"/>
              </w:rPr>
            </w:pPr>
          </w:p>
        </w:tc>
      </w:tr>
      <w:tr w:rsidR="00235F49" w:rsidRPr="00A8751B" w14:paraId="09F515E1" w14:textId="78998D03" w:rsidTr="00666893">
        <w:trPr>
          <w:trHeight w:val="230"/>
        </w:trPr>
        <w:tc>
          <w:tcPr>
            <w:tcW w:w="2052" w:type="dxa"/>
          </w:tcPr>
          <w:p w14:paraId="69ABCAA4" w14:textId="77777777" w:rsidR="00235F49" w:rsidRPr="00A8751B" w:rsidRDefault="00235F49" w:rsidP="00905723">
            <w:pPr>
              <w:rPr>
                <w:sz w:val="20"/>
                <w:szCs w:val="20"/>
              </w:rPr>
            </w:pPr>
          </w:p>
        </w:tc>
        <w:tc>
          <w:tcPr>
            <w:tcW w:w="6570" w:type="dxa"/>
          </w:tcPr>
          <w:p w14:paraId="7E89DD20" w14:textId="404A8435" w:rsidR="00235F49" w:rsidRPr="00A8751B" w:rsidRDefault="003E6856" w:rsidP="003765AA">
            <w:pPr>
              <w:pStyle w:val="NormalWeb"/>
              <w:shd w:val="clear" w:color="auto" w:fill="FFFFFF"/>
              <w:rPr>
                <w:rFonts w:ascii="Arial" w:hAnsi="Arial" w:cs="Arial"/>
                <w:color w:val="242424"/>
                <w:sz w:val="20"/>
                <w:szCs w:val="20"/>
              </w:rPr>
            </w:pPr>
            <w:r w:rsidRPr="00A8751B">
              <w:rPr>
                <w:rFonts w:ascii="Arial" w:hAnsi="Arial" w:cs="Arial"/>
                <w:color w:val="242424"/>
                <w:sz w:val="20"/>
                <w:szCs w:val="20"/>
              </w:rPr>
              <w:t>Tayiana J Reed, Pharm D, MS, AAHIVP, RPH</w:t>
            </w:r>
            <w:r w:rsidR="003765AA" w:rsidRPr="00A8751B">
              <w:rPr>
                <w:rFonts w:ascii="Arial" w:hAnsi="Arial" w:cs="Arial"/>
                <w:color w:val="242424"/>
                <w:sz w:val="20"/>
                <w:szCs w:val="20"/>
              </w:rPr>
              <w:t>,</w:t>
            </w:r>
            <w:r w:rsidRPr="00A8751B">
              <w:rPr>
                <w:rFonts w:ascii="Arial" w:hAnsi="Arial" w:cs="Arial"/>
                <w:color w:val="242424"/>
                <w:sz w:val="20"/>
                <w:szCs w:val="20"/>
              </w:rPr>
              <w:t xml:space="preserve"> Pharmacist</w:t>
            </w:r>
          </w:p>
        </w:tc>
        <w:tc>
          <w:tcPr>
            <w:tcW w:w="1778" w:type="dxa"/>
          </w:tcPr>
          <w:p w14:paraId="35C3AD7E" w14:textId="77777777" w:rsidR="00235F49" w:rsidRPr="00A8751B" w:rsidRDefault="00235F49" w:rsidP="00905723">
            <w:pPr>
              <w:rPr>
                <w:sz w:val="20"/>
                <w:szCs w:val="20"/>
              </w:rPr>
            </w:pPr>
          </w:p>
        </w:tc>
      </w:tr>
      <w:tr w:rsidR="00235F49" w:rsidRPr="00A8751B" w14:paraId="376B1079" w14:textId="6A769E33" w:rsidTr="00666893">
        <w:trPr>
          <w:trHeight w:val="230"/>
        </w:trPr>
        <w:tc>
          <w:tcPr>
            <w:tcW w:w="2052" w:type="dxa"/>
          </w:tcPr>
          <w:p w14:paraId="1A5518F4" w14:textId="77777777" w:rsidR="00235F49" w:rsidRPr="00A8751B" w:rsidRDefault="00235F49" w:rsidP="00905723">
            <w:pPr>
              <w:rPr>
                <w:sz w:val="20"/>
                <w:szCs w:val="20"/>
              </w:rPr>
            </w:pPr>
          </w:p>
        </w:tc>
        <w:tc>
          <w:tcPr>
            <w:tcW w:w="6570" w:type="dxa"/>
          </w:tcPr>
          <w:p w14:paraId="4DAB15AB" w14:textId="77777777" w:rsidR="00235F49" w:rsidRPr="00A8751B" w:rsidRDefault="00235F49" w:rsidP="00905723">
            <w:pPr>
              <w:rPr>
                <w:sz w:val="20"/>
                <w:szCs w:val="20"/>
              </w:rPr>
            </w:pPr>
          </w:p>
        </w:tc>
        <w:tc>
          <w:tcPr>
            <w:tcW w:w="1778" w:type="dxa"/>
          </w:tcPr>
          <w:p w14:paraId="639FEB08" w14:textId="77777777" w:rsidR="00235F49" w:rsidRPr="00A8751B" w:rsidRDefault="00235F49" w:rsidP="00905723">
            <w:pPr>
              <w:rPr>
                <w:sz w:val="20"/>
                <w:szCs w:val="20"/>
              </w:rPr>
            </w:pPr>
          </w:p>
        </w:tc>
      </w:tr>
      <w:tr w:rsidR="00235F49" w:rsidRPr="00A8751B" w14:paraId="0B5B1605" w14:textId="79B8037B" w:rsidTr="00666893">
        <w:trPr>
          <w:trHeight w:val="229"/>
        </w:trPr>
        <w:tc>
          <w:tcPr>
            <w:tcW w:w="2052" w:type="dxa"/>
          </w:tcPr>
          <w:p w14:paraId="2163B326" w14:textId="77777777" w:rsidR="00235F49" w:rsidRPr="00A8751B" w:rsidRDefault="00235F49" w:rsidP="00905723">
            <w:pPr>
              <w:rPr>
                <w:sz w:val="20"/>
                <w:szCs w:val="20"/>
              </w:rPr>
            </w:pPr>
            <w:r w:rsidRPr="00A8751B">
              <w:rPr>
                <w:b/>
                <w:sz w:val="20"/>
                <w:szCs w:val="20"/>
              </w:rPr>
              <w:t>PDMP STAFF:</w:t>
            </w:r>
          </w:p>
        </w:tc>
        <w:tc>
          <w:tcPr>
            <w:tcW w:w="6570" w:type="dxa"/>
          </w:tcPr>
          <w:p w14:paraId="08DC6D55" w14:textId="77777777" w:rsidR="00235F49" w:rsidRPr="00A8751B" w:rsidRDefault="00235F49" w:rsidP="00905723">
            <w:pPr>
              <w:rPr>
                <w:sz w:val="20"/>
                <w:szCs w:val="20"/>
              </w:rPr>
            </w:pPr>
            <w:r w:rsidRPr="00A8751B">
              <w:rPr>
                <w:sz w:val="20"/>
                <w:szCs w:val="20"/>
              </w:rPr>
              <w:t xml:space="preserve">Reginal Bellamy, PharmD, RPh, Supervisory Pharmacist </w:t>
            </w:r>
          </w:p>
        </w:tc>
        <w:tc>
          <w:tcPr>
            <w:tcW w:w="1778" w:type="dxa"/>
          </w:tcPr>
          <w:p w14:paraId="236A7148" w14:textId="77777777" w:rsidR="00235F49" w:rsidRPr="00A8751B" w:rsidRDefault="00235F49" w:rsidP="00905723">
            <w:pPr>
              <w:rPr>
                <w:sz w:val="20"/>
                <w:szCs w:val="20"/>
              </w:rPr>
            </w:pPr>
          </w:p>
        </w:tc>
      </w:tr>
      <w:tr w:rsidR="00235F49" w:rsidRPr="00A8751B" w14:paraId="55A574A5" w14:textId="32FA0946" w:rsidTr="00666893">
        <w:trPr>
          <w:trHeight w:val="229"/>
        </w:trPr>
        <w:tc>
          <w:tcPr>
            <w:tcW w:w="2052" w:type="dxa"/>
          </w:tcPr>
          <w:p w14:paraId="406883E0" w14:textId="77777777" w:rsidR="00235F49" w:rsidRPr="00A8751B" w:rsidRDefault="00235F49" w:rsidP="00905723">
            <w:pPr>
              <w:rPr>
                <w:sz w:val="20"/>
                <w:szCs w:val="20"/>
              </w:rPr>
            </w:pPr>
          </w:p>
        </w:tc>
        <w:tc>
          <w:tcPr>
            <w:tcW w:w="6570" w:type="dxa"/>
          </w:tcPr>
          <w:p w14:paraId="0497FBD9" w14:textId="77777777" w:rsidR="00235F49" w:rsidRPr="00A8751B" w:rsidRDefault="00235F49" w:rsidP="00905723">
            <w:pPr>
              <w:rPr>
                <w:sz w:val="20"/>
                <w:szCs w:val="20"/>
              </w:rPr>
            </w:pPr>
            <w:r w:rsidRPr="00A8751B">
              <w:rPr>
                <w:sz w:val="20"/>
                <w:szCs w:val="20"/>
              </w:rPr>
              <w:t xml:space="preserve">Uche Ekwomadu, MPH, </w:t>
            </w:r>
            <w:proofErr w:type="spellStart"/>
            <w:r w:rsidRPr="00A8751B">
              <w:rPr>
                <w:sz w:val="20"/>
                <w:szCs w:val="20"/>
              </w:rPr>
              <w:t>MPharm</w:t>
            </w:r>
            <w:proofErr w:type="spellEnd"/>
            <w:r w:rsidRPr="00A8751B">
              <w:rPr>
                <w:sz w:val="20"/>
                <w:szCs w:val="20"/>
              </w:rPr>
              <w:t>, Public Health Analyst</w:t>
            </w:r>
          </w:p>
        </w:tc>
        <w:tc>
          <w:tcPr>
            <w:tcW w:w="1778" w:type="dxa"/>
          </w:tcPr>
          <w:p w14:paraId="3D42978C" w14:textId="77777777" w:rsidR="00235F49" w:rsidRPr="00A8751B" w:rsidRDefault="00235F49" w:rsidP="00905723">
            <w:pPr>
              <w:rPr>
                <w:sz w:val="20"/>
                <w:szCs w:val="20"/>
              </w:rPr>
            </w:pPr>
          </w:p>
        </w:tc>
      </w:tr>
      <w:tr w:rsidR="00235F49" w:rsidRPr="00A8751B" w14:paraId="604ABC3C" w14:textId="4BA7742C" w:rsidTr="00666893">
        <w:trPr>
          <w:trHeight w:val="230"/>
        </w:trPr>
        <w:tc>
          <w:tcPr>
            <w:tcW w:w="2052" w:type="dxa"/>
          </w:tcPr>
          <w:p w14:paraId="4778BC5A" w14:textId="77777777" w:rsidR="00235F49" w:rsidRPr="00A8751B" w:rsidRDefault="00235F49" w:rsidP="00905723">
            <w:pPr>
              <w:rPr>
                <w:sz w:val="20"/>
                <w:szCs w:val="20"/>
              </w:rPr>
            </w:pPr>
          </w:p>
        </w:tc>
        <w:tc>
          <w:tcPr>
            <w:tcW w:w="6570" w:type="dxa"/>
          </w:tcPr>
          <w:p w14:paraId="7DDE9D70" w14:textId="04AA9425" w:rsidR="00235F49" w:rsidRPr="00A8751B" w:rsidRDefault="00235F49" w:rsidP="00905723">
            <w:pPr>
              <w:rPr>
                <w:sz w:val="20"/>
                <w:szCs w:val="20"/>
              </w:rPr>
            </w:pPr>
            <w:r w:rsidRPr="00A8751B">
              <w:rPr>
                <w:sz w:val="20"/>
                <w:szCs w:val="20"/>
              </w:rPr>
              <w:t>Laurel Alcenat, MBA, Program Specialist</w:t>
            </w:r>
          </w:p>
        </w:tc>
        <w:tc>
          <w:tcPr>
            <w:tcW w:w="1778" w:type="dxa"/>
          </w:tcPr>
          <w:p w14:paraId="7220A5C8" w14:textId="77777777" w:rsidR="00235F49" w:rsidRPr="00A8751B" w:rsidRDefault="00235F49" w:rsidP="00905723">
            <w:pPr>
              <w:rPr>
                <w:sz w:val="20"/>
                <w:szCs w:val="20"/>
              </w:rPr>
            </w:pPr>
          </w:p>
        </w:tc>
      </w:tr>
      <w:tr w:rsidR="00235F49" w:rsidRPr="00A8751B" w14:paraId="10C9475E" w14:textId="25479BC8" w:rsidTr="00666893">
        <w:trPr>
          <w:trHeight w:val="230"/>
        </w:trPr>
        <w:tc>
          <w:tcPr>
            <w:tcW w:w="2052" w:type="dxa"/>
          </w:tcPr>
          <w:p w14:paraId="65AC810D" w14:textId="77777777" w:rsidR="00235F49" w:rsidRPr="00A8751B" w:rsidRDefault="00235F49" w:rsidP="00905723">
            <w:pPr>
              <w:rPr>
                <w:sz w:val="20"/>
                <w:szCs w:val="20"/>
              </w:rPr>
            </w:pPr>
          </w:p>
        </w:tc>
        <w:tc>
          <w:tcPr>
            <w:tcW w:w="6570" w:type="dxa"/>
          </w:tcPr>
          <w:p w14:paraId="25DFABA9" w14:textId="77777777" w:rsidR="00235F49" w:rsidRPr="00A8751B" w:rsidRDefault="00235F49" w:rsidP="00905723">
            <w:pPr>
              <w:rPr>
                <w:sz w:val="20"/>
                <w:szCs w:val="20"/>
              </w:rPr>
            </w:pPr>
          </w:p>
        </w:tc>
        <w:tc>
          <w:tcPr>
            <w:tcW w:w="1778" w:type="dxa"/>
          </w:tcPr>
          <w:p w14:paraId="47302072" w14:textId="77777777" w:rsidR="00235F49" w:rsidRPr="00A8751B" w:rsidRDefault="00235F49" w:rsidP="00905723">
            <w:pPr>
              <w:rPr>
                <w:sz w:val="20"/>
                <w:szCs w:val="20"/>
              </w:rPr>
            </w:pPr>
          </w:p>
        </w:tc>
      </w:tr>
      <w:tr w:rsidR="00235F49" w:rsidRPr="00A8751B" w14:paraId="7DEFBE3B" w14:textId="35C9B83E" w:rsidTr="00666893">
        <w:trPr>
          <w:trHeight w:val="462"/>
        </w:trPr>
        <w:tc>
          <w:tcPr>
            <w:tcW w:w="2052" w:type="dxa"/>
          </w:tcPr>
          <w:p w14:paraId="2E242F07" w14:textId="77777777" w:rsidR="00235F49" w:rsidRPr="00A8751B" w:rsidRDefault="00235F49" w:rsidP="00905723">
            <w:pPr>
              <w:rPr>
                <w:b/>
                <w:sz w:val="20"/>
                <w:szCs w:val="20"/>
              </w:rPr>
            </w:pPr>
            <w:r w:rsidRPr="00A8751B">
              <w:rPr>
                <w:b/>
                <w:sz w:val="20"/>
                <w:szCs w:val="20"/>
              </w:rPr>
              <w:t>LEGAL STAFF:</w:t>
            </w:r>
          </w:p>
        </w:tc>
        <w:tc>
          <w:tcPr>
            <w:tcW w:w="6570" w:type="dxa"/>
          </w:tcPr>
          <w:p w14:paraId="3D2CE23B" w14:textId="77777777" w:rsidR="00235F49" w:rsidRPr="00A8751B" w:rsidRDefault="00235F49" w:rsidP="00905723">
            <w:pPr>
              <w:rPr>
                <w:sz w:val="20"/>
                <w:szCs w:val="20"/>
              </w:rPr>
            </w:pPr>
            <w:r w:rsidRPr="00A8751B">
              <w:rPr>
                <w:sz w:val="20"/>
                <w:szCs w:val="20"/>
              </w:rPr>
              <w:t>Carla Williams, Esq, Senior Assistant General Counsel, PDMP Attorney Advisor</w:t>
            </w:r>
          </w:p>
        </w:tc>
        <w:tc>
          <w:tcPr>
            <w:tcW w:w="1778" w:type="dxa"/>
          </w:tcPr>
          <w:p w14:paraId="16ADF938" w14:textId="77777777" w:rsidR="00235F49" w:rsidRPr="00A8751B" w:rsidRDefault="00235F49" w:rsidP="00905723">
            <w:pPr>
              <w:rPr>
                <w:sz w:val="20"/>
                <w:szCs w:val="20"/>
              </w:rPr>
            </w:pPr>
          </w:p>
        </w:tc>
      </w:tr>
      <w:tr w:rsidR="00235F49" w:rsidRPr="00A8751B" w14:paraId="377E60C3" w14:textId="06DDA8E7" w:rsidTr="00666893">
        <w:trPr>
          <w:trHeight w:val="300"/>
        </w:trPr>
        <w:tc>
          <w:tcPr>
            <w:tcW w:w="2052" w:type="dxa"/>
          </w:tcPr>
          <w:p w14:paraId="7161E49A" w14:textId="77777777" w:rsidR="00235F49" w:rsidRPr="00A8751B" w:rsidRDefault="00235F49" w:rsidP="00905723">
            <w:pPr>
              <w:rPr>
                <w:sz w:val="20"/>
                <w:szCs w:val="20"/>
              </w:rPr>
            </w:pPr>
          </w:p>
        </w:tc>
        <w:tc>
          <w:tcPr>
            <w:tcW w:w="6570" w:type="dxa"/>
          </w:tcPr>
          <w:p w14:paraId="538BDBDC" w14:textId="77777777" w:rsidR="00235F49" w:rsidRPr="00A8751B" w:rsidRDefault="00235F49" w:rsidP="00905723">
            <w:pPr>
              <w:rPr>
                <w:sz w:val="20"/>
                <w:szCs w:val="20"/>
              </w:rPr>
            </w:pPr>
          </w:p>
        </w:tc>
        <w:tc>
          <w:tcPr>
            <w:tcW w:w="1778" w:type="dxa"/>
          </w:tcPr>
          <w:p w14:paraId="00A56C21" w14:textId="77777777" w:rsidR="00235F49" w:rsidRPr="00A8751B" w:rsidRDefault="00235F49" w:rsidP="00905723">
            <w:pPr>
              <w:rPr>
                <w:sz w:val="20"/>
                <w:szCs w:val="20"/>
              </w:rPr>
            </w:pPr>
          </w:p>
        </w:tc>
      </w:tr>
      <w:tr w:rsidR="00235F49" w:rsidRPr="00A8751B" w14:paraId="0BF6776A" w14:textId="2A0440BB" w:rsidTr="00666893">
        <w:trPr>
          <w:trHeight w:val="253"/>
        </w:trPr>
        <w:tc>
          <w:tcPr>
            <w:tcW w:w="2052" w:type="dxa"/>
          </w:tcPr>
          <w:p w14:paraId="0652EA84" w14:textId="77777777" w:rsidR="00235F49" w:rsidRPr="00A8751B" w:rsidRDefault="00235F49" w:rsidP="00905723">
            <w:pPr>
              <w:rPr>
                <w:b/>
                <w:sz w:val="20"/>
                <w:szCs w:val="20"/>
              </w:rPr>
            </w:pPr>
            <w:r w:rsidRPr="00A8751B">
              <w:rPr>
                <w:b/>
                <w:sz w:val="20"/>
                <w:szCs w:val="20"/>
              </w:rPr>
              <w:t>VISITORS:</w:t>
            </w:r>
          </w:p>
        </w:tc>
        <w:tc>
          <w:tcPr>
            <w:tcW w:w="6570" w:type="dxa"/>
          </w:tcPr>
          <w:p w14:paraId="35FB7CFB" w14:textId="77777777" w:rsidR="00235F49" w:rsidRPr="00A8751B" w:rsidRDefault="00235F49" w:rsidP="00905723">
            <w:pPr>
              <w:rPr>
                <w:sz w:val="20"/>
                <w:szCs w:val="20"/>
              </w:rPr>
            </w:pPr>
          </w:p>
        </w:tc>
        <w:tc>
          <w:tcPr>
            <w:tcW w:w="1778" w:type="dxa"/>
          </w:tcPr>
          <w:p w14:paraId="00340B9F" w14:textId="77777777" w:rsidR="00235F49" w:rsidRPr="00A8751B" w:rsidRDefault="00235F49" w:rsidP="00905723">
            <w:pPr>
              <w:rPr>
                <w:sz w:val="20"/>
                <w:szCs w:val="20"/>
              </w:rPr>
            </w:pPr>
          </w:p>
        </w:tc>
      </w:tr>
      <w:tr w:rsidR="00235F49" w:rsidRPr="00A8751B" w14:paraId="6F17EB49" w14:textId="11065250" w:rsidTr="00666893">
        <w:trPr>
          <w:trHeight w:val="253"/>
        </w:trPr>
        <w:tc>
          <w:tcPr>
            <w:tcW w:w="2052" w:type="dxa"/>
          </w:tcPr>
          <w:p w14:paraId="094FC2E7" w14:textId="77777777" w:rsidR="00235F49" w:rsidRPr="00A8751B" w:rsidRDefault="00235F49" w:rsidP="00905723">
            <w:pPr>
              <w:rPr>
                <w:b/>
                <w:sz w:val="20"/>
                <w:szCs w:val="20"/>
              </w:rPr>
            </w:pPr>
          </w:p>
        </w:tc>
        <w:tc>
          <w:tcPr>
            <w:tcW w:w="6570" w:type="dxa"/>
          </w:tcPr>
          <w:p w14:paraId="53F4BD88" w14:textId="77777777" w:rsidR="00235F49" w:rsidRPr="00A8751B" w:rsidRDefault="00235F49" w:rsidP="00905723">
            <w:pPr>
              <w:rPr>
                <w:sz w:val="20"/>
                <w:szCs w:val="20"/>
              </w:rPr>
            </w:pPr>
          </w:p>
        </w:tc>
        <w:tc>
          <w:tcPr>
            <w:tcW w:w="1778" w:type="dxa"/>
          </w:tcPr>
          <w:p w14:paraId="3A908242" w14:textId="77777777" w:rsidR="00235F49" w:rsidRPr="00A8751B" w:rsidRDefault="00235F49" w:rsidP="00905723">
            <w:pPr>
              <w:rPr>
                <w:sz w:val="20"/>
                <w:szCs w:val="20"/>
              </w:rPr>
            </w:pPr>
          </w:p>
        </w:tc>
      </w:tr>
      <w:tr w:rsidR="00666893" w:rsidRPr="00A8751B" w14:paraId="4BD75952" w14:textId="77777777" w:rsidTr="00666893">
        <w:trPr>
          <w:trHeight w:val="253"/>
        </w:trPr>
        <w:tc>
          <w:tcPr>
            <w:tcW w:w="2052" w:type="dxa"/>
          </w:tcPr>
          <w:p w14:paraId="1F3AE4F2" w14:textId="77777777" w:rsidR="00666893" w:rsidRPr="00A8751B" w:rsidRDefault="00666893" w:rsidP="00905723">
            <w:pPr>
              <w:rPr>
                <w:b/>
                <w:sz w:val="20"/>
                <w:szCs w:val="20"/>
              </w:rPr>
            </w:pPr>
          </w:p>
        </w:tc>
        <w:tc>
          <w:tcPr>
            <w:tcW w:w="6570" w:type="dxa"/>
          </w:tcPr>
          <w:p w14:paraId="316DDB33" w14:textId="77777777" w:rsidR="00666893" w:rsidRPr="00A8751B" w:rsidRDefault="00666893" w:rsidP="00905723">
            <w:pPr>
              <w:rPr>
                <w:sz w:val="20"/>
                <w:szCs w:val="20"/>
              </w:rPr>
            </w:pPr>
          </w:p>
        </w:tc>
        <w:tc>
          <w:tcPr>
            <w:tcW w:w="1778" w:type="dxa"/>
          </w:tcPr>
          <w:p w14:paraId="5E7F11B6" w14:textId="77777777" w:rsidR="00666893" w:rsidRPr="00A8751B" w:rsidRDefault="00666893" w:rsidP="00905723">
            <w:pPr>
              <w:rPr>
                <w:sz w:val="20"/>
                <w:szCs w:val="20"/>
              </w:rPr>
            </w:pPr>
          </w:p>
        </w:tc>
      </w:tr>
      <w:tr w:rsidR="00235F49" w:rsidRPr="00A8751B" w14:paraId="75E85BE3" w14:textId="262DB52F" w:rsidTr="00666893">
        <w:trPr>
          <w:trHeight w:val="253"/>
        </w:trPr>
        <w:tc>
          <w:tcPr>
            <w:tcW w:w="2052" w:type="dxa"/>
          </w:tcPr>
          <w:p w14:paraId="03AA4A68" w14:textId="77777777" w:rsidR="00235F49" w:rsidRPr="00A8751B" w:rsidRDefault="00235F49" w:rsidP="00905723">
            <w:pPr>
              <w:rPr>
                <w:b/>
                <w:sz w:val="20"/>
                <w:szCs w:val="20"/>
              </w:rPr>
            </w:pPr>
          </w:p>
        </w:tc>
        <w:tc>
          <w:tcPr>
            <w:tcW w:w="6570" w:type="dxa"/>
          </w:tcPr>
          <w:p w14:paraId="36F52710" w14:textId="77777777" w:rsidR="00235F49" w:rsidRPr="00A8751B" w:rsidRDefault="00235F49" w:rsidP="00905723">
            <w:pPr>
              <w:rPr>
                <w:sz w:val="20"/>
                <w:szCs w:val="20"/>
              </w:rPr>
            </w:pPr>
          </w:p>
        </w:tc>
        <w:tc>
          <w:tcPr>
            <w:tcW w:w="1778" w:type="dxa"/>
          </w:tcPr>
          <w:p w14:paraId="428C8672" w14:textId="77777777" w:rsidR="00235F49" w:rsidRPr="00A8751B" w:rsidRDefault="00235F49" w:rsidP="00905723">
            <w:pPr>
              <w:rPr>
                <w:sz w:val="20"/>
                <w:szCs w:val="20"/>
              </w:rPr>
            </w:pPr>
          </w:p>
        </w:tc>
      </w:tr>
      <w:tr w:rsidR="00235F49" w:rsidRPr="00A8751B" w14:paraId="68F7F0DC" w14:textId="5335B402" w:rsidTr="00666893">
        <w:trPr>
          <w:trHeight w:val="253"/>
        </w:trPr>
        <w:tc>
          <w:tcPr>
            <w:tcW w:w="2052" w:type="dxa"/>
          </w:tcPr>
          <w:p w14:paraId="6E1A13D1" w14:textId="77777777" w:rsidR="00235F49" w:rsidRPr="00A8751B" w:rsidRDefault="00235F49" w:rsidP="00905723">
            <w:pPr>
              <w:rPr>
                <w:b/>
                <w:sz w:val="20"/>
                <w:szCs w:val="20"/>
              </w:rPr>
            </w:pPr>
          </w:p>
        </w:tc>
        <w:tc>
          <w:tcPr>
            <w:tcW w:w="6570" w:type="dxa"/>
          </w:tcPr>
          <w:p w14:paraId="7977189B" w14:textId="77777777" w:rsidR="00235F49" w:rsidRPr="00A8751B" w:rsidRDefault="00235F49" w:rsidP="00905723">
            <w:pPr>
              <w:rPr>
                <w:sz w:val="20"/>
                <w:szCs w:val="20"/>
              </w:rPr>
            </w:pPr>
          </w:p>
        </w:tc>
        <w:tc>
          <w:tcPr>
            <w:tcW w:w="1778" w:type="dxa"/>
          </w:tcPr>
          <w:p w14:paraId="4E4791C2" w14:textId="77777777" w:rsidR="00235F49" w:rsidRPr="00A8751B" w:rsidRDefault="00235F49" w:rsidP="00905723">
            <w:pPr>
              <w:rPr>
                <w:sz w:val="20"/>
                <w:szCs w:val="20"/>
              </w:rPr>
            </w:pPr>
          </w:p>
        </w:tc>
      </w:tr>
      <w:tr w:rsidR="00235F49" w:rsidRPr="00A8751B" w14:paraId="442BD597" w14:textId="7FF54BE5" w:rsidTr="00666893">
        <w:trPr>
          <w:trHeight w:val="230"/>
        </w:trPr>
        <w:tc>
          <w:tcPr>
            <w:tcW w:w="2052" w:type="dxa"/>
          </w:tcPr>
          <w:p w14:paraId="0AE0202F" w14:textId="77777777" w:rsidR="00235F49" w:rsidRPr="00A8751B" w:rsidRDefault="00235F49" w:rsidP="00905723">
            <w:pPr>
              <w:rPr>
                <w:sz w:val="20"/>
                <w:szCs w:val="20"/>
              </w:rPr>
            </w:pPr>
          </w:p>
        </w:tc>
        <w:tc>
          <w:tcPr>
            <w:tcW w:w="6570" w:type="dxa"/>
          </w:tcPr>
          <w:p w14:paraId="533F7301" w14:textId="77777777" w:rsidR="00235F49" w:rsidRPr="00A8751B" w:rsidRDefault="00235F49" w:rsidP="00905723">
            <w:pPr>
              <w:rPr>
                <w:sz w:val="20"/>
                <w:szCs w:val="20"/>
              </w:rPr>
            </w:pPr>
          </w:p>
        </w:tc>
        <w:tc>
          <w:tcPr>
            <w:tcW w:w="1778" w:type="dxa"/>
          </w:tcPr>
          <w:p w14:paraId="006D8981" w14:textId="77777777" w:rsidR="00235F49" w:rsidRPr="00A8751B" w:rsidRDefault="00235F49" w:rsidP="00905723">
            <w:pPr>
              <w:rPr>
                <w:sz w:val="20"/>
                <w:szCs w:val="20"/>
              </w:rPr>
            </w:pPr>
          </w:p>
        </w:tc>
      </w:tr>
      <w:tr w:rsidR="00235F49" w:rsidRPr="00A8751B" w14:paraId="77C0E68B" w14:textId="6F38984E" w:rsidTr="00666893">
        <w:trPr>
          <w:trHeight w:val="230"/>
        </w:trPr>
        <w:tc>
          <w:tcPr>
            <w:tcW w:w="2052" w:type="dxa"/>
          </w:tcPr>
          <w:p w14:paraId="60ADCEBB" w14:textId="77777777" w:rsidR="00235F49" w:rsidRPr="00A8751B" w:rsidRDefault="00235F49" w:rsidP="00905723">
            <w:pPr>
              <w:rPr>
                <w:sz w:val="20"/>
                <w:szCs w:val="20"/>
              </w:rPr>
            </w:pPr>
          </w:p>
        </w:tc>
        <w:tc>
          <w:tcPr>
            <w:tcW w:w="6570" w:type="dxa"/>
          </w:tcPr>
          <w:p w14:paraId="06E0C3B7" w14:textId="77777777" w:rsidR="00235F49" w:rsidRPr="00A8751B" w:rsidRDefault="00235F49" w:rsidP="00905723">
            <w:pPr>
              <w:rPr>
                <w:sz w:val="20"/>
                <w:szCs w:val="20"/>
              </w:rPr>
            </w:pPr>
          </w:p>
        </w:tc>
        <w:tc>
          <w:tcPr>
            <w:tcW w:w="1778" w:type="dxa"/>
          </w:tcPr>
          <w:p w14:paraId="6937CC8D" w14:textId="77777777" w:rsidR="00235F49" w:rsidRPr="00A8751B" w:rsidRDefault="00235F49" w:rsidP="00905723">
            <w:pPr>
              <w:rPr>
                <w:sz w:val="20"/>
                <w:szCs w:val="20"/>
              </w:rPr>
            </w:pPr>
          </w:p>
        </w:tc>
      </w:tr>
    </w:tbl>
    <w:p w14:paraId="3E596300" w14:textId="77777777" w:rsidR="002D79EE" w:rsidRDefault="002D79EE" w:rsidP="002D79EE">
      <w:pPr>
        <w:rPr>
          <w:rFonts w:ascii="Times New Roman"/>
          <w:sz w:val="16"/>
        </w:rPr>
        <w:sectPr w:rsidR="002D79EE" w:rsidSect="009D1552">
          <w:pgSz w:w="12240" w:h="15840"/>
          <w:pgMar w:top="1500" w:right="940" w:bottom="1700" w:left="640" w:header="0" w:footer="1099" w:gutter="0"/>
          <w:cols w:space="720"/>
        </w:sectPr>
      </w:pPr>
    </w:p>
    <w:p w14:paraId="43DC5303" w14:textId="766983BC" w:rsidR="00CE2F12" w:rsidRDefault="002D79EE" w:rsidP="00CE2F12">
      <w:pPr>
        <w:ind w:left="2160" w:right="4300" w:firstLine="720"/>
        <w:jc w:val="center"/>
        <w:rPr>
          <w:b/>
          <w:bCs/>
          <w:sz w:val="24"/>
          <w:szCs w:val="24"/>
        </w:rPr>
      </w:pPr>
      <w:r w:rsidRPr="4D178A62">
        <w:rPr>
          <w:b/>
          <w:bCs/>
          <w:sz w:val="24"/>
          <w:szCs w:val="24"/>
          <w:u w:val="thick"/>
        </w:rPr>
        <w:lastRenderedPageBreak/>
        <w:t>Open Session Agenda</w:t>
      </w:r>
    </w:p>
    <w:p w14:paraId="238AB9DA" w14:textId="62431DD5" w:rsidR="002D79EE" w:rsidRDefault="002D79EE" w:rsidP="00CE2F12">
      <w:pPr>
        <w:ind w:left="1440" w:right="4300" w:firstLine="720"/>
        <w:jc w:val="center"/>
        <w:rPr>
          <w:b/>
          <w:bCs/>
          <w:sz w:val="24"/>
          <w:szCs w:val="24"/>
        </w:rPr>
      </w:pPr>
      <w:r w:rsidRPr="4D178A62">
        <w:rPr>
          <w:b/>
          <w:bCs/>
          <w:sz w:val="24"/>
          <w:szCs w:val="24"/>
        </w:rPr>
        <w:t>Quorum:</w:t>
      </w:r>
    </w:p>
    <w:p w14:paraId="1C08ABCD" w14:textId="77777777" w:rsidR="002D79EE" w:rsidRDefault="002D79EE" w:rsidP="002D79EE">
      <w:pPr>
        <w:spacing w:before="2"/>
        <w:rPr>
          <w:b/>
          <w:sz w:val="24"/>
        </w:rPr>
      </w:pPr>
    </w:p>
    <w:tbl>
      <w:tblPr>
        <w:tblW w:w="0" w:type="auto"/>
        <w:tblInd w:w="373" w:type="dxa"/>
        <w:tblBorders>
          <w:top w:val="single" w:sz="4" w:space="0" w:color="C1C1C1"/>
          <w:left w:val="single" w:sz="4" w:space="0" w:color="C1C1C1"/>
          <w:bottom w:val="single" w:sz="4" w:space="0" w:color="C1C1C1"/>
          <w:right w:val="single" w:sz="4" w:space="0" w:color="C1C1C1"/>
          <w:insideH w:val="single" w:sz="4" w:space="0" w:color="C1C1C1"/>
          <w:insideV w:val="single" w:sz="4" w:space="0" w:color="C1C1C1"/>
        </w:tblBorders>
        <w:tblLayout w:type="fixed"/>
        <w:tblCellMar>
          <w:left w:w="0" w:type="dxa"/>
          <w:right w:w="0" w:type="dxa"/>
        </w:tblCellMar>
        <w:tblLook w:val="01E0" w:firstRow="1" w:lastRow="1" w:firstColumn="1" w:lastColumn="1" w:noHBand="0" w:noVBand="0"/>
      </w:tblPr>
      <w:tblGrid>
        <w:gridCol w:w="1242"/>
        <w:gridCol w:w="7861"/>
        <w:gridCol w:w="1068"/>
      </w:tblGrid>
      <w:tr w:rsidR="002D79EE" w:rsidRPr="00B87763" w14:paraId="06D2805F" w14:textId="77777777" w:rsidTr="00CE2F12">
        <w:trPr>
          <w:trHeight w:val="9964"/>
        </w:trPr>
        <w:tc>
          <w:tcPr>
            <w:tcW w:w="1242" w:type="dxa"/>
          </w:tcPr>
          <w:p w14:paraId="13B39584" w14:textId="5E0F88BB" w:rsidR="002D79EE" w:rsidRPr="00B87763" w:rsidRDefault="002D79EE" w:rsidP="00905723">
            <w:pPr>
              <w:pStyle w:val="TableParagraph"/>
              <w:spacing w:line="225" w:lineRule="exact"/>
              <w:ind w:left="115"/>
              <w:rPr>
                <w:b/>
                <w:sz w:val="20"/>
                <w:szCs w:val="20"/>
              </w:rPr>
            </w:pPr>
            <w:r>
              <w:rPr>
                <w:b/>
                <w:sz w:val="20"/>
                <w:szCs w:val="20"/>
              </w:rPr>
              <w:t>0</w:t>
            </w:r>
            <w:r w:rsidR="00B26F5A">
              <w:rPr>
                <w:b/>
                <w:sz w:val="20"/>
                <w:szCs w:val="20"/>
              </w:rPr>
              <w:t>1</w:t>
            </w:r>
            <w:r w:rsidR="00755440">
              <w:rPr>
                <w:b/>
                <w:sz w:val="20"/>
                <w:szCs w:val="20"/>
              </w:rPr>
              <w:t>16</w:t>
            </w:r>
            <w:r w:rsidRPr="00B87763">
              <w:rPr>
                <w:b/>
                <w:sz w:val="20"/>
                <w:szCs w:val="20"/>
              </w:rPr>
              <w:t>-O-01</w:t>
            </w:r>
          </w:p>
        </w:tc>
        <w:tc>
          <w:tcPr>
            <w:tcW w:w="7861" w:type="dxa"/>
            <w:vAlign w:val="center"/>
          </w:tcPr>
          <w:p w14:paraId="05DB38FD" w14:textId="11383D50" w:rsidR="002D79EE" w:rsidRPr="00DC7BAF" w:rsidRDefault="5E955C4E" w:rsidP="00DC7BAF">
            <w:pPr>
              <w:rPr>
                <w:b/>
                <w:bCs/>
                <w:sz w:val="20"/>
                <w:szCs w:val="20"/>
                <w:u w:val="single"/>
              </w:rPr>
            </w:pPr>
            <w:r w:rsidRPr="00DC7BAF">
              <w:rPr>
                <w:b/>
                <w:bCs/>
                <w:sz w:val="20"/>
                <w:szCs w:val="20"/>
                <w:u w:val="single"/>
              </w:rPr>
              <w:t xml:space="preserve">Welcome </w:t>
            </w:r>
            <w:r w:rsidR="67684E21" w:rsidRPr="00DC7BAF">
              <w:rPr>
                <w:b/>
                <w:bCs/>
                <w:sz w:val="20"/>
                <w:szCs w:val="20"/>
                <w:u w:val="single"/>
              </w:rPr>
              <w:t>New Committee</w:t>
            </w:r>
            <w:r w:rsidR="5C21DCC8" w:rsidRPr="00DC7BAF">
              <w:rPr>
                <w:b/>
                <w:bCs/>
                <w:sz w:val="20"/>
                <w:szCs w:val="20"/>
                <w:u w:val="single"/>
              </w:rPr>
              <w:t xml:space="preserve"> </w:t>
            </w:r>
            <w:r w:rsidR="67684E21" w:rsidRPr="00DC7BAF">
              <w:rPr>
                <w:b/>
                <w:bCs/>
                <w:sz w:val="20"/>
                <w:szCs w:val="20"/>
                <w:u w:val="single"/>
              </w:rPr>
              <w:t xml:space="preserve">Members </w:t>
            </w:r>
            <w:r w:rsidRPr="00DC7BAF">
              <w:rPr>
                <w:b/>
                <w:bCs/>
                <w:sz w:val="20"/>
                <w:szCs w:val="20"/>
                <w:u w:val="single"/>
              </w:rPr>
              <w:t>&amp; Introductions</w:t>
            </w:r>
          </w:p>
          <w:p w14:paraId="0F39680A" w14:textId="572E41BB" w:rsidR="002D79EE" w:rsidRPr="00CE2F12" w:rsidRDefault="2EE2B5A1" w:rsidP="00CE2F12">
            <w:pPr>
              <w:pStyle w:val="ListParagraph"/>
              <w:numPr>
                <w:ilvl w:val="0"/>
                <w:numId w:val="9"/>
              </w:numPr>
              <w:rPr>
                <w:rFonts w:ascii="Arial" w:hAnsi="Arial" w:cs="Arial"/>
                <w:sz w:val="20"/>
                <w:szCs w:val="20"/>
              </w:rPr>
            </w:pPr>
            <w:r w:rsidRPr="00CE2F12">
              <w:rPr>
                <w:rFonts w:ascii="Arial" w:hAnsi="Arial" w:cs="Arial"/>
                <w:sz w:val="20"/>
                <w:szCs w:val="20"/>
              </w:rPr>
              <w:t>Sharon Hunt, L.I.C.S.W., Ph.D.</w:t>
            </w:r>
            <w:r w:rsidR="00AB28AB" w:rsidRPr="00CE2F12">
              <w:rPr>
                <w:rFonts w:ascii="Arial" w:hAnsi="Arial" w:cs="Arial"/>
                <w:sz w:val="20"/>
                <w:szCs w:val="20"/>
              </w:rPr>
              <w:t xml:space="preserve"> (Department of Behavioral Health)</w:t>
            </w:r>
          </w:p>
          <w:p w14:paraId="0CAA6420" w14:textId="269C6182" w:rsidR="002D79EE" w:rsidRPr="00CE2F12" w:rsidRDefault="2EE2B5A1" w:rsidP="00CE2F12">
            <w:pPr>
              <w:pStyle w:val="ListParagraph"/>
              <w:numPr>
                <w:ilvl w:val="0"/>
                <w:numId w:val="9"/>
              </w:numPr>
              <w:rPr>
                <w:rFonts w:ascii="Arial" w:hAnsi="Arial" w:cs="Arial"/>
                <w:sz w:val="20"/>
                <w:szCs w:val="20"/>
              </w:rPr>
            </w:pPr>
            <w:r w:rsidRPr="00CE2F12">
              <w:rPr>
                <w:rFonts w:ascii="Arial" w:hAnsi="Arial" w:cs="Arial"/>
                <w:sz w:val="20"/>
                <w:szCs w:val="20"/>
              </w:rPr>
              <w:t>Kimberley Heine</w:t>
            </w:r>
            <w:r w:rsidR="00577914" w:rsidRPr="00CE2F12">
              <w:rPr>
                <w:rFonts w:ascii="Arial" w:hAnsi="Arial" w:cs="Arial"/>
                <w:sz w:val="20"/>
                <w:szCs w:val="20"/>
              </w:rPr>
              <w:t>, MFS</w:t>
            </w:r>
            <w:r w:rsidR="00AB28AB" w:rsidRPr="00CE2F12">
              <w:rPr>
                <w:rFonts w:ascii="Arial" w:hAnsi="Arial" w:cs="Arial"/>
                <w:sz w:val="20"/>
                <w:szCs w:val="20"/>
              </w:rPr>
              <w:t xml:space="preserve"> </w:t>
            </w:r>
            <w:r w:rsidR="00F4334B" w:rsidRPr="00CE2F12">
              <w:rPr>
                <w:rFonts w:ascii="Arial" w:hAnsi="Arial" w:cs="Arial"/>
                <w:sz w:val="20"/>
                <w:szCs w:val="20"/>
              </w:rPr>
              <w:t xml:space="preserve">(Office of the Chief </w:t>
            </w:r>
            <w:r w:rsidR="00A8751B" w:rsidRPr="00CE2F12">
              <w:rPr>
                <w:rFonts w:ascii="Arial" w:hAnsi="Arial" w:cs="Arial"/>
                <w:sz w:val="20"/>
                <w:szCs w:val="20"/>
              </w:rPr>
              <w:t>M</w:t>
            </w:r>
            <w:r w:rsidR="00F4334B" w:rsidRPr="00CE2F12">
              <w:rPr>
                <w:rFonts w:ascii="Arial" w:hAnsi="Arial" w:cs="Arial"/>
                <w:sz w:val="20"/>
                <w:szCs w:val="20"/>
              </w:rPr>
              <w:t>edical Examiner</w:t>
            </w:r>
            <w:r w:rsidR="009B1DEE" w:rsidRPr="00CE2F12">
              <w:rPr>
                <w:rFonts w:ascii="Arial" w:hAnsi="Arial" w:cs="Arial"/>
                <w:sz w:val="20"/>
                <w:szCs w:val="20"/>
              </w:rPr>
              <w:t>)</w:t>
            </w:r>
            <w:r w:rsidR="00F4334B" w:rsidRPr="00CE2F12">
              <w:rPr>
                <w:rFonts w:ascii="Arial" w:hAnsi="Arial" w:cs="Arial"/>
                <w:sz w:val="20"/>
                <w:szCs w:val="20"/>
              </w:rPr>
              <w:t xml:space="preserve"> </w:t>
            </w:r>
          </w:p>
          <w:p w14:paraId="278531F6" w14:textId="63C3643F" w:rsidR="002D79EE" w:rsidRPr="00CE2F12" w:rsidRDefault="2EE2B5A1" w:rsidP="00CE2F12">
            <w:pPr>
              <w:pStyle w:val="ListParagraph"/>
              <w:numPr>
                <w:ilvl w:val="0"/>
                <w:numId w:val="9"/>
              </w:numPr>
              <w:rPr>
                <w:rFonts w:ascii="Arial" w:hAnsi="Arial" w:cs="Arial"/>
                <w:sz w:val="20"/>
                <w:szCs w:val="20"/>
              </w:rPr>
            </w:pPr>
            <w:r w:rsidRPr="00CE2F12">
              <w:rPr>
                <w:rFonts w:ascii="Arial" w:hAnsi="Arial" w:cs="Arial"/>
                <w:color w:val="242424"/>
                <w:sz w:val="20"/>
                <w:szCs w:val="20"/>
              </w:rPr>
              <w:t>Tayiana J Reed</w:t>
            </w:r>
            <w:r w:rsidR="0073759C" w:rsidRPr="00CE2F12">
              <w:rPr>
                <w:rFonts w:ascii="Arial" w:hAnsi="Arial" w:cs="Arial"/>
                <w:color w:val="242424"/>
                <w:sz w:val="20"/>
                <w:szCs w:val="20"/>
              </w:rPr>
              <w:t xml:space="preserve"> </w:t>
            </w:r>
            <w:r w:rsidR="00743F79" w:rsidRPr="00CE2F12">
              <w:rPr>
                <w:rFonts w:ascii="Arial" w:hAnsi="Arial" w:cs="Arial"/>
                <w:sz w:val="20"/>
                <w:szCs w:val="20"/>
              </w:rPr>
              <w:t xml:space="preserve">PharmD, </w:t>
            </w:r>
            <w:r w:rsidR="00422A62" w:rsidRPr="00CE2F12">
              <w:rPr>
                <w:rFonts w:ascii="Arial" w:hAnsi="Arial" w:cs="Arial"/>
                <w:sz w:val="20"/>
                <w:szCs w:val="20"/>
              </w:rPr>
              <w:t>MS,</w:t>
            </w:r>
            <w:r w:rsidR="002F5B45" w:rsidRPr="00CE2F12">
              <w:rPr>
                <w:rFonts w:ascii="Arial" w:hAnsi="Arial" w:cs="Arial"/>
                <w:sz w:val="20"/>
                <w:szCs w:val="20"/>
              </w:rPr>
              <w:t xml:space="preserve"> </w:t>
            </w:r>
            <w:r w:rsidR="00157D88" w:rsidRPr="00CE2F12">
              <w:rPr>
                <w:rFonts w:ascii="Arial" w:hAnsi="Arial" w:cs="Arial"/>
                <w:sz w:val="20"/>
                <w:szCs w:val="20"/>
              </w:rPr>
              <w:t>AHIVP, RPH</w:t>
            </w:r>
            <w:r w:rsidR="009B1DEE" w:rsidRPr="00CE2F12">
              <w:rPr>
                <w:rFonts w:ascii="Arial" w:hAnsi="Arial" w:cs="Arial"/>
                <w:sz w:val="20"/>
                <w:szCs w:val="20"/>
              </w:rPr>
              <w:t xml:space="preserve"> (</w:t>
            </w:r>
            <w:r w:rsidR="002E3EC4" w:rsidRPr="00CE2F12">
              <w:rPr>
                <w:rFonts w:ascii="Arial" w:hAnsi="Arial" w:cs="Arial"/>
                <w:sz w:val="20"/>
                <w:szCs w:val="20"/>
              </w:rPr>
              <w:t>Department of Healthcare Finance)</w:t>
            </w:r>
          </w:p>
          <w:p w14:paraId="385C6985" w14:textId="77777777" w:rsidR="00157D88" w:rsidRPr="00422A62" w:rsidRDefault="00157D88" w:rsidP="00596A37">
            <w:pPr>
              <w:pStyle w:val="TableParagraph"/>
              <w:shd w:val="clear" w:color="auto" w:fill="FFFFFF" w:themeFill="background1"/>
              <w:ind w:left="112" w:right="4682"/>
              <w:rPr>
                <w:rFonts w:ascii="Times New Roman" w:hAnsi="Times New Roman" w:cs="Times New Roman"/>
                <w:color w:val="242424"/>
              </w:rPr>
            </w:pPr>
          </w:p>
          <w:p w14:paraId="6DE9777D" w14:textId="527C013E" w:rsidR="00971FFF" w:rsidRDefault="5E955C4E" w:rsidP="00A817AE">
            <w:pPr>
              <w:pStyle w:val="TableParagraph"/>
              <w:spacing w:line="480" w:lineRule="auto"/>
              <w:ind w:left="112" w:right="4682"/>
              <w:rPr>
                <w:b/>
                <w:bCs/>
                <w:sz w:val="20"/>
                <w:szCs w:val="20"/>
              </w:rPr>
            </w:pPr>
            <w:r w:rsidRPr="27E01FD5">
              <w:rPr>
                <w:b/>
                <w:bCs/>
                <w:sz w:val="20"/>
                <w:szCs w:val="20"/>
                <w:u w:val="thick"/>
              </w:rPr>
              <w:t>Chair Rep</w:t>
            </w:r>
            <w:r w:rsidR="00224F87">
              <w:rPr>
                <w:b/>
                <w:bCs/>
                <w:sz w:val="20"/>
                <w:szCs w:val="20"/>
                <w:u w:val="thick"/>
              </w:rPr>
              <w:t>ort</w:t>
            </w:r>
            <w:r w:rsidR="00175ABD">
              <w:rPr>
                <w:b/>
                <w:bCs/>
                <w:sz w:val="20"/>
                <w:szCs w:val="20"/>
              </w:rPr>
              <w:t xml:space="preserve"> </w:t>
            </w:r>
          </w:p>
          <w:p w14:paraId="0A00F509" w14:textId="2573AD29" w:rsidR="00DC7BAF" w:rsidRPr="00DC7BAF" w:rsidRDefault="00305D82" w:rsidP="00DC7BAF">
            <w:pPr>
              <w:pStyle w:val="ListParagraph"/>
              <w:numPr>
                <w:ilvl w:val="0"/>
                <w:numId w:val="6"/>
              </w:numPr>
              <w:rPr>
                <w:rFonts w:ascii="Arial" w:hAnsi="Arial" w:cs="Arial"/>
                <w:sz w:val="20"/>
                <w:szCs w:val="20"/>
              </w:rPr>
            </w:pPr>
            <w:r w:rsidRPr="00DC7BAF">
              <w:rPr>
                <w:rFonts w:ascii="Arial" w:hAnsi="Arial" w:cs="Arial"/>
                <w:sz w:val="20"/>
                <w:szCs w:val="20"/>
              </w:rPr>
              <w:t xml:space="preserve">DC Health Moves </w:t>
            </w:r>
            <w:r w:rsidR="00DC7BAF" w:rsidRPr="00DC7BAF">
              <w:rPr>
                <w:rFonts w:ascii="Arial" w:hAnsi="Arial" w:cs="Arial"/>
                <w:sz w:val="20"/>
                <w:szCs w:val="20"/>
              </w:rPr>
              <w:t>its</w:t>
            </w:r>
            <w:r w:rsidRPr="00DC7BAF">
              <w:rPr>
                <w:rFonts w:ascii="Arial" w:hAnsi="Arial" w:cs="Arial"/>
                <w:sz w:val="20"/>
                <w:szCs w:val="20"/>
              </w:rPr>
              <w:t xml:space="preserve"> Headquarter</w:t>
            </w:r>
            <w:r w:rsidR="00DC7BAF" w:rsidRPr="00DC7BAF">
              <w:rPr>
                <w:rFonts w:ascii="Arial" w:hAnsi="Arial" w:cs="Arial"/>
                <w:sz w:val="20"/>
                <w:szCs w:val="20"/>
              </w:rPr>
              <w:t>s to 2201 Shannon Place SE</w:t>
            </w:r>
            <w:r w:rsidR="00CE2F12">
              <w:rPr>
                <w:rFonts w:ascii="Arial" w:hAnsi="Arial" w:cs="Arial"/>
                <w:sz w:val="20"/>
                <w:szCs w:val="20"/>
              </w:rPr>
              <w:t xml:space="preserve"> – effective February 26, 2024</w:t>
            </w:r>
          </w:p>
          <w:p w14:paraId="65A6C0A4" w14:textId="7909DA19" w:rsidR="00305D82" w:rsidRPr="00DC7BAF" w:rsidRDefault="00DC7BAF" w:rsidP="00DC7BAF">
            <w:pPr>
              <w:rPr>
                <w:sz w:val="20"/>
                <w:szCs w:val="20"/>
              </w:rPr>
            </w:pPr>
            <w:r w:rsidRPr="00DC7BAF">
              <w:rPr>
                <w:sz w:val="20"/>
                <w:szCs w:val="20"/>
              </w:rPr>
              <w:t xml:space="preserve"> </w:t>
            </w:r>
          </w:p>
          <w:p w14:paraId="2EC20C76" w14:textId="61C508CC" w:rsidR="00305D82" w:rsidRPr="00DC7BAF" w:rsidRDefault="00305D82" w:rsidP="00DC7BAF">
            <w:pPr>
              <w:pStyle w:val="ListParagraph"/>
              <w:numPr>
                <w:ilvl w:val="0"/>
                <w:numId w:val="6"/>
              </w:numPr>
              <w:rPr>
                <w:rFonts w:ascii="Arial" w:hAnsi="Arial" w:cs="Arial"/>
                <w:sz w:val="20"/>
                <w:szCs w:val="20"/>
              </w:rPr>
            </w:pPr>
            <w:r w:rsidRPr="00DC7BAF">
              <w:rPr>
                <w:rFonts w:ascii="Arial" w:hAnsi="Arial" w:cs="Arial"/>
                <w:sz w:val="20"/>
                <w:szCs w:val="20"/>
              </w:rPr>
              <w:t>Opioid Abatement</w:t>
            </w:r>
            <w:r w:rsidR="00DC7BAF" w:rsidRPr="00DC7BAF">
              <w:rPr>
                <w:rFonts w:ascii="Arial" w:hAnsi="Arial" w:cs="Arial"/>
                <w:sz w:val="20"/>
                <w:szCs w:val="20"/>
              </w:rPr>
              <w:t xml:space="preserve"> Advisory Commission</w:t>
            </w:r>
          </w:p>
          <w:p w14:paraId="14AAD07B" w14:textId="77777777" w:rsidR="00DC7BAF" w:rsidRPr="00B87763" w:rsidRDefault="00DC7BAF" w:rsidP="00DC7BAF"/>
          <w:p w14:paraId="0B1D77DE" w14:textId="5479C971" w:rsidR="00A817AE" w:rsidRPr="00A817AE" w:rsidRDefault="002D79EE" w:rsidP="00A817AE">
            <w:pPr>
              <w:pStyle w:val="TableParagraph"/>
              <w:spacing w:line="229" w:lineRule="exact"/>
              <w:ind w:left="112"/>
              <w:rPr>
                <w:b/>
                <w:sz w:val="20"/>
                <w:szCs w:val="20"/>
              </w:rPr>
            </w:pPr>
            <w:r w:rsidRPr="00B87763">
              <w:rPr>
                <w:b/>
                <w:sz w:val="20"/>
                <w:szCs w:val="20"/>
                <w:u w:val="thick"/>
              </w:rPr>
              <w:t>Charge of the Committee</w:t>
            </w:r>
            <w:r w:rsidR="00A45641">
              <w:rPr>
                <w:b/>
                <w:sz w:val="20"/>
                <w:szCs w:val="20"/>
                <w:u w:val="thick"/>
              </w:rPr>
              <w:t xml:space="preserve"> </w:t>
            </w:r>
            <w:r w:rsidR="00A817AE">
              <w:rPr>
                <w:b/>
                <w:bCs/>
                <w:sz w:val="20"/>
                <w:szCs w:val="20"/>
              </w:rPr>
              <w:t xml:space="preserve"> </w:t>
            </w:r>
          </w:p>
          <w:p w14:paraId="01F8F056" w14:textId="77777777" w:rsidR="00A817AE" w:rsidRPr="00B87763" w:rsidRDefault="00A817AE" w:rsidP="00596A37">
            <w:pPr>
              <w:pStyle w:val="TableParagraph"/>
              <w:rPr>
                <w:b/>
                <w:sz w:val="20"/>
                <w:szCs w:val="20"/>
              </w:rPr>
            </w:pPr>
          </w:p>
          <w:p w14:paraId="394CE2DB" w14:textId="77777777" w:rsidR="002D79EE" w:rsidRPr="00B87763" w:rsidRDefault="002D79EE" w:rsidP="00596A37">
            <w:pPr>
              <w:pStyle w:val="TableParagraph"/>
              <w:ind w:left="112" w:right="568"/>
              <w:rPr>
                <w:sz w:val="20"/>
                <w:szCs w:val="20"/>
              </w:rPr>
            </w:pPr>
            <w:r w:rsidRPr="00B87763">
              <w:rPr>
                <w:sz w:val="20"/>
                <w:szCs w:val="20"/>
              </w:rPr>
              <w:t>The Committee shall convene at least two (2) times per year to advise the Director:</w:t>
            </w:r>
          </w:p>
          <w:p w14:paraId="55A7D090" w14:textId="77777777" w:rsidR="002D79EE" w:rsidRPr="00B87763" w:rsidRDefault="002D79EE" w:rsidP="00596A37">
            <w:pPr>
              <w:pStyle w:val="TableParagraph"/>
              <w:spacing w:before="8"/>
              <w:rPr>
                <w:b/>
                <w:sz w:val="20"/>
                <w:szCs w:val="20"/>
              </w:rPr>
            </w:pPr>
          </w:p>
          <w:p w14:paraId="21F8F876" w14:textId="77777777" w:rsidR="002D79EE" w:rsidRPr="00B87763" w:rsidRDefault="002D79EE" w:rsidP="00596A37">
            <w:pPr>
              <w:pStyle w:val="TableParagraph"/>
              <w:numPr>
                <w:ilvl w:val="0"/>
                <w:numId w:val="4"/>
              </w:numPr>
              <w:tabs>
                <w:tab w:val="left" w:pos="413"/>
              </w:tabs>
              <w:ind w:hanging="301"/>
              <w:rPr>
                <w:sz w:val="20"/>
                <w:szCs w:val="20"/>
              </w:rPr>
            </w:pPr>
            <w:r w:rsidRPr="00B87763">
              <w:rPr>
                <w:sz w:val="20"/>
                <w:szCs w:val="20"/>
              </w:rPr>
              <w:t>On the implementation and evaluation of the</w:t>
            </w:r>
            <w:r w:rsidRPr="00B87763">
              <w:rPr>
                <w:spacing w:val="-6"/>
                <w:sz w:val="20"/>
                <w:szCs w:val="20"/>
              </w:rPr>
              <w:t xml:space="preserve"> </w:t>
            </w:r>
            <w:proofErr w:type="gramStart"/>
            <w:r w:rsidRPr="00B87763">
              <w:rPr>
                <w:sz w:val="20"/>
                <w:szCs w:val="20"/>
              </w:rPr>
              <w:t>Program;</w:t>
            </w:r>
            <w:proofErr w:type="gramEnd"/>
          </w:p>
          <w:p w14:paraId="676079AB" w14:textId="77777777" w:rsidR="002D79EE" w:rsidRPr="00B87763" w:rsidRDefault="002D79EE" w:rsidP="00596A37">
            <w:pPr>
              <w:pStyle w:val="TableParagraph"/>
              <w:spacing w:before="3"/>
              <w:rPr>
                <w:b/>
                <w:sz w:val="20"/>
                <w:szCs w:val="20"/>
              </w:rPr>
            </w:pPr>
          </w:p>
          <w:p w14:paraId="7B2874CD" w14:textId="77777777" w:rsidR="002D79EE" w:rsidRPr="00B87763" w:rsidRDefault="002D79EE" w:rsidP="00596A37">
            <w:pPr>
              <w:pStyle w:val="TableParagraph"/>
              <w:numPr>
                <w:ilvl w:val="0"/>
                <w:numId w:val="4"/>
              </w:numPr>
              <w:tabs>
                <w:tab w:val="left" w:pos="413"/>
              </w:tabs>
              <w:ind w:right="907"/>
              <w:rPr>
                <w:sz w:val="20"/>
                <w:szCs w:val="20"/>
              </w:rPr>
            </w:pPr>
            <w:r w:rsidRPr="00B87763">
              <w:rPr>
                <w:sz w:val="20"/>
                <w:szCs w:val="20"/>
              </w:rPr>
              <w:t>On the establishment of criteria for indicators of possible misuse or abuse of covered</w:t>
            </w:r>
            <w:r w:rsidRPr="00B87763">
              <w:rPr>
                <w:spacing w:val="1"/>
                <w:sz w:val="20"/>
                <w:szCs w:val="20"/>
              </w:rPr>
              <w:t xml:space="preserve"> </w:t>
            </w:r>
            <w:proofErr w:type="gramStart"/>
            <w:r w:rsidRPr="00B87763">
              <w:rPr>
                <w:sz w:val="20"/>
                <w:szCs w:val="20"/>
              </w:rPr>
              <w:t>substances;</w:t>
            </w:r>
            <w:proofErr w:type="gramEnd"/>
          </w:p>
          <w:p w14:paraId="5A15DAF3" w14:textId="77777777" w:rsidR="002D79EE" w:rsidRPr="00B87763" w:rsidRDefault="002D79EE" w:rsidP="00596A37">
            <w:pPr>
              <w:pStyle w:val="TableParagraph"/>
              <w:spacing w:before="10"/>
              <w:rPr>
                <w:b/>
                <w:sz w:val="20"/>
                <w:szCs w:val="20"/>
              </w:rPr>
            </w:pPr>
          </w:p>
          <w:p w14:paraId="137D8D7F" w14:textId="77777777" w:rsidR="002D79EE" w:rsidRPr="00B87763" w:rsidRDefault="002D79EE" w:rsidP="00596A37">
            <w:pPr>
              <w:pStyle w:val="TableParagraph"/>
              <w:numPr>
                <w:ilvl w:val="0"/>
                <w:numId w:val="4"/>
              </w:numPr>
              <w:tabs>
                <w:tab w:val="left" w:pos="413"/>
              </w:tabs>
              <w:ind w:right="511"/>
              <w:rPr>
                <w:sz w:val="20"/>
                <w:szCs w:val="20"/>
              </w:rPr>
            </w:pPr>
            <w:r w:rsidRPr="00B87763">
              <w:rPr>
                <w:sz w:val="20"/>
                <w:szCs w:val="20"/>
              </w:rPr>
              <w:t>On standardization of the methodology that should be used for</w:t>
            </w:r>
            <w:r w:rsidRPr="00B87763">
              <w:rPr>
                <w:spacing w:val="-32"/>
                <w:sz w:val="20"/>
                <w:szCs w:val="20"/>
              </w:rPr>
              <w:t xml:space="preserve"> </w:t>
            </w:r>
            <w:r w:rsidRPr="00B87763">
              <w:rPr>
                <w:sz w:val="20"/>
                <w:szCs w:val="20"/>
              </w:rPr>
              <w:t>analysis and interpretation of prescription monitoring</w:t>
            </w:r>
            <w:r w:rsidRPr="00B87763">
              <w:rPr>
                <w:spacing w:val="-11"/>
                <w:sz w:val="20"/>
                <w:szCs w:val="20"/>
              </w:rPr>
              <w:t xml:space="preserve"> </w:t>
            </w:r>
            <w:proofErr w:type="gramStart"/>
            <w:r w:rsidRPr="00B87763">
              <w:rPr>
                <w:sz w:val="20"/>
                <w:szCs w:val="20"/>
              </w:rPr>
              <w:t>data;</w:t>
            </w:r>
            <w:proofErr w:type="gramEnd"/>
          </w:p>
          <w:p w14:paraId="52AA0638" w14:textId="77777777" w:rsidR="002D79EE" w:rsidRPr="00B87763" w:rsidRDefault="002D79EE" w:rsidP="00596A37">
            <w:pPr>
              <w:pStyle w:val="TableParagraph"/>
              <w:spacing w:before="2"/>
              <w:rPr>
                <w:b/>
                <w:sz w:val="20"/>
                <w:szCs w:val="20"/>
              </w:rPr>
            </w:pPr>
          </w:p>
          <w:p w14:paraId="5FBD7E50" w14:textId="77777777" w:rsidR="002D79EE" w:rsidRPr="00B87763" w:rsidRDefault="002D79EE" w:rsidP="00596A37">
            <w:pPr>
              <w:pStyle w:val="TableParagraph"/>
              <w:numPr>
                <w:ilvl w:val="0"/>
                <w:numId w:val="4"/>
              </w:numPr>
              <w:tabs>
                <w:tab w:val="left" w:pos="413"/>
              </w:tabs>
              <w:ind w:right="889"/>
              <w:rPr>
                <w:sz w:val="20"/>
                <w:szCs w:val="20"/>
              </w:rPr>
            </w:pPr>
            <w:r w:rsidRPr="00B87763">
              <w:rPr>
                <w:sz w:val="20"/>
                <w:szCs w:val="20"/>
              </w:rPr>
              <w:t>In determining the most efficient and effective manner in which to disclose the findings to proactively inform prescribers regarding</w:t>
            </w:r>
            <w:r w:rsidRPr="00B87763">
              <w:rPr>
                <w:spacing w:val="-35"/>
                <w:sz w:val="20"/>
                <w:szCs w:val="20"/>
              </w:rPr>
              <w:t xml:space="preserve"> </w:t>
            </w:r>
            <w:r w:rsidRPr="00B87763">
              <w:rPr>
                <w:sz w:val="20"/>
                <w:szCs w:val="20"/>
              </w:rPr>
              <w:t>the indications of possible abuse or misuse of covered</w:t>
            </w:r>
            <w:r w:rsidRPr="00B87763">
              <w:rPr>
                <w:spacing w:val="-44"/>
                <w:sz w:val="20"/>
                <w:szCs w:val="20"/>
              </w:rPr>
              <w:t xml:space="preserve"> </w:t>
            </w:r>
            <w:proofErr w:type="gramStart"/>
            <w:r w:rsidRPr="00B87763">
              <w:rPr>
                <w:sz w:val="20"/>
                <w:szCs w:val="20"/>
              </w:rPr>
              <w:t>substances;</w:t>
            </w:r>
            <w:proofErr w:type="gramEnd"/>
          </w:p>
          <w:p w14:paraId="03A3B974" w14:textId="77777777" w:rsidR="002D79EE" w:rsidRPr="00B87763" w:rsidRDefault="002D79EE" w:rsidP="00596A37">
            <w:pPr>
              <w:pStyle w:val="TableParagraph"/>
              <w:spacing w:before="10"/>
              <w:rPr>
                <w:b/>
                <w:sz w:val="20"/>
                <w:szCs w:val="20"/>
              </w:rPr>
            </w:pPr>
          </w:p>
          <w:p w14:paraId="3B0E4A51" w14:textId="77777777" w:rsidR="002D79EE" w:rsidRPr="00B87763" w:rsidRDefault="002D79EE" w:rsidP="00596A37">
            <w:pPr>
              <w:pStyle w:val="TableParagraph"/>
              <w:numPr>
                <w:ilvl w:val="0"/>
                <w:numId w:val="4"/>
              </w:numPr>
              <w:tabs>
                <w:tab w:val="left" w:pos="413"/>
              </w:tabs>
              <w:spacing w:before="1"/>
              <w:ind w:right="616"/>
              <w:rPr>
                <w:sz w:val="20"/>
                <w:szCs w:val="20"/>
              </w:rPr>
            </w:pPr>
            <w:r w:rsidRPr="00B87763">
              <w:rPr>
                <w:sz w:val="20"/>
                <w:szCs w:val="20"/>
              </w:rPr>
              <w:t>On identifying drugs of concern that demonstrate a potential for abuse and that should be monitored;</w:t>
            </w:r>
            <w:r w:rsidRPr="00B87763">
              <w:rPr>
                <w:spacing w:val="-9"/>
                <w:sz w:val="20"/>
                <w:szCs w:val="20"/>
              </w:rPr>
              <w:t xml:space="preserve"> </w:t>
            </w:r>
            <w:r w:rsidRPr="00B87763">
              <w:rPr>
                <w:sz w:val="20"/>
                <w:szCs w:val="20"/>
              </w:rPr>
              <w:t>and</w:t>
            </w:r>
          </w:p>
          <w:p w14:paraId="2E45E197" w14:textId="77777777" w:rsidR="002D79EE" w:rsidRPr="00B87763" w:rsidRDefault="002D79EE" w:rsidP="00596A37">
            <w:pPr>
              <w:pStyle w:val="TableParagraph"/>
              <w:spacing w:before="1"/>
              <w:rPr>
                <w:b/>
                <w:sz w:val="20"/>
                <w:szCs w:val="20"/>
              </w:rPr>
            </w:pPr>
          </w:p>
          <w:p w14:paraId="49EC215E" w14:textId="77777777" w:rsidR="002D79EE" w:rsidRPr="00B87763" w:rsidRDefault="002D79EE" w:rsidP="00596A37">
            <w:pPr>
              <w:pStyle w:val="TableParagraph"/>
              <w:numPr>
                <w:ilvl w:val="0"/>
                <w:numId w:val="4"/>
              </w:numPr>
              <w:tabs>
                <w:tab w:val="left" w:pos="360"/>
              </w:tabs>
              <w:ind w:left="360" w:hanging="248"/>
              <w:rPr>
                <w:sz w:val="20"/>
                <w:szCs w:val="20"/>
              </w:rPr>
            </w:pPr>
            <w:r w:rsidRPr="00B87763">
              <w:rPr>
                <w:sz w:val="20"/>
                <w:szCs w:val="20"/>
              </w:rPr>
              <w:t>Regarding the design and implementation of educational courses</w:t>
            </w:r>
            <w:r w:rsidRPr="00B87763">
              <w:rPr>
                <w:spacing w:val="-40"/>
                <w:sz w:val="20"/>
                <w:szCs w:val="20"/>
              </w:rPr>
              <w:t xml:space="preserve"> </w:t>
            </w:r>
            <w:r w:rsidRPr="00B87763">
              <w:rPr>
                <w:sz w:val="20"/>
                <w:szCs w:val="20"/>
              </w:rPr>
              <w:t>for:</w:t>
            </w:r>
          </w:p>
          <w:p w14:paraId="02C8DFE1" w14:textId="77777777" w:rsidR="002D79EE" w:rsidRPr="00B87763" w:rsidRDefault="002D79EE" w:rsidP="00596A37">
            <w:pPr>
              <w:pStyle w:val="TableParagraph"/>
              <w:rPr>
                <w:b/>
                <w:sz w:val="20"/>
                <w:szCs w:val="20"/>
              </w:rPr>
            </w:pPr>
          </w:p>
          <w:p w14:paraId="6F416E36" w14:textId="77777777" w:rsidR="002D79EE" w:rsidRPr="00B87763" w:rsidRDefault="002D79EE" w:rsidP="00596A37">
            <w:pPr>
              <w:pStyle w:val="TableParagraph"/>
              <w:numPr>
                <w:ilvl w:val="1"/>
                <w:numId w:val="4"/>
              </w:numPr>
              <w:tabs>
                <w:tab w:val="left" w:pos="833"/>
              </w:tabs>
              <w:spacing w:before="1"/>
              <w:ind w:right="594"/>
              <w:rPr>
                <w:sz w:val="20"/>
                <w:szCs w:val="20"/>
              </w:rPr>
            </w:pPr>
            <w:r w:rsidRPr="00B87763">
              <w:rPr>
                <w:sz w:val="20"/>
                <w:szCs w:val="20"/>
              </w:rPr>
              <w:t>Persons who are authorized to access the prescription</w:t>
            </w:r>
            <w:r w:rsidRPr="00B87763">
              <w:rPr>
                <w:spacing w:val="-34"/>
                <w:sz w:val="20"/>
                <w:szCs w:val="20"/>
              </w:rPr>
              <w:t xml:space="preserve"> </w:t>
            </w:r>
            <w:r w:rsidRPr="00B87763">
              <w:rPr>
                <w:sz w:val="20"/>
                <w:szCs w:val="20"/>
              </w:rPr>
              <w:t xml:space="preserve">monitoring </w:t>
            </w:r>
            <w:proofErr w:type="gramStart"/>
            <w:r w:rsidRPr="00B87763">
              <w:rPr>
                <w:sz w:val="20"/>
                <w:szCs w:val="20"/>
              </w:rPr>
              <w:t>information;</w:t>
            </w:r>
            <w:proofErr w:type="gramEnd"/>
          </w:p>
          <w:p w14:paraId="3C2E05A8" w14:textId="77777777" w:rsidR="002D79EE" w:rsidRPr="00B87763" w:rsidRDefault="002D79EE" w:rsidP="00596A37">
            <w:pPr>
              <w:pStyle w:val="TableParagraph"/>
              <w:spacing w:before="1"/>
              <w:rPr>
                <w:b/>
                <w:sz w:val="20"/>
                <w:szCs w:val="20"/>
              </w:rPr>
            </w:pPr>
          </w:p>
          <w:p w14:paraId="4C9BC823" w14:textId="77777777" w:rsidR="002D79EE" w:rsidRPr="00B87763" w:rsidRDefault="002D79EE" w:rsidP="00596A37">
            <w:pPr>
              <w:pStyle w:val="TableParagraph"/>
              <w:numPr>
                <w:ilvl w:val="1"/>
                <w:numId w:val="4"/>
              </w:numPr>
              <w:tabs>
                <w:tab w:val="left" w:pos="833"/>
              </w:tabs>
              <w:ind w:right="312"/>
              <w:rPr>
                <w:sz w:val="20"/>
                <w:szCs w:val="20"/>
              </w:rPr>
            </w:pPr>
            <w:r w:rsidRPr="00B87763">
              <w:rPr>
                <w:sz w:val="20"/>
                <w:szCs w:val="20"/>
              </w:rPr>
              <w:t>Persons who are authorized to access the prescription monitoring information, but who have violated the laws or breached</w:t>
            </w:r>
            <w:r w:rsidRPr="00B87763">
              <w:rPr>
                <w:spacing w:val="-30"/>
                <w:sz w:val="20"/>
                <w:szCs w:val="20"/>
              </w:rPr>
              <w:t xml:space="preserve"> </w:t>
            </w:r>
            <w:r w:rsidRPr="00B87763">
              <w:rPr>
                <w:sz w:val="20"/>
                <w:szCs w:val="20"/>
              </w:rPr>
              <w:t>professional standards involving the prescribing, dispensing, or use of any controlled substances or drugs monitored by the</w:t>
            </w:r>
            <w:r w:rsidRPr="00B87763">
              <w:rPr>
                <w:spacing w:val="-20"/>
                <w:sz w:val="20"/>
                <w:szCs w:val="20"/>
              </w:rPr>
              <w:t xml:space="preserve"> </w:t>
            </w:r>
            <w:proofErr w:type="gramStart"/>
            <w:r w:rsidRPr="00B87763">
              <w:rPr>
                <w:sz w:val="20"/>
                <w:szCs w:val="20"/>
              </w:rPr>
              <w:t>Program;</w:t>
            </w:r>
            <w:proofErr w:type="gramEnd"/>
          </w:p>
          <w:p w14:paraId="0F59B2D8" w14:textId="77777777" w:rsidR="002D79EE" w:rsidRPr="00B87763" w:rsidRDefault="002D79EE" w:rsidP="00596A37">
            <w:pPr>
              <w:pStyle w:val="TableParagraph"/>
              <w:spacing w:before="11"/>
              <w:rPr>
                <w:b/>
                <w:sz w:val="20"/>
                <w:szCs w:val="20"/>
              </w:rPr>
            </w:pPr>
          </w:p>
          <w:p w14:paraId="7F2ED0EC" w14:textId="562E1891" w:rsidR="002D79EE" w:rsidRPr="00B87763" w:rsidRDefault="002D79EE" w:rsidP="00596A37">
            <w:pPr>
              <w:pStyle w:val="TableParagraph"/>
              <w:numPr>
                <w:ilvl w:val="1"/>
                <w:numId w:val="4"/>
              </w:numPr>
              <w:tabs>
                <w:tab w:val="left" w:pos="833"/>
              </w:tabs>
              <w:ind w:right="1369"/>
              <w:rPr>
                <w:sz w:val="20"/>
                <w:szCs w:val="20"/>
              </w:rPr>
            </w:pPr>
            <w:r w:rsidRPr="00B87763">
              <w:rPr>
                <w:sz w:val="20"/>
                <w:szCs w:val="20"/>
              </w:rPr>
              <w:t>Prescribers on prescribing practices, pharmacology, and identifying, treating, and referring patients addicted to or abusing controlled substances or drugs monitored by</w:t>
            </w:r>
            <w:r w:rsidRPr="00B87763">
              <w:rPr>
                <w:spacing w:val="-27"/>
                <w:sz w:val="20"/>
                <w:szCs w:val="20"/>
              </w:rPr>
              <w:t xml:space="preserve"> </w:t>
            </w:r>
            <w:r w:rsidRPr="00B87763">
              <w:rPr>
                <w:sz w:val="20"/>
                <w:szCs w:val="20"/>
              </w:rPr>
              <w:t xml:space="preserve">the </w:t>
            </w:r>
            <w:proofErr w:type="gramStart"/>
            <w:r w:rsidRPr="00B87763">
              <w:rPr>
                <w:sz w:val="20"/>
                <w:szCs w:val="20"/>
              </w:rPr>
              <w:t>Program;</w:t>
            </w:r>
            <w:r w:rsidRPr="00B87763">
              <w:rPr>
                <w:spacing w:val="-43"/>
                <w:sz w:val="20"/>
                <w:szCs w:val="20"/>
              </w:rPr>
              <w:t xml:space="preserve"> </w:t>
            </w:r>
            <w:r w:rsidR="00DC7BAF">
              <w:rPr>
                <w:spacing w:val="-43"/>
                <w:sz w:val="20"/>
                <w:szCs w:val="20"/>
              </w:rPr>
              <w:t xml:space="preserve"> </w:t>
            </w:r>
            <w:r w:rsidRPr="00B87763">
              <w:rPr>
                <w:sz w:val="20"/>
                <w:szCs w:val="20"/>
              </w:rPr>
              <w:t>and</w:t>
            </w:r>
            <w:proofErr w:type="gramEnd"/>
          </w:p>
          <w:p w14:paraId="4211E060" w14:textId="77777777" w:rsidR="002D79EE" w:rsidRPr="00B87763" w:rsidRDefault="002D79EE" w:rsidP="00596A37">
            <w:pPr>
              <w:pStyle w:val="TableParagraph"/>
              <w:rPr>
                <w:b/>
                <w:sz w:val="20"/>
                <w:szCs w:val="20"/>
              </w:rPr>
            </w:pPr>
          </w:p>
          <w:p w14:paraId="42D9996B" w14:textId="77777777" w:rsidR="002D79EE" w:rsidRPr="00B87763" w:rsidRDefault="002D79EE" w:rsidP="00596A37">
            <w:pPr>
              <w:pStyle w:val="TableParagraph"/>
              <w:numPr>
                <w:ilvl w:val="1"/>
                <w:numId w:val="4"/>
              </w:numPr>
              <w:tabs>
                <w:tab w:val="left" w:pos="833"/>
              </w:tabs>
              <w:ind w:right="155"/>
              <w:rPr>
                <w:sz w:val="20"/>
                <w:szCs w:val="20"/>
              </w:rPr>
            </w:pPr>
            <w:r w:rsidRPr="00B87763">
              <w:rPr>
                <w:sz w:val="20"/>
                <w:szCs w:val="20"/>
              </w:rPr>
              <w:t xml:space="preserve">The public about the use, </w:t>
            </w:r>
            <w:proofErr w:type="gramStart"/>
            <w:r w:rsidRPr="00B87763">
              <w:rPr>
                <w:sz w:val="20"/>
                <w:szCs w:val="20"/>
              </w:rPr>
              <w:t>diversion</w:t>
            </w:r>
            <w:proofErr w:type="gramEnd"/>
            <w:r w:rsidRPr="00B87763">
              <w:rPr>
                <w:sz w:val="20"/>
                <w:szCs w:val="20"/>
              </w:rPr>
              <w:t xml:space="preserve"> and abuse of, addiction to, and treatment</w:t>
            </w:r>
            <w:r w:rsidRPr="00B87763">
              <w:rPr>
                <w:spacing w:val="-8"/>
                <w:sz w:val="20"/>
                <w:szCs w:val="20"/>
              </w:rPr>
              <w:t xml:space="preserve"> </w:t>
            </w:r>
            <w:r w:rsidRPr="00B87763">
              <w:rPr>
                <w:sz w:val="20"/>
                <w:szCs w:val="20"/>
              </w:rPr>
              <w:t>for</w:t>
            </w:r>
            <w:r w:rsidRPr="00B87763">
              <w:rPr>
                <w:spacing w:val="-6"/>
                <w:sz w:val="20"/>
                <w:szCs w:val="20"/>
              </w:rPr>
              <w:t xml:space="preserve"> </w:t>
            </w:r>
            <w:r w:rsidRPr="00B87763">
              <w:rPr>
                <w:sz w:val="20"/>
                <w:szCs w:val="20"/>
              </w:rPr>
              <w:t>the</w:t>
            </w:r>
            <w:r w:rsidRPr="00B87763">
              <w:rPr>
                <w:spacing w:val="-8"/>
                <w:sz w:val="20"/>
                <w:szCs w:val="20"/>
              </w:rPr>
              <w:t xml:space="preserve"> </w:t>
            </w:r>
            <w:r w:rsidRPr="00B87763">
              <w:rPr>
                <w:sz w:val="20"/>
                <w:szCs w:val="20"/>
              </w:rPr>
              <w:t>addiction</w:t>
            </w:r>
            <w:r w:rsidRPr="00B87763">
              <w:rPr>
                <w:spacing w:val="-9"/>
                <w:sz w:val="20"/>
                <w:szCs w:val="20"/>
              </w:rPr>
              <w:t xml:space="preserve"> </w:t>
            </w:r>
            <w:r w:rsidRPr="00B87763">
              <w:rPr>
                <w:sz w:val="20"/>
                <w:szCs w:val="20"/>
              </w:rPr>
              <w:t>to</w:t>
            </w:r>
            <w:r w:rsidRPr="00B87763">
              <w:rPr>
                <w:spacing w:val="-8"/>
                <w:sz w:val="20"/>
                <w:szCs w:val="20"/>
              </w:rPr>
              <w:t xml:space="preserve"> </w:t>
            </w:r>
            <w:r w:rsidRPr="00B87763">
              <w:rPr>
                <w:sz w:val="20"/>
                <w:szCs w:val="20"/>
              </w:rPr>
              <w:t>controlled</w:t>
            </w:r>
            <w:r w:rsidRPr="00B87763">
              <w:rPr>
                <w:spacing w:val="-8"/>
                <w:sz w:val="20"/>
                <w:szCs w:val="20"/>
              </w:rPr>
              <w:t xml:space="preserve"> </w:t>
            </w:r>
            <w:r w:rsidRPr="00B87763">
              <w:rPr>
                <w:sz w:val="20"/>
                <w:szCs w:val="20"/>
              </w:rPr>
              <w:t>substances</w:t>
            </w:r>
            <w:r w:rsidRPr="00B87763">
              <w:rPr>
                <w:spacing w:val="-7"/>
                <w:sz w:val="20"/>
                <w:szCs w:val="20"/>
              </w:rPr>
              <w:t xml:space="preserve"> </w:t>
            </w:r>
            <w:r w:rsidRPr="00B87763">
              <w:rPr>
                <w:sz w:val="20"/>
                <w:szCs w:val="20"/>
              </w:rPr>
              <w:t>or</w:t>
            </w:r>
            <w:r w:rsidRPr="00B87763">
              <w:rPr>
                <w:spacing w:val="-6"/>
                <w:sz w:val="20"/>
                <w:szCs w:val="20"/>
              </w:rPr>
              <w:t xml:space="preserve"> </w:t>
            </w:r>
            <w:r w:rsidRPr="00B87763">
              <w:rPr>
                <w:sz w:val="20"/>
                <w:szCs w:val="20"/>
              </w:rPr>
              <w:t>drugs</w:t>
            </w:r>
            <w:r w:rsidRPr="00B87763">
              <w:rPr>
                <w:spacing w:val="-6"/>
                <w:sz w:val="20"/>
                <w:szCs w:val="20"/>
              </w:rPr>
              <w:t xml:space="preserve"> </w:t>
            </w:r>
            <w:r w:rsidRPr="00B87763">
              <w:rPr>
                <w:sz w:val="20"/>
                <w:szCs w:val="20"/>
              </w:rPr>
              <w:t>monitored by the</w:t>
            </w:r>
            <w:r w:rsidRPr="00B87763">
              <w:rPr>
                <w:spacing w:val="-10"/>
                <w:sz w:val="20"/>
                <w:szCs w:val="20"/>
              </w:rPr>
              <w:t xml:space="preserve"> </w:t>
            </w:r>
            <w:r w:rsidRPr="00B87763">
              <w:rPr>
                <w:sz w:val="20"/>
                <w:szCs w:val="20"/>
              </w:rPr>
              <w:t>Program.</w:t>
            </w:r>
          </w:p>
        </w:tc>
        <w:tc>
          <w:tcPr>
            <w:tcW w:w="1068" w:type="dxa"/>
          </w:tcPr>
          <w:p w14:paraId="30DF6FD8" w14:textId="77777777" w:rsidR="002D79EE" w:rsidRPr="00B87763" w:rsidRDefault="002D79EE" w:rsidP="00905723">
            <w:pPr>
              <w:pStyle w:val="TableParagraph"/>
              <w:rPr>
                <w:sz w:val="20"/>
                <w:szCs w:val="20"/>
              </w:rPr>
            </w:pPr>
            <w:r>
              <w:rPr>
                <w:sz w:val="20"/>
                <w:szCs w:val="20"/>
              </w:rPr>
              <w:t>Dr. Watson</w:t>
            </w:r>
          </w:p>
        </w:tc>
      </w:tr>
      <w:tr w:rsidR="002D79EE" w:rsidRPr="00B87763" w14:paraId="40F4C8CD" w14:textId="77777777" w:rsidTr="00CE2F12">
        <w:trPr>
          <w:trHeight w:val="570"/>
        </w:trPr>
        <w:tc>
          <w:tcPr>
            <w:tcW w:w="1242" w:type="dxa"/>
            <w:tcBorders>
              <w:bottom w:val="single" w:sz="4" w:space="0" w:color="auto"/>
            </w:tcBorders>
          </w:tcPr>
          <w:p w14:paraId="54937A40" w14:textId="75963362" w:rsidR="002D79EE" w:rsidRPr="00B87763" w:rsidRDefault="002D79EE" w:rsidP="00905723">
            <w:pPr>
              <w:pStyle w:val="TableParagraph"/>
              <w:spacing w:line="225" w:lineRule="exact"/>
              <w:ind w:left="146"/>
              <w:rPr>
                <w:b/>
                <w:sz w:val="20"/>
                <w:szCs w:val="20"/>
              </w:rPr>
            </w:pPr>
            <w:r>
              <w:rPr>
                <w:b/>
                <w:sz w:val="20"/>
                <w:szCs w:val="20"/>
              </w:rPr>
              <w:lastRenderedPageBreak/>
              <w:t>0</w:t>
            </w:r>
            <w:r w:rsidR="00B26F5A">
              <w:rPr>
                <w:b/>
                <w:sz w:val="20"/>
                <w:szCs w:val="20"/>
              </w:rPr>
              <w:t>1</w:t>
            </w:r>
            <w:r w:rsidR="00755440">
              <w:rPr>
                <w:b/>
                <w:sz w:val="20"/>
                <w:szCs w:val="20"/>
              </w:rPr>
              <w:t>16</w:t>
            </w:r>
            <w:r w:rsidRPr="00B87763">
              <w:rPr>
                <w:b/>
                <w:sz w:val="20"/>
                <w:szCs w:val="20"/>
              </w:rPr>
              <w:t>-O-02</w:t>
            </w:r>
          </w:p>
        </w:tc>
        <w:tc>
          <w:tcPr>
            <w:tcW w:w="7861" w:type="dxa"/>
            <w:tcBorders>
              <w:bottom w:val="single" w:sz="4" w:space="0" w:color="auto"/>
            </w:tcBorders>
          </w:tcPr>
          <w:p w14:paraId="38C5DCDD" w14:textId="55F4C155" w:rsidR="002D79EE" w:rsidRPr="00B87763" w:rsidRDefault="002D79EE" w:rsidP="00905723">
            <w:pPr>
              <w:pStyle w:val="TableParagraph"/>
              <w:spacing w:line="225" w:lineRule="exact"/>
              <w:ind w:left="112"/>
              <w:rPr>
                <w:b/>
                <w:sz w:val="20"/>
                <w:szCs w:val="20"/>
              </w:rPr>
            </w:pPr>
            <w:r w:rsidRPr="00B87763">
              <w:rPr>
                <w:b/>
                <w:sz w:val="20"/>
                <w:szCs w:val="20"/>
                <w:u w:val="thick"/>
              </w:rPr>
              <w:t xml:space="preserve">Approval of </w:t>
            </w:r>
            <w:r w:rsidR="00B26F5A">
              <w:rPr>
                <w:b/>
                <w:sz w:val="20"/>
                <w:szCs w:val="20"/>
                <w:u w:val="thick"/>
              </w:rPr>
              <w:t>August 2023</w:t>
            </w:r>
            <w:r w:rsidRPr="00B87763">
              <w:rPr>
                <w:b/>
                <w:sz w:val="20"/>
                <w:szCs w:val="20"/>
                <w:u w:val="thick"/>
              </w:rPr>
              <w:t xml:space="preserve"> PDMP Advisory Committee Meeting Minutes</w:t>
            </w:r>
          </w:p>
          <w:p w14:paraId="19B6EE8B" w14:textId="6D43179C" w:rsidR="002D79EE" w:rsidRPr="00B87763" w:rsidRDefault="002D79EE" w:rsidP="00905723">
            <w:pPr>
              <w:pStyle w:val="TableParagraph"/>
              <w:spacing w:before="34"/>
              <w:ind w:left="504"/>
              <w:rPr>
                <w:sz w:val="20"/>
                <w:szCs w:val="20"/>
              </w:rPr>
            </w:pPr>
            <w:r w:rsidRPr="00B87763">
              <w:rPr>
                <w:sz w:val="20"/>
                <w:szCs w:val="20"/>
              </w:rPr>
              <w:t xml:space="preserve">(a) Minutes from </w:t>
            </w:r>
            <w:r w:rsidR="00B26F5A">
              <w:rPr>
                <w:sz w:val="20"/>
                <w:szCs w:val="20"/>
              </w:rPr>
              <w:t>the August 2023</w:t>
            </w:r>
            <w:r w:rsidRPr="00B87763">
              <w:rPr>
                <w:sz w:val="20"/>
                <w:szCs w:val="20"/>
              </w:rPr>
              <w:t xml:space="preserve"> Meeting</w:t>
            </w:r>
          </w:p>
        </w:tc>
        <w:tc>
          <w:tcPr>
            <w:tcW w:w="1068" w:type="dxa"/>
            <w:tcBorders>
              <w:bottom w:val="single" w:sz="4" w:space="0" w:color="auto"/>
            </w:tcBorders>
          </w:tcPr>
          <w:p w14:paraId="19E9FF53" w14:textId="77777777" w:rsidR="002D79EE" w:rsidRPr="00B87763" w:rsidRDefault="002D79EE" w:rsidP="00905723">
            <w:pPr>
              <w:pStyle w:val="TableParagraph"/>
              <w:rPr>
                <w:sz w:val="20"/>
                <w:szCs w:val="20"/>
              </w:rPr>
            </w:pPr>
          </w:p>
        </w:tc>
      </w:tr>
      <w:tr w:rsidR="002D79EE" w:rsidRPr="00B87763" w14:paraId="541C0272" w14:textId="77777777" w:rsidTr="00CE2F12">
        <w:trPr>
          <w:trHeight w:val="304"/>
        </w:trPr>
        <w:tc>
          <w:tcPr>
            <w:tcW w:w="1242" w:type="dxa"/>
            <w:tcBorders>
              <w:top w:val="single" w:sz="4" w:space="0" w:color="auto"/>
            </w:tcBorders>
          </w:tcPr>
          <w:p w14:paraId="09C83C6A" w14:textId="6485A503" w:rsidR="002D79EE" w:rsidRDefault="002D79EE" w:rsidP="00905723">
            <w:pPr>
              <w:pStyle w:val="TableParagraph"/>
              <w:spacing w:line="225" w:lineRule="exact"/>
              <w:ind w:left="146"/>
              <w:rPr>
                <w:b/>
                <w:sz w:val="20"/>
                <w:szCs w:val="20"/>
              </w:rPr>
            </w:pPr>
            <w:r>
              <w:rPr>
                <w:b/>
                <w:sz w:val="20"/>
                <w:szCs w:val="20"/>
              </w:rPr>
              <w:t>0</w:t>
            </w:r>
            <w:r w:rsidR="00B26F5A">
              <w:rPr>
                <w:b/>
                <w:sz w:val="20"/>
                <w:szCs w:val="20"/>
              </w:rPr>
              <w:t>1</w:t>
            </w:r>
            <w:r w:rsidR="00755440">
              <w:rPr>
                <w:b/>
                <w:sz w:val="20"/>
                <w:szCs w:val="20"/>
              </w:rPr>
              <w:t>16</w:t>
            </w:r>
            <w:r w:rsidRPr="00B87763">
              <w:rPr>
                <w:b/>
                <w:sz w:val="20"/>
                <w:szCs w:val="20"/>
              </w:rPr>
              <w:t>-O-0</w:t>
            </w:r>
            <w:r>
              <w:rPr>
                <w:b/>
                <w:sz w:val="20"/>
                <w:szCs w:val="20"/>
              </w:rPr>
              <w:t>3</w:t>
            </w:r>
          </w:p>
        </w:tc>
        <w:tc>
          <w:tcPr>
            <w:tcW w:w="7861" w:type="dxa"/>
            <w:tcBorders>
              <w:top w:val="single" w:sz="4" w:space="0" w:color="auto"/>
            </w:tcBorders>
          </w:tcPr>
          <w:p w14:paraId="6F5711EC" w14:textId="397ABA40" w:rsidR="002D79EE" w:rsidRPr="00B87763" w:rsidRDefault="6DDC7796" w:rsidP="27E01FD5">
            <w:pPr>
              <w:pStyle w:val="TableParagraph"/>
              <w:spacing w:line="225" w:lineRule="exact"/>
              <w:ind w:left="115"/>
              <w:rPr>
                <w:b/>
                <w:bCs/>
                <w:sz w:val="20"/>
                <w:szCs w:val="20"/>
                <w:u w:val="thick"/>
              </w:rPr>
            </w:pPr>
            <w:r w:rsidRPr="27E01FD5">
              <w:rPr>
                <w:b/>
                <w:bCs/>
                <w:sz w:val="20"/>
                <w:szCs w:val="20"/>
                <w:u w:val="thick"/>
              </w:rPr>
              <w:t>Overview of DC PDMP Program</w:t>
            </w:r>
          </w:p>
          <w:p w14:paraId="16683B0D" w14:textId="2E544675" w:rsidR="002D79EE" w:rsidRPr="00A8751B" w:rsidRDefault="00CE2F12" w:rsidP="27E01FD5">
            <w:pPr>
              <w:pStyle w:val="paragraph"/>
              <w:spacing w:before="0" w:beforeAutospacing="0" w:after="0" w:afterAutospacing="0" w:line="225" w:lineRule="exact"/>
              <w:rPr>
                <w:rFonts w:ascii="Segoe UI" w:hAnsi="Segoe UI" w:cs="Segoe UI"/>
                <w:sz w:val="20"/>
                <w:szCs w:val="20"/>
              </w:rPr>
            </w:pPr>
            <w:r>
              <w:rPr>
                <w:rStyle w:val="normaltextrun"/>
                <w:rFonts w:ascii="Arial" w:hAnsi="Arial" w:cs="Arial"/>
                <w:sz w:val="20"/>
                <w:szCs w:val="20"/>
              </w:rPr>
              <w:t xml:space="preserve">  </w:t>
            </w:r>
            <w:r w:rsidR="6DDC7796" w:rsidRPr="00A8751B">
              <w:rPr>
                <w:rStyle w:val="normaltextrun"/>
                <w:rFonts w:ascii="Arial" w:hAnsi="Arial" w:cs="Arial"/>
                <w:sz w:val="20"/>
                <w:szCs w:val="20"/>
              </w:rPr>
              <w:t>DC Prescription Drug Monitoring Program Overview and Updates(attached)</w:t>
            </w:r>
            <w:r w:rsidR="6DDC7796" w:rsidRPr="00A8751B">
              <w:rPr>
                <w:rStyle w:val="eop"/>
                <w:rFonts w:ascii="Arial" w:eastAsiaTheme="majorEastAsia" w:hAnsi="Arial" w:cs="Arial"/>
                <w:sz w:val="20"/>
                <w:szCs w:val="20"/>
              </w:rPr>
              <w:t> </w:t>
            </w:r>
          </w:p>
          <w:p w14:paraId="1675953D" w14:textId="44E2872E" w:rsidR="002D79EE" w:rsidRPr="00A8751B" w:rsidRDefault="00CE2F12" w:rsidP="27E01FD5">
            <w:pPr>
              <w:pStyle w:val="paragraph"/>
              <w:spacing w:before="0" w:beforeAutospacing="0" w:after="0" w:afterAutospacing="0" w:line="225" w:lineRule="exact"/>
              <w:rPr>
                <w:rFonts w:ascii="Segoe UI" w:hAnsi="Segoe UI" w:cs="Segoe UI"/>
                <w:sz w:val="20"/>
                <w:szCs w:val="20"/>
              </w:rPr>
            </w:pPr>
            <w:r>
              <w:rPr>
                <w:rStyle w:val="normaltextrun"/>
                <w:rFonts w:ascii="Arial" w:hAnsi="Arial" w:cs="Arial"/>
                <w:sz w:val="20"/>
                <w:szCs w:val="20"/>
              </w:rPr>
              <w:t xml:space="preserve">  </w:t>
            </w:r>
            <w:r w:rsidR="6DDC7796" w:rsidRPr="00A8751B">
              <w:rPr>
                <w:rStyle w:val="normaltextrun"/>
                <w:rFonts w:ascii="Arial" w:hAnsi="Arial" w:cs="Arial"/>
                <w:sz w:val="20"/>
                <w:szCs w:val="20"/>
              </w:rPr>
              <w:t xml:space="preserve">Justin </w:t>
            </w:r>
            <w:r w:rsidR="6DDC7796" w:rsidRPr="00A8751B">
              <w:rPr>
                <w:rStyle w:val="spellingerror"/>
                <w:rFonts w:ascii="Arial" w:eastAsiaTheme="majorEastAsia" w:hAnsi="Arial" w:cs="Arial"/>
                <w:sz w:val="20"/>
                <w:szCs w:val="20"/>
              </w:rPr>
              <w:t>Ortique</w:t>
            </w:r>
            <w:r w:rsidR="6DDC7796" w:rsidRPr="00A8751B">
              <w:rPr>
                <w:rStyle w:val="normaltextrun"/>
                <w:rFonts w:ascii="Arial" w:hAnsi="Arial" w:cs="Arial"/>
                <w:sz w:val="20"/>
                <w:szCs w:val="20"/>
              </w:rPr>
              <w:t xml:space="preserve">, PharmD, </w:t>
            </w:r>
            <w:r w:rsidR="6DDC7796" w:rsidRPr="00A8751B">
              <w:rPr>
                <w:rStyle w:val="spellingerror"/>
                <w:rFonts w:ascii="Arial" w:eastAsiaTheme="majorEastAsia" w:hAnsi="Arial" w:cs="Arial"/>
                <w:sz w:val="20"/>
                <w:szCs w:val="20"/>
              </w:rPr>
              <w:t>RPh, CPM</w:t>
            </w:r>
            <w:r w:rsidR="6DDC7796" w:rsidRPr="00A8751B">
              <w:rPr>
                <w:rStyle w:val="normaltextrun"/>
                <w:rFonts w:ascii="Arial" w:hAnsi="Arial" w:cs="Arial"/>
                <w:sz w:val="20"/>
                <w:szCs w:val="20"/>
              </w:rPr>
              <w:t xml:space="preserve"> Executive Director/Program Manager, HRLA</w:t>
            </w:r>
          </w:p>
          <w:p w14:paraId="49B5A740" w14:textId="77777777" w:rsidR="002D79EE" w:rsidRPr="00B87763" w:rsidRDefault="002D79EE" w:rsidP="27E01FD5">
            <w:pPr>
              <w:pStyle w:val="TableParagraph"/>
              <w:spacing w:line="225" w:lineRule="exact"/>
              <w:rPr>
                <w:sz w:val="20"/>
                <w:szCs w:val="20"/>
              </w:rPr>
            </w:pPr>
          </w:p>
          <w:p w14:paraId="20EDA4D8" w14:textId="7500E2AF" w:rsidR="002D79EE" w:rsidRPr="00B87763" w:rsidRDefault="002D79EE" w:rsidP="27E01FD5">
            <w:pPr>
              <w:pStyle w:val="TableParagraph"/>
              <w:spacing w:line="225" w:lineRule="exact"/>
              <w:ind w:left="112"/>
              <w:rPr>
                <w:b/>
                <w:bCs/>
                <w:sz w:val="20"/>
                <w:szCs w:val="20"/>
                <w:u w:val="thick"/>
              </w:rPr>
            </w:pPr>
          </w:p>
        </w:tc>
        <w:tc>
          <w:tcPr>
            <w:tcW w:w="1068" w:type="dxa"/>
            <w:tcBorders>
              <w:top w:val="single" w:sz="4" w:space="0" w:color="auto"/>
            </w:tcBorders>
          </w:tcPr>
          <w:p w14:paraId="57D9A857" w14:textId="33464199" w:rsidR="002D79EE" w:rsidRPr="00B87763" w:rsidRDefault="77191880" w:rsidP="00905723">
            <w:pPr>
              <w:pStyle w:val="TableParagraph"/>
              <w:rPr>
                <w:sz w:val="20"/>
                <w:szCs w:val="20"/>
              </w:rPr>
            </w:pPr>
            <w:r w:rsidRPr="27E01FD5">
              <w:rPr>
                <w:sz w:val="20"/>
                <w:szCs w:val="20"/>
              </w:rPr>
              <w:t>Dr. Ortique</w:t>
            </w:r>
          </w:p>
        </w:tc>
      </w:tr>
      <w:tr w:rsidR="27E01FD5" w14:paraId="172C23A2" w14:textId="77777777" w:rsidTr="00CE2F12">
        <w:trPr>
          <w:trHeight w:val="524"/>
        </w:trPr>
        <w:tc>
          <w:tcPr>
            <w:tcW w:w="1242" w:type="dxa"/>
            <w:tcBorders>
              <w:top w:val="single" w:sz="4" w:space="0" w:color="auto"/>
            </w:tcBorders>
          </w:tcPr>
          <w:p w14:paraId="72C4AAD9" w14:textId="0B9D6D18" w:rsidR="27E01FD5" w:rsidRDefault="27E01FD5" w:rsidP="27E01FD5">
            <w:pPr>
              <w:pStyle w:val="TableParagraph"/>
              <w:spacing w:line="225" w:lineRule="exact"/>
              <w:rPr>
                <w:b/>
                <w:bCs/>
                <w:sz w:val="20"/>
                <w:szCs w:val="20"/>
              </w:rPr>
            </w:pPr>
            <w:r w:rsidRPr="27E01FD5">
              <w:rPr>
                <w:b/>
                <w:bCs/>
                <w:sz w:val="20"/>
                <w:szCs w:val="20"/>
              </w:rPr>
              <w:t>01</w:t>
            </w:r>
            <w:r w:rsidR="00755440">
              <w:rPr>
                <w:b/>
                <w:bCs/>
                <w:sz w:val="20"/>
                <w:szCs w:val="20"/>
              </w:rPr>
              <w:t>16</w:t>
            </w:r>
            <w:r w:rsidRPr="27E01FD5">
              <w:rPr>
                <w:b/>
                <w:bCs/>
                <w:sz w:val="20"/>
                <w:szCs w:val="20"/>
              </w:rPr>
              <w:t>-O-04</w:t>
            </w:r>
          </w:p>
        </w:tc>
        <w:tc>
          <w:tcPr>
            <w:tcW w:w="7861" w:type="dxa"/>
            <w:tcBorders>
              <w:top w:val="single" w:sz="4" w:space="0" w:color="auto"/>
            </w:tcBorders>
          </w:tcPr>
          <w:p w14:paraId="28ECF33F" w14:textId="77777777" w:rsidR="27E01FD5" w:rsidRDefault="27E01FD5" w:rsidP="27E01FD5">
            <w:pPr>
              <w:pStyle w:val="TableParagraph"/>
              <w:spacing w:line="225" w:lineRule="exact"/>
              <w:ind w:left="158"/>
              <w:rPr>
                <w:b/>
                <w:bCs/>
                <w:sz w:val="20"/>
                <w:szCs w:val="20"/>
              </w:rPr>
            </w:pPr>
            <w:r w:rsidRPr="27E01FD5">
              <w:rPr>
                <w:b/>
                <w:bCs/>
                <w:sz w:val="20"/>
                <w:szCs w:val="20"/>
                <w:u w:val="thick"/>
              </w:rPr>
              <w:t>Report from Attorney Advisor</w:t>
            </w:r>
          </w:p>
          <w:p w14:paraId="59F82316" w14:textId="77777777" w:rsidR="27E01FD5" w:rsidRDefault="27E01FD5" w:rsidP="27E01FD5">
            <w:pPr>
              <w:pStyle w:val="TableParagraph"/>
              <w:spacing w:line="224" w:lineRule="exact"/>
              <w:rPr>
                <w:sz w:val="20"/>
                <w:szCs w:val="20"/>
              </w:rPr>
            </w:pPr>
            <w:r w:rsidRPr="27E01FD5">
              <w:rPr>
                <w:sz w:val="20"/>
                <w:szCs w:val="20"/>
              </w:rPr>
              <w:t xml:space="preserve">   PDMP Legislative Update</w:t>
            </w:r>
          </w:p>
          <w:p w14:paraId="40F51EBF" w14:textId="580483C7" w:rsidR="00305D82" w:rsidRDefault="00CE2F12" w:rsidP="27E01FD5">
            <w:pPr>
              <w:pStyle w:val="TableParagraph"/>
              <w:spacing w:line="224" w:lineRule="exact"/>
              <w:rPr>
                <w:sz w:val="20"/>
                <w:szCs w:val="20"/>
              </w:rPr>
            </w:pPr>
            <w:r>
              <w:rPr>
                <w:sz w:val="20"/>
                <w:szCs w:val="20"/>
              </w:rPr>
              <w:t xml:space="preserve">   </w:t>
            </w:r>
            <w:r w:rsidR="00305D82">
              <w:rPr>
                <w:sz w:val="20"/>
                <w:szCs w:val="20"/>
              </w:rPr>
              <w:t>Update on PDMP Amendment Act of 2023</w:t>
            </w:r>
            <w:r w:rsidR="00D657E1">
              <w:rPr>
                <w:sz w:val="20"/>
                <w:szCs w:val="20"/>
              </w:rPr>
              <w:t xml:space="preserve"> </w:t>
            </w:r>
          </w:p>
          <w:p w14:paraId="263D1806" w14:textId="17A5B6CE" w:rsidR="27E01FD5" w:rsidRPr="00D657E1" w:rsidRDefault="00D657E1" w:rsidP="00D657E1">
            <w:pPr>
              <w:pStyle w:val="ListParagraph"/>
              <w:numPr>
                <w:ilvl w:val="0"/>
                <w:numId w:val="8"/>
              </w:numPr>
              <w:rPr>
                <w:rFonts w:ascii="Arial" w:hAnsi="Arial" w:cs="Arial"/>
                <w:sz w:val="20"/>
                <w:szCs w:val="20"/>
              </w:rPr>
            </w:pPr>
            <w:r w:rsidRPr="00D657E1">
              <w:rPr>
                <w:rFonts w:ascii="Arial" w:hAnsi="Arial" w:cs="Arial"/>
                <w:sz w:val="20"/>
                <w:szCs w:val="20"/>
              </w:rPr>
              <w:t xml:space="preserve">Expands the authority of the Director of the Department of Health to disclose information related to the prescribing and dispensing of covered substances, and to authorize the Director to charge a fee to </w:t>
            </w:r>
            <w:r w:rsidR="00A8751B" w:rsidRPr="00D657E1">
              <w:rPr>
                <w:rFonts w:ascii="Arial" w:hAnsi="Arial" w:cs="Arial"/>
                <w:sz w:val="20"/>
                <w:szCs w:val="20"/>
              </w:rPr>
              <w:t>offset</w:t>
            </w:r>
            <w:r w:rsidRPr="00D657E1">
              <w:rPr>
                <w:rFonts w:ascii="Arial" w:hAnsi="Arial" w:cs="Arial"/>
                <w:sz w:val="20"/>
                <w:szCs w:val="20"/>
              </w:rPr>
              <w:t xml:space="preserve"> the operational costs of expanding disclosure to information.</w:t>
            </w:r>
          </w:p>
        </w:tc>
        <w:tc>
          <w:tcPr>
            <w:tcW w:w="1068" w:type="dxa"/>
            <w:tcBorders>
              <w:top w:val="single" w:sz="4" w:space="0" w:color="auto"/>
            </w:tcBorders>
          </w:tcPr>
          <w:p w14:paraId="0DF7E07D" w14:textId="77777777" w:rsidR="27E01FD5" w:rsidRDefault="27E01FD5" w:rsidP="27E01FD5">
            <w:pPr>
              <w:pStyle w:val="TableParagraph"/>
              <w:rPr>
                <w:sz w:val="20"/>
                <w:szCs w:val="20"/>
              </w:rPr>
            </w:pPr>
            <w:r w:rsidRPr="27E01FD5">
              <w:rPr>
                <w:rStyle w:val="normaltextrun"/>
                <w:sz w:val="20"/>
                <w:szCs w:val="20"/>
              </w:rPr>
              <w:t>Ms. Williams</w:t>
            </w:r>
            <w:r w:rsidRPr="27E01FD5">
              <w:rPr>
                <w:rStyle w:val="eop"/>
                <w:sz w:val="20"/>
                <w:szCs w:val="20"/>
              </w:rPr>
              <w:t> </w:t>
            </w:r>
          </w:p>
        </w:tc>
      </w:tr>
    </w:tbl>
    <w:p w14:paraId="25529EC9" w14:textId="491C60E4" w:rsidR="002D79EE" w:rsidRPr="00C37155" w:rsidRDefault="002D79EE" w:rsidP="002D79EE">
      <w:pPr>
        <w:rPr>
          <w:sz w:val="2"/>
          <w:szCs w:val="2"/>
        </w:rPr>
      </w:pPr>
    </w:p>
    <w:tbl>
      <w:tblPr>
        <w:tblW w:w="0" w:type="auto"/>
        <w:tblInd w:w="382" w:type="dxa"/>
        <w:tblBorders>
          <w:top w:val="single" w:sz="4" w:space="0" w:color="C1C1C1"/>
          <w:left w:val="single" w:sz="4" w:space="0" w:color="C1C1C1"/>
          <w:bottom w:val="single" w:sz="4" w:space="0" w:color="C1C1C1"/>
          <w:right w:val="single" w:sz="4" w:space="0" w:color="C1C1C1"/>
          <w:insideH w:val="single" w:sz="4" w:space="0" w:color="C1C1C1"/>
          <w:insideV w:val="single" w:sz="4" w:space="0" w:color="C1C1C1"/>
        </w:tblBorders>
        <w:tblLook w:val="01E0" w:firstRow="1" w:lastRow="1" w:firstColumn="1" w:lastColumn="1" w:noHBand="0" w:noVBand="0"/>
      </w:tblPr>
      <w:tblGrid>
        <w:gridCol w:w="1413"/>
        <w:gridCol w:w="7650"/>
        <w:gridCol w:w="1098"/>
      </w:tblGrid>
      <w:tr w:rsidR="27E01FD5" w14:paraId="33A362E0" w14:textId="77777777" w:rsidTr="00CE2F12">
        <w:trPr>
          <w:trHeight w:val="7787"/>
        </w:trPr>
        <w:tc>
          <w:tcPr>
            <w:tcW w:w="1413" w:type="dxa"/>
            <w:tcBorders>
              <w:top w:val="single" w:sz="4" w:space="0" w:color="auto"/>
            </w:tcBorders>
          </w:tcPr>
          <w:p w14:paraId="40252237" w14:textId="1927ACF4" w:rsidR="27E01FD5" w:rsidRDefault="27E01FD5" w:rsidP="27E01FD5">
            <w:pPr>
              <w:pStyle w:val="TableParagraph"/>
              <w:spacing w:line="225" w:lineRule="exact"/>
              <w:rPr>
                <w:b/>
                <w:bCs/>
                <w:sz w:val="20"/>
                <w:szCs w:val="20"/>
              </w:rPr>
            </w:pPr>
            <w:r w:rsidRPr="27E01FD5">
              <w:rPr>
                <w:b/>
                <w:bCs/>
                <w:sz w:val="20"/>
                <w:szCs w:val="20"/>
              </w:rPr>
              <w:t>01</w:t>
            </w:r>
            <w:r w:rsidR="00755440">
              <w:rPr>
                <w:b/>
                <w:bCs/>
                <w:sz w:val="20"/>
                <w:szCs w:val="20"/>
              </w:rPr>
              <w:t>16</w:t>
            </w:r>
            <w:r w:rsidRPr="27E01FD5">
              <w:rPr>
                <w:b/>
                <w:bCs/>
                <w:sz w:val="20"/>
                <w:szCs w:val="20"/>
              </w:rPr>
              <w:t>-O-05</w:t>
            </w:r>
          </w:p>
        </w:tc>
        <w:tc>
          <w:tcPr>
            <w:tcW w:w="7650" w:type="dxa"/>
            <w:tcBorders>
              <w:top w:val="single" w:sz="4" w:space="0" w:color="auto"/>
            </w:tcBorders>
          </w:tcPr>
          <w:p w14:paraId="73C54CDE" w14:textId="12DDF4CE" w:rsidR="27E01FD5" w:rsidRPr="00DC7BAF" w:rsidRDefault="27E01FD5" w:rsidP="00DC7BAF">
            <w:pPr>
              <w:pStyle w:val="TableParagraph"/>
              <w:spacing w:line="225" w:lineRule="exact"/>
              <w:rPr>
                <w:b/>
                <w:bCs/>
                <w:sz w:val="20"/>
                <w:szCs w:val="20"/>
                <w:u w:val="single"/>
              </w:rPr>
            </w:pPr>
            <w:r w:rsidRPr="00DC7BAF">
              <w:rPr>
                <w:b/>
                <w:bCs/>
                <w:sz w:val="20"/>
                <w:szCs w:val="20"/>
                <w:u w:val="single"/>
              </w:rPr>
              <w:t xml:space="preserve">PDMP Registration Statistics and </w:t>
            </w:r>
            <w:proofErr w:type="gramStart"/>
            <w:r w:rsidRPr="00DC7BAF">
              <w:rPr>
                <w:b/>
                <w:bCs/>
                <w:sz w:val="20"/>
                <w:szCs w:val="20"/>
                <w:u w:val="single"/>
              </w:rPr>
              <w:t>Compliance</w:t>
            </w:r>
            <w:r w:rsidR="00CE2F12">
              <w:rPr>
                <w:b/>
                <w:bCs/>
                <w:sz w:val="20"/>
                <w:szCs w:val="20"/>
                <w:u w:val="single"/>
              </w:rPr>
              <w:t xml:space="preserve">  Report</w:t>
            </w:r>
            <w:proofErr w:type="gramEnd"/>
          </w:p>
          <w:p w14:paraId="60849259" w14:textId="77777777" w:rsidR="00DC7BAF" w:rsidRPr="00DC7BAF" w:rsidRDefault="00DC7BAF" w:rsidP="00DC7BAF">
            <w:pPr>
              <w:pStyle w:val="TableParagraph"/>
              <w:spacing w:line="225" w:lineRule="exact"/>
              <w:rPr>
                <w:b/>
                <w:bCs/>
                <w:sz w:val="20"/>
                <w:szCs w:val="20"/>
              </w:rPr>
            </w:pPr>
          </w:p>
          <w:tbl>
            <w:tblPr>
              <w:tblStyle w:val="TableGrid"/>
              <w:tblW w:w="0" w:type="auto"/>
              <w:tblLook w:val="06A0" w:firstRow="1" w:lastRow="0" w:firstColumn="1" w:lastColumn="0" w:noHBand="1" w:noVBand="1"/>
            </w:tblPr>
            <w:tblGrid>
              <w:gridCol w:w="1867"/>
              <w:gridCol w:w="1511"/>
              <w:gridCol w:w="1254"/>
              <w:gridCol w:w="2342"/>
            </w:tblGrid>
            <w:tr w:rsidR="27E01FD5" w14:paraId="02F904A2" w14:textId="77777777" w:rsidTr="00C37155">
              <w:trPr>
                <w:trHeight w:val="795"/>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7260B" w14:textId="0C28301B" w:rsidR="27E01FD5" w:rsidRDefault="27E01FD5" w:rsidP="27E01FD5">
                  <w:pPr>
                    <w:rPr>
                      <w:color w:val="000000" w:themeColor="text1"/>
                      <w:sz w:val="16"/>
                      <w:szCs w:val="16"/>
                    </w:rPr>
                  </w:pPr>
                  <w:r w:rsidRPr="27E01FD5">
                    <w:rPr>
                      <w:color w:val="000000" w:themeColor="text1"/>
                      <w:sz w:val="16"/>
                      <w:szCs w:val="16"/>
                    </w:rPr>
                    <w:t xml:space="preserve">Licensed Professional </w:t>
                  </w:r>
                </w:p>
              </w:tc>
              <w:tc>
                <w:tcPr>
                  <w:tcW w:w="15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79CD2" w14:textId="7508E3BB" w:rsidR="27E01FD5" w:rsidRDefault="27E01FD5" w:rsidP="27E01FD5">
                  <w:pPr>
                    <w:rPr>
                      <w:color w:val="000000" w:themeColor="text1"/>
                      <w:sz w:val="16"/>
                      <w:szCs w:val="16"/>
                    </w:rPr>
                  </w:pPr>
                  <w:r w:rsidRPr="27E01FD5">
                    <w:rPr>
                      <w:color w:val="000000" w:themeColor="text1"/>
                      <w:sz w:val="16"/>
                      <w:szCs w:val="16"/>
                    </w:rPr>
                    <w:t xml:space="preserve">Number of DC Licensed Active Professionals </w:t>
                  </w:r>
                </w:p>
              </w:tc>
              <w:tc>
                <w:tcPr>
                  <w:tcW w:w="1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600C4" w14:textId="5D7D5B58" w:rsidR="27E01FD5" w:rsidRDefault="27E01FD5" w:rsidP="27E01FD5">
                  <w:pPr>
                    <w:rPr>
                      <w:color w:val="000000" w:themeColor="text1"/>
                      <w:sz w:val="16"/>
                      <w:szCs w:val="16"/>
                    </w:rPr>
                  </w:pPr>
                  <w:r w:rsidRPr="27E01FD5">
                    <w:rPr>
                      <w:color w:val="000000" w:themeColor="text1"/>
                      <w:sz w:val="16"/>
                      <w:szCs w:val="16"/>
                    </w:rPr>
                    <w:t xml:space="preserve">Number of Registered PDMP Users </w:t>
                  </w:r>
                </w:p>
              </w:tc>
              <w:tc>
                <w:tcPr>
                  <w:tcW w:w="23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B8094" w14:textId="2B6439EC" w:rsidR="27E01FD5" w:rsidRDefault="27E01FD5" w:rsidP="27E01FD5">
                  <w:pPr>
                    <w:rPr>
                      <w:color w:val="000000" w:themeColor="text1"/>
                      <w:sz w:val="16"/>
                      <w:szCs w:val="16"/>
                    </w:rPr>
                  </w:pPr>
                  <w:r w:rsidRPr="27E01FD5">
                    <w:rPr>
                      <w:color w:val="000000" w:themeColor="text1"/>
                      <w:sz w:val="16"/>
                      <w:szCs w:val="16"/>
                    </w:rPr>
                    <w:t xml:space="preserve">Percentage of DC Licensed Active Professionals Registered with the PDMP </w:t>
                  </w:r>
                </w:p>
              </w:tc>
            </w:tr>
            <w:tr w:rsidR="27E01FD5" w14:paraId="19ACDC68" w14:textId="77777777" w:rsidTr="00C37155">
              <w:trPr>
                <w:trHeight w:val="255"/>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44AA3" w14:textId="3835307E" w:rsidR="27E01FD5" w:rsidRDefault="27E01FD5" w:rsidP="27E01FD5">
                  <w:pPr>
                    <w:rPr>
                      <w:color w:val="000000" w:themeColor="text1"/>
                      <w:sz w:val="16"/>
                      <w:szCs w:val="16"/>
                    </w:rPr>
                  </w:pPr>
                  <w:r w:rsidRPr="27E01FD5">
                    <w:rPr>
                      <w:color w:val="000000" w:themeColor="text1"/>
                      <w:sz w:val="16"/>
                      <w:szCs w:val="16"/>
                    </w:rPr>
                    <w:t xml:space="preserve">Physician  </w:t>
                  </w:r>
                </w:p>
              </w:tc>
              <w:tc>
                <w:tcPr>
                  <w:tcW w:w="15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A6765" w14:textId="6041477C" w:rsidR="27E01FD5" w:rsidRDefault="27E01FD5" w:rsidP="27E01FD5">
                  <w:pPr>
                    <w:jc w:val="center"/>
                    <w:rPr>
                      <w:sz w:val="16"/>
                      <w:szCs w:val="16"/>
                    </w:rPr>
                  </w:pPr>
                  <w:r w:rsidRPr="27E01FD5">
                    <w:rPr>
                      <w:sz w:val="16"/>
                      <w:szCs w:val="16"/>
                    </w:rPr>
                    <w:t>12,966</w:t>
                  </w:r>
                </w:p>
              </w:tc>
              <w:tc>
                <w:tcPr>
                  <w:tcW w:w="1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C92B6" w14:textId="5E2384ED" w:rsidR="27E01FD5" w:rsidRDefault="27E01FD5" w:rsidP="27E01FD5">
                  <w:pPr>
                    <w:jc w:val="center"/>
                    <w:rPr>
                      <w:sz w:val="16"/>
                      <w:szCs w:val="16"/>
                    </w:rPr>
                  </w:pPr>
                  <w:r w:rsidRPr="27E01FD5">
                    <w:rPr>
                      <w:sz w:val="16"/>
                      <w:szCs w:val="16"/>
                    </w:rPr>
                    <w:t>12,366</w:t>
                  </w:r>
                </w:p>
              </w:tc>
              <w:tc>
                <w:tcPr>
                  <w:tcW w:w="23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F6B21" w14:textId="4CAFBEC4" w:rsidR="27E01FD5" w:rsidRDefault="27E01FD5" w:rsidP="27E01FD5">
                  <w:pPr>
                    <w:jc w:val="center"/>
                    <w:rPr>
                      <w:sz w:val="16"/>
                      <w:szCs w:val="16"/>
                    </w:rPr>
                  </w:pPr>
                  <w:r w:rsidRPr="27E01FD5">
                    <w:rPr>
                      <w:color w:val="000000" w:themeColor="text1"/>
                      <w:sz w:val="16"/>
                      <w:szCs w:val="16"/>
                    </w:rPr>
                    <w:t>95.37%</w:t>
                  </w:r>
                </w:p>
              </w:tc>
            </w:tr>
            <w:tr w:rsidR="27E01FD5" w14:paraId="0C35693F" w14:textId="77777777" w:rsidTr="00C37155">
              <w:trPr>
                <w:trHeight w:val="255"/>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019D" w14:textId="766ACBAA" w:rsidR="27E01FD5" w:rsidRDefault="27E01FD5" w:rsidP="27E01FD5">
                  <w:pPr>
                    <w:rPr>
                      <w:sz w:val="16"/>
                      <w:szCs w:val="16"/>
                    </w:rPr>
                  </w:pPr>
                  <w:r w:rsidRPr="27E01FD5">
                    <w:rPr>
                      <w:sz w:val="16"/>
                      <w:szCs w:val="16"/>
                    </w:rPr>
                    <w:t xml:space="preserve">Physician Assistant  </w:t>
                  </w:r>
                </w:p>
              </w:tc>
              <w:tc>
                <w:tcPr>
                  <w:tcW w:w="15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8AE21" w14:textId="72226668" w:rsidR="27E01FD5" w:rsidRDefault="27E01FD5" w:rsidP="27E01FD5">
                  <w:pPr>
                    <w:jc w:val="center"/>
                    <w:rPr>
                      <w:sz w:val="16"/>
                      <w:szCs w:val="16"/>
                    </w:rPr>
                  </w:pPr>
                  <w:r w:rsidRPr="27E01FD5">
                    <w:rPr>
                      <w:sz w:val="16"/>
                      <w:szCs w:val="16"/>
                    </w:rPr>
                    <w:t>1,201</w:t>
                  </w:r>
                </w:p>
              </w:tc>
              <w:tc>
                <w:tcPr>
                  <w:tcW w:w="1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78583" w14:textId="4FFA012C" w:rsidR="27E01FD5" w:rsidRDefault="27E01FD5" w:rsidP="27E01FD5">
                  <w:pPr>
                    <w:jc w:val="center"/>
                    <w:rPr>
                      <w:sz w:val="16"/>
                      <w:szCs w:val="16"/>
                    </w:rPr>
                  </w:pPr>
                  <w:r w:rsidRPr="27E01FD5">
                    <w:rPr>
                      <w:sz w:val="16"/>
                      <w:szCs w:val="16"/>
                    </w:rPr>
                    <w:t>1,091</w:t>
                  </w:r>
                </w:p>
              </w:tc>
              <w:tc>
                <w:tcPr>
                  <w:tcW w:w="23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1AB3E" w14:textId="70A5AAD9" w:rsidR="27E01FD5" w:rsidRDefault="27E01FD5" w:rsidP="27E01FD5">
                  <w:pPr>
                    <w:jc w:val="center"/>
                    <w:rPr>
                      <w:sz w:val="16"/>
                      <w:szCs w:val="16"/>
                    </w:rPr>
                  </w:pPr>
                  <w:r w:rsidRPr="27E01FD5">
                    <w:rPr>
                      <w:color w:val="000000" w:themeColor="text1"/>
                      <w:sz w:val="16"/>
                      <w:szCs w:val="16"/>
                    </w:rPr>
                    <w:t>90.84%</w:t>
                  </w:r>
                </w:p>
              </w:tc>
            </w:tr>
            <w:tr w:rsidR="27E01FD5" w14:paraId="402B6D17" w14:textId="77777777" w:rsidTr="00C37155">
              <w:trPr>
                <w:trHeight w:val="255"/>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085C8" w14:textId="517726C6" w:rsidR="27E01FD5" w:rsidRDefault="27E01FD5" w:rsidP="27E01FD5">
                  <w:pPr>
                    <w:rPr>
                      <w:sz w:val="16"/>
                      <w:szCs w:val="16"/>
                    </w:rPr>
                  </w:pPr>
                  <w:r w:rsidRPr="27E01FD5">
                    <w:rPr>
                      <w:sz w:val="16"/>
                      <w:szCs w:val="16"/>
                    </w:rPr>
                    <w:t xml:space="preserve">Advanced Practice Nurse  </w:t>
                  </w:r>
                </w:p>
              </w:tc>
              <w:tc>
                <w:tcPr>
                  <w:tcW w:w="15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20B85" w14:textId="12291067" w:rsidR="27E01FD5" w:rsidRDefault="27E01FD5" w:rsidP="27E01FD5">
                  <w:pPr>
                    <w:jc w:val="center"/>
                    <w:rPr>
                      <w:sz w:val="16"/>
                      <w:szCs w:val="16"/>
                    </w:rPr>
                  </w:pPr>
                  <w:r w:rsidRPr="27E01FD5">
                    <w:rPr>
                      <w:sz w:val="16"/>
                      <w:szCs w:val="16"/>
                    </w:rPr>
                    <w:t>4,224</w:t>
                  </w:r>
                </w:p>
              </w:tc>
              <w:tc>
                <w:tcPr>
                  <w:tcW w:w="1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A1D28" w14:textId="27584C25" w:rsidR="27E01FD5" w:rsidRDefault="27E01FD5" w:rsidP="27E01FD5">
                  <w:pPr>
                    <w:jc w:val="center"/>
                    <w:rPr>
                      <w:sz w:val="16"/>
                      <w:szCs w:val="16"/>
                    </w:rPr>
                  </w:pPr>
                  <w:r w:rsidRPr="27E01FD5">
                    <w:rPr>
                      <w:sz w:val="16"/>
                      <w:szCs w:val="16"/>
                    </w:rPr>
                    <w:t>3,730</w:t>
                  </w:r>
                </w:p>
              </w:tc>
              <w:tc>
                <w:tcPr>
                  <w:tcW w:w="23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D1603" w14:textId="731D255F" w:rsidR="27E01FD5" w:rsidRDefault="27E01FD5" w:rsidP="27E01FD5">
                  <w:pPr>
                    <w:jc w:val="center"/>
                    <w:rPr>
                      <w:sz w:val="16"/>
                      <w:szCs w:val="16"/>
                    </w:rPr>
                  </w:pPr>
                  <w:r w:rsidRPr="27E01FD5">
                    <w:rPr>
                      <w:color w:val="000000" w:themeColor="text1"/>
                      <w:sz w:val="16"/>
                      <w:szCs w:val="16"/>
                    </w:rPr>
                    <w:t>88.30%</w:t>
                  </w:r>
                </w:p>
              </w:tc>
            </w:tr>
            <w:tr w:rsidR="27E01FD5" w14:paraId="340C9638" w14:textId="77777777" w:rsidTr="00C37155">
              <w:trPr>
                <w:trHeight w:val="255"/>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DF4AC" w14:textId="7CC129E0" w:rsidR="27E01FD5" w:rsidRDefault="27E01FD5" w:rsidP="27E01FD5">
                  <w:pPr>
                    <w:rPr>
                      <w:sz w:val="16"/>
                      <w:szCs w:val="16"/>
                    </w:rPr>
                  </w:pPr>
                  <w:r w:rsidRPr="27E01FD5">
                    <w:rPr>
                      <w:sz w:val="16"/>
                      <w:szCs w:val="16"/>
                    </w:rPr>
                    <w:t xml:space="preserve">Pharmacist   </w:t>
                  </w:r>
                </w:p>
              </w:tc>
              <w:tc>
                <w:tcPr>
                  <w:tcW w:w="15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645AB" w14:textId="07B05DE7" w:rsidR="27E01FD5" w:rsidRDefault="27E01FD5" w:rsidP="27E01FD5">
                  <w:pPr>
                    <w:jc w:val="center"/>
                    <w:rPr>
                      <w:sz w:val="16"/>
                      <w:szCs w:val="16"/>
                    </w:rPr>
                  </w:pPr>
                  <w:r w:rsidRPr="27E01FD5">
                    <w:rPr>
                      <w:sz w:val="16"/>
                      <w:szCs w:val="16"/>
                    </w:rPr>
                    <w:t>2,126</w:t>
                  </w:r>
                </w:p>
              </w:tc>
              <w:tc>
                <w:tcPr>
                  <w:tcW w:w="1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BF765" w14:textId="222C8999" w:rsidR="27E01FD5" w:rsidRDefault="27E01FD5" w:rsidP="27E01FD5">
                  <w:pPr>
                    <w:jc w:val="center"/>
                    <w:rPr>
                      <w:sz w:val="16"/>
                      <w:szCs w:val="16"/>
                    </w:rPr>
                  </w:pPr>
                  <w:r w:rsidRPr="27E01FD5">
                    <w:rPr>
                      <w:sz w:val="16"/>
                      <w:szCs w:val="16"/>
                    </w:rPr>
                    <w:t>2,038</w:t>
                  </w:r>
                </w:p>
              </w:tc>
              <w:tc>
                <w:tcPr>
                  <w:tcW w:w="23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DFC21" w14:textId="31E2D281" w:rsidR="27E01FD5" w:rsidRDefault="27E01FD5" w:rsidP="27E01FD5">
                  <w:pPr>
                    <w:jc w:val="center"/>
                    <w:rPr>
                      <w:sz w:val="16"/>
                      <w:szCs w:val="16"/>
                    </w:rPr>
                  </w:pPr>
                  <w:r w:rsidRPr="27E01FD5">
                    <w:rPr>
                      <w:color w:val="000000" w:themeColor="text1"/>
                      <w:sz w:val="16"/>
                      <w:szCs w:val="16"/>
                    </w:rPr>
                    <w:t>95.86%</w:t>
                  </w:r>
                </w:p>
              </w:tc>
            </w:tr>
            <w:tr w:rsidR="27E01FD5" w14:paraId="3DE1C3A4" w14:textId="77777777" w:rsidTr="00C37155">
              <w:trPr>
                <w:trHeight w:val="255"/>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62BBE" w14:textId="0A6307DA" w:rsidR="27E01FD5" w:rsidRDefault="27E01FD5" w:rsidP="27E01FD5">
                  <w:pPr>
                    <w:rPr>
                      <w:sz w:val="16"/>
                      <w:szCs w:val="16"/>
                    </w:rPr>
                  </w:pPr>
                  <w:r w:rsidRPr="27E01FD5">
                    <w:rPr>
                      <w:sz w:val="16"/>
                      <w:szCs w:val="16"/>
                    </w:rPr>
                    <w:t xml:space="preserve">Dentist  </w:t>
                  </w:r>
                </w:p>
              </w:tc>
              <w:tc>
                <w:tcPr>
                  <w:tcW w:w="15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DE5B5" w14:textId="334A9F9D" w:rsidR="27E01FD5" w:rsidRDefault="27E01FD5" w:rsidP="27E01FD5">
                  <w:pPr>
                    <w:jc w:val="center"/>
                    <w:rPr>
                      <w:sz w:val="16"/>
                      <w:szCs w:val="16"/>
                    </w:rPr>
                  </w:pPr>
                  <w:r w:rsidRPr="27E01FD5">
                    <w:rPr>
                      <w:sz w:val="16"/>
                      <w:szCs w:val="16"/>
                    </w:rPr>
                    <w:t>1,241</w:t>
                  </w:r>
                </w:p>
              </w:tc>
              <w:tc>
                <w:tcPr>
                  <w:tcW w:w="1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4B8D0" w14:textId="5BCA381B" w:rsidR="27E01FD5" w:rsidRDefault="27E01FD5" w:rsidP="27E01FD5">
                  <w:pPr>
                    <w:jc w:val="center"/>
                    <w:rPr>
                      <w:sz w:val="16"/>
                      <w:szCs w:val="16"/>
                    </w:rPr>
                  </w:pPr>
                  <w:r w:rsidRPr="27E01FD5">
                    <w:rPr>
                      <w:sz w:val="16"/>
                      <w:szCs w:val="16"/>
                    </w:rPr>
                    <w:t>1,134</w:t>
                  </w:r>
                </w:p>
              </w:tc>
              <w:tc>
                <w:tcPr>
                  <w:tcW w:w="23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E138B" w14:textId="198FA205" w:rsidR="27E01FD5" w:rsidRDefault="27E01FD5" w:rsidP="27E01FD5">
                  <w:pPr>
                    <w:jc w:val="center"/>
                    <w:rPr>
                      <w:sz w:val="16"/>
                      <w:szCs w:val="16"/>
                    </w:rPr>
                  </w:pPr>
                  <w:r w:rsidRPr="27E01FD5">
                    <w:rPr>
                      <w:color w:val="000000" w:themeColor="text1"/>
                      <w:sz w:val="16"/>
                      <w:szCs w:val="16"/>
                    </w:rPr>
                    <w:t>91.38%</w:t>
                  </w:r>
                </w:p>
              </w:tc>
            </w:tr>
            <w:tr w:rsidR="27E01FD5" w14:paraId="1017973D" w14:textId="77777777" w:rsidTr="00C37155">
              <w:trPr>
                <w:trHeight w:val="255"/>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8D021" w14:textId="69E876D8" w:rsidR="27E01FD5" w:rsidRDefault="27E01FD5" w:rsidP="27E01FD5">
                  <w:pPr>
                    <w:rPr>
                      <w:sz w:val="16"/>
                      <w:szCs w:val="16"/>
                    </w:rPr>
                  </w:pPr>
                  <w:r w:rsidRPr="27E01FD5">
                    <w:rPr>
                      <w:sz w:val="16"/>
                      <w:szCs w:val="16"/>
                    </w:rPr>
                    <w:t xml:space="preserve">Veterinarian  </w:t>
                  </w:r>
                </w:p>
              </w:tc>
              <w:tc>
                <w:tcPr>
                  <w:tcW w:w="15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0C71AE" w14:textId="061EB0D6" w:rsidR="27E01FD5" w:rsidRDefault="27E01FD5" w:rsidP="27E01FD5">
                  <w:pPr>
                    <w:jc w:val="center"/>
                    <w:rPr>
                      <w:sz w:val="16"/>
                      <w:szCs w:val="16"/>
                    </w:rPr>
                  </w:pPr>
                  <w:r w:rsidRPr="27E01FD5">
                    <w:rPr>
                      <w:sz w:val="16"/>
                      <w:szCs w:val="16"/>
                    </w:rPr>
                    <w:t>521</w:t>
                  </w:r>
                </w:p>
              </w:tc>
              <w:tc>
                <w:tcPr>
                  <w:tcW w:w="1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C1B79" w14:textId="62D61716" w:rsidR="27E01FD5" w:rsidRDefault="27E01FD5" w:rsidP="27E01FD5">
                  <w:pPr>
                    <w:jc w:val="center"/>
                    <w:rPr>
                      <w:sz w:val="16"/>
                      <w:szCs w:val="16"/>
                    </w:rPr>
                  </w:pPr>
                  <w:r w:rsidRPr="27E01FD5">
                    <w:rPr>
                      <w:sz w:val="16"/>
                      <w:szCs w:val="16"/>
                    </w:rPr>
                    <w:t>475</w:t>
                  </w:r>
                </w:p>
              </w:tc>
              <w:tc>
                <w:tcPr>
                  <w:tcW w:w="23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57CCC" w14:textId="2B38D369" w:rsidR="27E01FD5" w:rsidRDefault="27E01FD5" w:rsidP="27E01FD5">
                  <w:pPr>
                    <w:jc w:val="center"/>
                    <w:rPr>
                      <w:sz w:val="16"/>
                      <w:szCs w:val="16"/>
                    </w:rPr>
                  </w:pPr>
                  <w:r w:rsidRPr="27E01FD5">
                    <w:rPr>
                      <w:color w:val="000000" w:themeColor="text1"/>
                      <w:sz w:val="16"/>
                      <w:szCs w:val="16"/>
                    </w:rPr>
                    <w:t>91.17%</w:t>
                  </w:r>
                </w:p>
              </w:tc>
            </w:tr>
            <w:tr w:rsidR="27E01FD5" w14:paraId="1A14B15F" w14:textId="77777777" w:rsidTr="00C37155">
              <w:trPr>
                <w:trHeight w:val="255"/>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0A9F8" w14:textId="7FA2090C" w:rsidR="27E01FD5" w:rsidRDefault="27E01FD5" w:rsidP="27E01FD5">
                  <w:pPr>
                    <w:rPr>
                      <w:sz w:val="16"/>
                      <w:szCs w:val="16"/>
                    </w:rPr>
                  </w:pPr>
                  <w:r w:rsidRPr="27E01FD5">
                    <w:rPr>
                      <w:sz w:val="16"/>
                      <w:szCs w:val="16"/>
                    </w:rPr>
                    <w:t xml:space="preserve">Podiatrist  </w:t>
                  </w:r>
                </w:p>
              </w:tc>
              <w:tc>
                <w:tcPr>
                  <w:tcW w:w="15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B7946" w14:textId="3015CE25" w:rsidR="27E01FD5" w:rsidRDefault="27E01FD5" w:rsidP="27E01FD5">
                  <w:pPr>
                    <w:jc w:val="center"/>
                    <w:rPr>
                      <w:sz w:val="16"/>
                      <w:szCs w:val="16"/>
                    </w:rPr>
                  </w:pPr>
                  <w:r w:rsidRPr="27E01FD5">
                    <w:rPr>
                      <w:sz w:val="16"/>
                      <w:szCs w:val="16"/>
                    </w:rPr>
                    <w:t>155</w:t>
                  </w:r>
                </w:p>
              </w:tc>
              <w:tc>
                <w:tcPr>
                  <w:tcW w:w="1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48FD5" w14:textId="387A6502" w:rsidR="27E01FD5" w:rsidRDefault="27E01FD5" w:rsidP="27E01FD5">
                  <w:pPr>
                    <w:jc w:val="center"/>
                    <w:rPr>
                      <w:sz w:val="16"/>
                      <w:szCs w:val="16"/>
                    </w:rPr>
                  </w:pPr>
                  <w:r w:rsidRPr="27E01FD5">
                    <w:rPr>
                      <w:sz w:val="16"/>
                      <w:szCs w:val="16"/>
                    </w:rPr>
                    <w:t>147</w:t>
                  </w:r>
                </w:p>
              </w:tc>
              <w:tc>
                <w:tcPr>
                  <w:tcW w:w="23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0B0BB" w14:textId="731ABD21" w:rsidR="27E01FD5" w:rsidRDefault="27E01FD5" w:rsidP="27E01FD5">
                  <w:pPr>
                    <w:jc w:val="center"/>
                    <w:rPr>
                      <w:sz w:val="16"/>
                      <w:szCs w:val="16"/>
                    </w:rPr>
                  </w:pPr>
                  <w:r w:rsidRPr="27E01FD5">
                    <w:rPr>
                      <w:color w:val="000000" w:themeColor="text1"/>
                      <w:sz w:val="16"/>
                      <w:szCs w:val="16"/>
                    </w:rPr>
                    <w:t>94.84%</w:t>
                  </w:r>
                </w:p>
              </w:tc>
            </w:tr>
            <w:tr w:rsidR="27E01FD5" w14:paraId="68B6743A" w14:textId="77777777" w:rsidTr="00C37155">
              <w:trPr>
                <w:trHeight w:val="255"/>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B7536" w14:textId="382F7974" w:rsidR="27E01FD5" w:rsidRDefault="27E01FD5" w:rsidP="27E01FD5">
                  <w:pPr>
                    <w:rPr>
                      <w:sz w:val="16"/>
                      <w:szCs w:val="16"/>
                    </w:rPr>
                  </w:pPr>
                  <w:r w:rsidRPr="27E01FD5">
                    <w:rPr>
                      <w:sz w:val="16"/>
                      <w:szCs w:val="16"/>
                    </w:rPr>
                    <w:t xml:space="preserve">Optometrist  </w:t>
                  </w:r>
                </w:p>
              </w:tc>
              <w:tc>
                <w:tcPr>
                  <w:tcW w:w="15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07CF3" w14:textId="5EFBA7DA" w:rsidR="27E01FD5" w:rsidRDefault="27E01FD5" w:rsidP="27E01FD5">
                  <w:pPr>
                    <w:jc w:val="center"/>
                    <w:rPr>
                      <w:sz w:val="16"/>
                      <w:szCs w:val="16"/>
                    </w:rPr>
                  </w:pPr>
                  <w:r w:rsidRPr="27E01FD5">
                    <w:rPr>
                      <w:sz w:val="16"/>
                      <w:szCs w:val="16"/>
                    </w:rPr>
                    <w:t>230</w:t>
                  </w:r>
                </w:p>
              </w:tc>
              <w:tc>
                <w:tcPr>
                  <w:tcW w:w="1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C15DE" w14:textId="3372F83A" w:rsidR="27E01FD5" w:rsidRDefault="27E01FD5" w:rsidP="27E01FD5">
                  <w:pPr>
                    <w:jc w:val="center"/>
                    <w:rPr>
                      <w:sz w:val="16"/>
                      <w:szCs w:val="16"/>
                    </w:rPr>
                  </w:pPr>
                  <w:r w:rsidRPr="27E01FD5">
                    <w:rPr>
                      <w:sz w:val="16"/>
                      <w:szCs w:val="16"/>
                    </w:rPr>
                    <w:t>215</w:t>
                  </w:r>
                </w:p>
              </w:tc>
              <w:tc>
                <w:tcPr>
                  <w:tcW w:w="23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C02EF" w14:textId="7154A7E7" w:rsidR="27E01FD5" w:rsidRDefault="27E01FD5" w:rsidP="27E01FD5">
                  <w:pPr>
                    <w:jc w:val="center"/>
                    <w:rPr>
                      <w:sz w:val="16"/>
                      <w:szCs w:val="16"/>
                    </w:rPr>
                  </w:pPr>
                  <w:r w:rsidRPr="27E01FD5">
                    <w:rPr>
                      <w:color w:val="000000" w:themeColor="text1"/>
                      <w:sz w:val="16"/>
                      <w:szCs w:val="16"/>
                    </w:rPr>
                    <w:t>93.48%</w:t>
                  </w:r>
                </w:p>
              </w:tc>
            </w:tr>
            <w:tr w:rsidR="27E01FD5" w14:paraId="73EB7ACC" w14:textId="77777777" w:rsidTr="00C37155">
              <w:trPr>
                <w:trHeight w:val="255"/>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428C9" w14:textId="1E43D6A7" w:rsidR="27E01FD5" w:rsidRDefault="27E01FD5" w:rsidP="27E01FD5">
                  <w:pPr>
                    <w:rPr>
                      <w:sz w:val="16"/>
                      <w:szCs w:val="16"/>
                    </w:rPr>
                  </w:pPr>
                  <w:r w:rsidRPr="27E01FD5">
                    <w:rPr>
                      <w:sz w:val="16"/>
                      <w:szCs w:val="16"/>
                    </w:rPr>
                    <w:t xml:space="preserve">Naturopathic Physician  </w:t>
                  </w:r>
                </w:p>
              </w:tc>
              <w:tc>
                <w:tcPr>
                  <w:tcW w:w="15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A5501" w14:textId="155BC154" w:rsidR="27E01FD5" w:rsidRDefault="27E01FD5" w:rsidP="27E01FD5">
                  <w:pPr>
                    <w:jc w:val="center"/>
                    <w:rPr>
                      <w:sz w:val="16"/>
                      <w:szCs w:val="16"/>
                    </w:rPr>
                  </w:pPr>
                  <w:r w:rsidRPr="27E01FD5">
                    <w:rPr>
                      <w:sz w:val="16"/>
                      <w:szCs w:val="16"/>
                    </w:rPr>
                    <w:t>63</w:t>
                  </w:r>
                </w:p>
              </w:tc>
              <w:tc>
                <w:tcPr>
                  <w:tcW w:w="1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F631A" w14:textId="38ED6B59" w:rsidR="27E01FD5" w:rsidRDefault="27E01FD5" w:rsidP="27E01FD5">
                  <w:pPr>
                    <w:jc w:val="center"/>
                    <w:rPr>
                      <w:sz w:val="16"/>
                      <w:szCs w:val="16"/>
                    </w:rPr>
                  </w:pPr>
                  <w:r w:rsidRPr="27E01FD5">
                    <w:rPr>
                      <w:sz w:val="16"/>
                      <w:szCs w:val="16"/>
                    </w:rPr>
                    <w:t>53</w:t>
                  </w:r>
                </w:p>
              </w:tc>
              <w:tc>
                <w:tcPr>
                  <w:tcW w:w="23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8525F" w14:textId="23C337D1" w:rsidR="27E01FD5" w:rsidRDefault="27E01FD5" w:rsidP="27E01FD5">
                  <w:pPr>
                    <w:jc w:val="center"/>
                    <w:rPr>
                      <w:sz w:val="16"/>
                      <w:szCs w:val="16"/>
                    </w:rPr>
                  </w:pPr>
                  <w:r w:rsidRPr="27E01FD5">
                    <w:rPr>
                      <w:color w:val="000000" w:themeColor="text1"/>
                      <w:sz w:val="16"/>
                      <w:szCs w:val="16"/>
                    </w:rPr>
                    <w:t>84.13%</w:t>
                  </w:r>
                </w:p>
              </w:tc>
            </w:tr>
            <w:tr w:rsidR="27E01FD5" w14:paraId="625C75C8" w14:textId="77777777" w:rsidTr="00C37155">
              <w:trPr>
                <w:trHeight w:val="255"/>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6ECEC" w14:textId="42DE1CE1" w:rsidR="27E01FD5" w:rsidRDefault="27E01FD5" w:rsidP="27E01FD5">
                  <w:pPr>
                    <w:rPr>
                      <w:sz w:val="16"/>
                      <w:szCs w:val="16"/>
                    </w:rPr>
                  </w:pPr>
                  <w:r w:rsidRPr="27E01FD5">
                    <w:rPr>
                      <w:sz w:val="16"/>
                      <w:szCs w:val="16"/>
                    </w:rPr>
                    <w:t xml:space="preserve">VA Prescriber  </w:t>
                  </w:r>
                </w:p>
              </w:tc>
              <w:tc>
                <w:tcPr>
                  <w:tcW w:w="15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D4FD8A" w14:textId="5E06BA21" w:rsidR="27E01FD5" w:rsidRDefault="27E01FD5" w:rsidP="27E01FD5">
                  <w:pPr>
                    <w:jc w:val="center"/>
                    <w:rPr>
                      <w:sz w:val="16"/>
                      <w:szCs w:val="16"/>
                    </w:rPr>
                  </w:pPr>
                  <w:r w:rsidRPr="27E01FD5">
                    <w:rPr>
                      <w:color w:val="000000" w:themeColor="text1"/>
                      <w:sz w:val="16"/>
                      <w:szCs w:val="16"/>
                    </w:rPr>
                    <w:t> </w:t>
                  </w:r>
                </w:p>
              </w:tc>
              <w:tc>
                <w:tcPr>
                  <w:tcW w:w="1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C8154" w14:textId="27DAA31C" w:rsidR="27E01FD5" w:rsidRDefault="27E01FD5" w:rsidP="27E01FD5">
                  <w:pPr>
                    <w:jc w:val="center"/>
                    <w:rPr>
                      <w:sz w:val="16"/>
                      <w:szCs w:val="16"/>
                    </w:rPr>
                  </w:pPr>
                  <w:r w:rsidRPr="27E01FD5">
                    <w:rPr>
                      <w:sz w:val="16"/>
                      <w:szCs w:val="16"/>
                    </w:rPr>
                    <w:t>285</w:t>
                  </w:r>
                </w:p>
              </w:tc>
              <w:tc>
                <w:tcPr>
                  <w:tcW w:w="23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F1894" w14:textId="09B0262B" w:rsidR="27E01FD5" w:rsidRDefault="27E01FD5" w:rsidP="27E01FD5">
                  <w:pPr>
                    <w:jc w:val="center"/>
                    <w:rPr>
                      <w:sz w:val="16"/>
                      <w:szCs w:val="16"/>
                    </w:rPr>
                  </w:pPr>
                  <w:r w:rsidRPr="27E01FD5">
                    <w:rPr>
                      <w:color w:val="000000" w:themeColor="text1"/>
                      <w:sz w:val="16"/>
                      <w:szCs w:val="16"/>
                    </w:rPr>
                    <w:t> </w:t>
                  </w:r>
                </w:p>
              </w:tc>
            </w:tr>
            <w:tr w:rsidR="27E01FD5" w14:paraId="17F59A17" w14:textId="77777777" w:rsidTr="00C37155">
              <w:trPr>
                <w:trHeight w:val="255"/>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7370" w14:textId="490A2153" w:rsidR="27E01FD5" w:rsidRDefault="27E01FD5" w:rsidP="27E01FD5">
                  <w:pPr>
                    <w:rPr>
                      <w:sz w:val="16"/>
                      <w:szCs w:val="16"/>
                    </w:rPr>
                  </w:pPr>
                  <w:r w:rsidRPr="27E01FD5">
                    <w:rPr>
                      <w:sz w:val="16"/>
                      <w:szCs w:val="16"/>
                    </w:rPr>
                    <w:t xml:space="preserve">VA Dispenser  </w:t>
                  </w:r>
                </w:p>
              </w:tc>
              <w:tc>
                <w:tcPr>
                  <w:tcW w:w="15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7BE3B" w14:textId="24AD4498" w:rsidR="27E01FD5" w:rsidRDefault="27E01FD5" w:rsidP="27E01FD5">
                  <w:pPr>
                    <w:jc w:val="center"/>
                    <w:rPr>
                      <w:sz w:val="16"/>
                      <w:szCs w:val="16"/>
                    </w:rPr>
                  </w:pPr>
                  <w:r w:rsidRPr="27E01FD5">
                    <w:rPr>
                      <w:color w:val="000000" w:themeColor="text1"/>
                      <w:sz w:val="16"/>
                      <w:szCs w:val="16"/>
                    </w:rPr>
                    <w:t> </w:t>
                  </w:r>
                </w:p>
              </w:tc>
              <w:tc>
                <w:tcPr>
                  <w:tcW w:w="1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ABE99" w14:textId="33FF93CE" w:rsidR="27E01FD5" w:rsidRDefault="27E01FD5" w:rsidP="27E01FD5">
                  <w:pPr>
                    <w:jc w:val="center"/>
                    <w:rPr>
                      <w:sz w:val="16"/>
                      <w:szCs w:val="16"/>
                    </w:rPr>
                  </w:pPr>
                  <w:r w:rsidRPr="27E01FD5">
                    <w:rPr>
                      <w:sz w:val="16"/>
                      <w:szCs w:val="16"/>
                    </w:rPr>
                    <w:t>42</w:t>
                  </w:r>
                </w:p>
              </w:tc>
              <w:tc>
                <w:tcPr>
                  <w:tcW w:w="23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7CC7E" w14:textId="6ED60812" w:rsidR="27E01FD5" w:rsidRDefault="27E01FD5" w:rsidP="27E01FD5">
                  <w:pPr>
                    <w:jc w:val="center"/>
                    <w:rPr>
                      <w:sz w:val="16"/>
                      <w:szCs w:val="16"/>
                    </w:rPr>
                  </w:pPr>
                  <w:r w:rsidRPr="27E01FD5">
                    <w:rPr>
                      <w:color w:val="000000" w:themeColor="text1"/>
                      <w:sz w:val="16"/>
                      <w:szCs w:val="16"/>
                    </w:rPr>
                    <w:t> </w:t>
                  </w:r>
                </w:p>
              </w:tc>
            </w:tr>
            <w:tr w:rsidR="27E01FD5" w14:paraId="291A2AE2" w14:textId="77777777" w:rsidTr="00C37155">
              <w:trPr>
                <w:trHeight w:val="495"/>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EE5BD" w14:textId="43C4D939" w:rsidR="27E01FD5" w:rsidRDefault="27E01FD5" w:rsidP="27E01FD5">
                  <w:pPr>
                    <w:rPr>
                      <w:sz w:val="16"/>
                      <w:szCs w:val="16"/>
                    </w:rPr>
                  </w:pPr>
                  <w:r w:rsidRPr="27E01FD5">
                    <w:rPr>
                      <w:sz w:val="16"/>
                      <w:szCs w:val="16"/>
                    </w:rPr>
                    <w:t xml:space="preserve">Pharmacy Technician or Delegate  </w:t>
                  </w:r>
                </w:p>
              </w:tc>
              <w:tc>
                <w:tcPr>
                  <w:tcW w:w="15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0298D" w14:textId="0E602E99" w:rsidR="27E01FD5" w:rsidRDefault="27E01FD5" w:rsidP="27E01FD5">
                  <w:pPr>
                    <w:jc w:val="center"/>
                    <w:rPr>
                      <w:sz w:val="16"/>
                      <w:szCs w:val="16"/>
                    </w:rPr>
                  </w:pPr>
                  <w:r w:rsidRPr="27E01FD5">
                    <w:rPr>
                      <w:sz w:val="16"/>
                      <w:szCs w:val="16"/>
                    </w:rPr>
                    <w:t>1,081</w:t>
                  </w:r>
                </w:p>
              </w:tc>
              <w:tc>
                <w:tcPr>
                  <w:tcW w:w="1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FD6B2" w14:textId="5D74F6B9" w:rsidR="27E01FD5" w:rsidRDefault="27E01FD5" w:rsidP="27E01FD5">
                  <w:pPr>
                    <w:jc w:val="center"/>
                    <w:rPr>
                      <w:sz w:val="16"/>
                      <w:szCs w:val="16"/>
                    </w:rPr>
                  </w:pPr>
                  <w:r w:rsidRPr="27E01FD5">
                    <w:rPr>
                      <w:sz w:val="16"/>
                      <w:szCs w:val="16"/>
                    </w:rPr>
                    <w:t>4</w:t>
                  </w:r>
                </w:p>
              </w:tc>
              <w:tc>
                <w:tcPr>
                  <w:tcW w:w="23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F1ECB" w14:textId="47A5F644" w:rsidR="27E01FD5" w:rsidRDefault="27E01FD5" w:rsidP="27E01FD5">
                  <w:pPr>
                    <w:jc w:val="center"/>
                    <w:rPr>
                      <w:sz w:val="16"/>
                      <w:szCs w:val="16"/>
                    </w:rPr>
                  </w:pPr>
                  <w:r w:rsidRPr="27E01FD5">
                    <w:rPr>
                      <w:color w:val="000000" w:themeColor="text1"/>
                      <w:sz w:val="16"/>
                      <w:szCs w:val="16"/>
                    </w:rPr>
                    <w:t> </w:t>
                  </w:r>
                </w:p>
              </w:tc>
            </w:tr>
            <w:tr w:rsidR="27E01FD5" w14:paraId="5B2C3B02" w14:textId="77777777" w:rsidTr="00C37155">
              <w:trPr>
                <w:trHeight w:val="893"/>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FD2F4" w14:textId="7D21C4A5" w:rsidR="27E01FD5" w:rsidRDefault="27E01FD5" w:rsidP="27E01FD5">
                  <w:pPr>
                    <w:rPr>
                      <w:sz w:val="16"/>
                      <w:szCs w:val="16"/>
                    </w:rPr>
                  </w:pPr>
                  <w:r w:rsidRPr="27E01FD5">
                    <w:rPr>
                      <w:sz w:val="16"/>
                      <w:szCs w:val="16"/>
                    </w:rPr>
                    <w:t xml:space="preserve">Other </w:t>
                  </w:r>
                  <w:r w:rsidRPr="27E01FD5">
                    <w:rPr>
                      <w:color w:val="000000" w:themeColor="text1"/>
                      <w:sz w:val="16"/>
                      <w:szCs w:val="16"/>
                    </w:rPr>
                    <w:t>(Licensing Board Investigator, Law Enforcement, Medical Examiner, Admin)</w:t>
                  </w:r>
                  <w:r w:rsidRPr="27E01FD5">
                    <w:rPr>
                      <w:sz w:val="16"/>
                      <w:szCs w:val="16"/>
                    </w:rPr>
                    <w:t>  </w:t>
                  </w:r>
                </w:p>
              </w:tc>
              <w:tc>
                <w:tcPr>
                  <w:tcW w:w="15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AD333" w14:textId="31F1FFD4" w:rsidR="27E01FD5" w:rsidRDefault="27E01FD5" w:rsidP="27E01FD5">
                  <w:pPr>
                    <w:jc w:val="center"/>
                    <w:rPr>
                      <w:sz w:val="16"/>
                      <w:szCs w:val="16"/>
                    </w:rPr>
                  </w:pPr>
                  <w:r w:rsidRPr="27E01FD5">
                    <w:rPr>
                      <w:color w:val="000000" w:themeColor="text1"/>
                      <w:sz w:val="16"/>
                      <w:szCs w:val="16"/>
                    </w:rPr>
                    <w:t> </w:t>
                  </w:r>
                </w:p>
              </w:tc>
              <w:tc>
                <w:tcPr>
                  <w:tcW w:w="1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12579" w14:textId="3855402D" w:rsidR="27E01FD5" w:rsidRDefault="27E01FD5" w:rsidP="27E01FD5">
                  <w:pPr>
                    <w:jc w:val="center"/>
                    <w:rPr>
                      <w:sz w:val="16"/>
                      <w:szCs w:val="16"/>
                    </w:rPr>
                  </w:pPr>
                  <w:r w:rsidRPr="27E01FD5">
                    <w:rPr>
                      <w:sz w:val="16"/>
                      <w:szCs w:val="16"/>
                    </w:rPr>
                    <w:t>33</w:t>
                  </w:r>
                </w:p>
              </w:tc>
              <w:tc>
                <w:tcPr>
                  <w:tcW w:w="23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67147" w14:textId="398BC5D4" w:rsidR="27E01FD5" w:rsidRDefault="27E01FD5" w:rsidP="27E01FD5">
                  <w:pPr>
                    <w:jc w:val="center"/>
                    <w:rPr>
                      <w:sz w:val="16"/>
                      <w:szCs w:val="16"/>
                    </w:rPr>
                  </w:pPr>
                  <w:r w:rsidRPr="27E01FD5">
                    <w:rPr>
                      <w:color w:val="000000" w:themeColor="text1"/>
                      <w:sz w:val="16"/>
                      <w:szCs w:val="16"/>
                    </w:rPr>
                    <w:t> </w:t>
                  </w:r>
                </w:p>
              </w:tc>
            </w:tr>
            <w:tr w:rsidR="27E01FD5" w14:paraId="203542FD" w14:textId="77777777" w:rsidTr="00C37155">
              <w:trPr>
                <w:trHeight w:val="255"/>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AC824" w14:textId="3092260A" w:rsidR="27E01FD5" w:rsidRDefault="27E01FD5" w:rsidP="27E01FD5">
                  <w:pPr>
                    <w:rPr>
                      <w:sz w:val="16"/>
                      <w:szCs w:val="16"/>
                    </w:rPr>
                  </w:pPr>
                  <w:r w:rsidRPr="27E01FD5">
                    <w:rPr>
                      <w:color w:val="000000" w:themeColor="text1"/>
                      <w:sz w:val="16"/>
                      <w:szCs w:val="16"/>
                    </w:rPr>
                    <w:t xml:space="preserve">Total  </w:t>
                  </w:r>
                </w:p>
              </w:tc>
              <w:tc>
                <w:tcPr>
                  <w:tcW w:w="15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0C02F" w14:textId="0FA9A214" w:rsidR="27E01FD5" w:rsidRDefault="27E01FD5" w:rsidP="27E01FD5">
                  <w:pPr>
                    <w:jc w:val="center"/>
                    <w:rPr>
                      <w:sz w:val="16"/>
                      <w:szCs w:val="16"/>
                    </w:rPr>
                  </w:pPr>
                  <w:r w:rsidRPr="27E01FD5">
                    <w:rPr>
                      <w:sz w:val="16"/>
                      <w:szCs w:val="16"/>
                    </w:rPr>
                    <w:t>22,727</w:t>
                  </w:r>
                </w:p>
              </w:tc>
              <w:tc>
                <w:tcPr>
                  <w:tcW w:w="1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0BC15" w14:textId="0A945BA2" w:rsidR="27E01FD5" w:rsidRDefault="27E01FD5" w:rsidP="27E01FD5">
                  <w:pPr>
                    <w:jc w:val="center"/>
                    <w:rPr>
                      <w:sz w:val="16"/>
                      <w:szCs w:val="16"/>
                    </w:rPr>
                  </w:pPr>
                  <w:r w:rsidRPr="27E01FD5">
                    <w:rPr>
                      <w:sz w:val="16"/>
                      <w:szCs w:val="16"/>
                    </w:rPr>
                    <w:t>21,249</w:t>
                  </w:r>
                </w:p>
              </w:tc>
              <w:tc>
                <w:tcPr>
                  <w:tcW w:w="23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4C7F7C" w14:textId="6AFDF1F8" w:rsidR="27E01FD5" w:rsidRDefault="27E01FD5" w:rsidP="27E01FD5">
                  <w:pPr>
                    <w:jc w:val="center"/>
                    <w:rPr>
                      <w:sz w:val="16"/>
                      <w:szCs w:val="16"/>
                    </w:rPr>
                  </w:pPr>
                  <w:r w:rsidRPr="27E01FD5">
                    <w:rPr>
                      <w:sz w:val="16"/>
                      <w:szCs w:val="16"/>
                    </w:rPr>
                    <w:t>93.5%</w:t>
                  </w:r>
                </w:p>
              </w:tc>
            </w:tr>
          </w:tbl>
          <w:p w14:paraId="56895C27" w14:textId="204FC159" w:rsidR="27E01FD5" w:rsidRDefault="27E01FD5" w:rsidP="27E01FD5">
            <w:pPr>
              <w:pStyle w:val="TableParagraph"/>
              <w:tabs>
                <w:tab w:val="left" w:pos="836"/>
              </w:tabs>
              <w:spacing w:before="34"/>
              <w:rPr>
                <w:b/>
                <w:bCs/>
                <w:color w:val="FF0000"/>
                <w:sz w:val="20"/>
                <w:szCs w:val="20"/>
              </w:rPr>
            </w:pPr>
            <w:r w:rsidRPr="27E01FD5">
              <w:rPr>
                <w:sz w:val="20"/>
                <w:szCs w:val="20"/>
              </w:rPr>
              <w:t>*</w:t>
            </w:r>
            <w:r w:rsidRPr="27E01FD5">
              <w:rPr>
                <w:b/>
                <w:bCs/>
                <w:sz w:val="20"/>
                <w:szCs w:val="20"/>
              </w:rPr>
              <w:t>Current as of 12/11/2023</w:t>
            </w:r>
          </w:p>
          <w:p w14:paraId="06173BE5" w14:textId="77777777" w:rsidR="00CE2F12" w:rsidRDefault="00CE2F12" w:rsidP="00CE2F12">
            <w:pPr>
              <w:pStyle w:val="TableParagraph"/>
              <w:tabs>
                <w:tab w:val="left" w:pos="836"/>
              </w:tabs>
              <w:spacing w:before="34"/>
              <w:ind w:left="720"/>
              <w:rPr>
                <w:sz w:val="20"/>
                <w:szCs w:val="20"/>
              </w:rPr>
            </w:pPr>
          </w:p>
          <w:p w14:paraId="42210F7B" w14:textId="546A1E3F" w:rsidR="27E01FD5" w:rsidRDefault="00305D82" w:rsidP="00305D82">
            <w:pPr>
              <w:pStyle w:val="TableParagraph"/>
              <w:numPr>
                <w:ilvl w:val="0"/>
                <w:numId w:val="5"/>
              </w:numPr>
              <w:tabs>
                <w:tab w:val="left" w:pos="836"/>
              </w:tabs>
              <w:spacing w:before="34"/>
              <w:rPr>
                <w:sz w:val="20"/>
                <w:szCs w:val="20"/>
              </w:rPr>
            </w:pPr>
            <w:r>
              <w:rPr>
                <w:sz w:val="20"/>
                <w:szCs w:val="20"/>
              </w:rPr>
              <w:t xml:space="preserve">Since the August 2023 meeting there has been </w:t>
            </w:r>
            <w:r w:rsidR="00A8751B">
              <w:rPr>
                <w:sz w:val="20"/>
                <w:szCs w:val="20"/>
              </w:rPr>
              <w:t>a 2,474 (4%) registration</w:t>
            </w:r>
            <w:r>
              <w:rPr>
                <w:sz w:val="20"/>
                <w:szCs w:val="20"/>
              </w:rPr>
              <w:t xml:space="preserve"> increase in </w:t>
            </w:r>
            <w:r w:rsidR="00A8751B">
              <w:rPr>
                <w:sz w:val="20"/>
                <w:szCs w:val="20"/>
              </w:rPr>
              <w:t xml:space="preserve">overall </w:t>
            </w:r>
            <w:r>
              <w:rPr>
                <w:sz w:val="20"/>
                <w:szCs w:val="20"/>
              </w:rPr>
              <w:t xml:space="preserve">compliance </w:t>
            </w:r>
          </w:p>
          <w:p w14:paraId="1B7F6BEA" w14:textId="77777777" w:rsidR="00DC7BAF" w:rsidRDefault="00DC7BAF" w:rsidP="00DC7BAF">
            <w:pPr>
              <w:pStyle w:val="TableParagraph"/>
              <w:tabs>
                <w:tab w:val="left" w:pos="836"/>
              </w:tabs>
              <w:spacing w:before="34"/>
              <w:ind w:left="720"/>
              <w:rPr>
                <w:sz w:val="20"/>
                <w:szCs w:val="20"/>
              </w:rPr>
            </w:pPr>
          </w:p>
          <w:p w14:paraId="601B644B" w14:textId="77777777" w:rsidR="27E01FD5" w:rsidRDefault="27E01FD5" w:rsidP="27E01FD5">
            <w:pPr>
              <w:pStyle w:val="TableParagraph"/>
              <w:spacing w:line="224" w:lineRule="exact"/>
              <w:rPr>
                <w:b/>
                <w:bCs/>
                <w:sz w:val="20"/>
                <w:szCs w:val="20"/>
                <w:u w:val="thick"/>
              </w:rPr>
            </w:pPr>
          </w:p>
        </w:tc>
        <w:tc>
          <w:tcPr>
            <w:tcW w:w="1098" w:type="dxa"/>
            <w:tcBorders>
              <w:top w:val="single" w:sz="4" w:space="0" w:color="auto"/>
            </w:tcBorders>
          </w:tcPr>
          <w:p w14:paraId="2C101688" w14:textId="77777777" w:rsidR="27E01FD5" w:rsidRDefault="27E01FD5" w:rsidP="27E01FD5">
            <w:pPr>
              <w:pStyle w:val="TableParagraph"/>
              <w:rPr>
                <w:sz w:val="20"/>
                <w:szCs w:val="20"/>
              </w:rPr>
            </w:pPr>
            <w:r w:rsidRPr="27E01FD5">
              <w:rPr>
                <w:rStyle w:val="normaltextrun"/>
                <w:sz w:val="20"/>
                <w:szCs w:val="20"/>
              </w:rPr>
              <w:t xml:space="preserve">Dr. </w:t>
            </w:r>
            <w:r w:rsidRPr="27E01FD5">
              <w:rPr>
                <w:rStyle w:val="spellingerror"/>
                <w:sz w:val="20"/>
                <w:szCs w:val="20"/>
              </w:rPr>
              <w:t>Ortique</w:t>
            </w:r>
            <w:r w:rsidRPr="27E01FD5">
              <w:rPr>
                <w:rStyle w:val="eop"/>
                <w:sz w:val="20"/>
                <w:szCs w:val="20"/>
              </w:rPr>
              <w:t> </w:t>
            </w:r>
          </w:p>
        </w:tc>
      </w:tr>
    </w:tbl>
    <w:p w14:paraId="5196BE62" w14:textId="3E5442F7" w:rsidR="002D79EE" w:rsidRPr="00B87763" w:rsidRDefault="002D79EE" w:rsidP="27E01FD5">
      <w:pPr>
        <w:rPr>
          <w:sz w:val="20"/>
          <w:szCs w:val="20"/>
        </w:rPr>
        <w:sectPr w:rsidR="002D79EE" w:rsidRPr="00B87763" w:rsidSect="009D1552">
          <w:pgSz w:w="12240" w:h="15840"/>
          <w:pgMar w:top="1500" w:right="940" w:bottom="1700" w:left="640" w:header="0" w:footer="1099" w:gutter="0"/>
          <w:cols w:space="720"/>
        </w:sectPr>
      </w:pPr>
    </w:p>
    <w:p w14:paraId="1F128FD1" w14:textId="77777777" w:rsidR="002D79EE" w:rsidRPr="00B87763" w:rsidRDefault="002D79EE" w:rsidP="002D79EE">
      <w:pPr>
        <w:spacing w:before="4"/>
        <w:rPr>
          <w:b/>
          <w:sz w:val="20"/>
          <w:szCs w:val="20"/>
        </w:rPr>
      </w:pPr>
    </w:p>
    <w:tbl>
      <w:tblPr>
        <w:tblW w:w="9513" w:type="dxa"/>
        <w:tblInd w:w="382" w:type="dxa"/>
        <w:tblBorders>
          <w:top w:val="single" w:sz="4" w:space="0" w:color="C1C1C1"/>
          <w:left w:val="single" w:sz="4" w:space="0" w:color="C1C1C1"/>
          <w:bottom w:val="single" w:sz="4" w:space="0" w:color="C1C1C1"/>
          <w:right w:val="single" w:sz="4" w:space="0" w:color="C1C1C1"/>
          <w:insideH w:val="single" w:sz="4" w:space="0" w:color="C1C1C1"/>
          <w:insideV w:val="single" w:sz="4" w:space="0" w:color="C1C1C1"/>
        </w:tblBorders>
        <w:tblLayout w:type="fixed"/>
        <w:tblCellMar>
          <w:left w:w="0" w:type="dxa"/>
          <w:right w:w="0" w:type="dxa"/>
        </w:tblCellMar>
        <w:tblLook w:val="01E0" w:firstRow="1" w:lastRow="1" w:firstColumn="1" w:lastColumn="1" w:noHBand="0" w:noVBand="0"/>
      </w:tblPr>
      <w:tblGrid>
        <w:gridCol w:w="1503"/>
        <w:gridCol w:w="6840"/>
        <w:gridCol w:w="1170"/>
      </w:tblGrid>
      <w:tr w:rsidR="00DC7BAF" w:rsidRPr="00B87763" w14:paraId="6CE4BB9E" w14:textId="77777777" w:rsidTr="001C4AC8">
        <w:trPr>
          <w:trHeight w:val="1043"/>
        </w:trPr>
        <w:tc>
          <w:tcPr>
            <w:tcW w:w="1503" w:type="dxa"/>
          </w:tcPr>
          <w:p w14:paraId="24F7B3FB" w14:textId="6622BD74" w:rsidR="00DC7BAF" w:rsidRPr="27E01FD5" w:rsidRDefault="00DC7BAF" w:rsidP="00875C11">
            <w:pPr>
              <w:pStyle w:val="TableParagraph"/>
              <w:spacing w:line="225" w:lineRule="exact"/>
              <w:ind w:left="148"/>
              <w:rPr>
                <w:b/>
                <w:bCs/>
                <w:sz w:val="20"/>
                <w:szCs w:val="20"/>
              </w:rPr>
            </w:pPr>
            <w:r w:rsidRPr="27E01FD5">
              <w:rPr>
                <w:b/>
                <w:bCs/>
                <w:sz w:val="20"/>
                <w:szCs w:val="20"/>
              </w:rPr>
              <w:t>01</w:t>
            </w:r>
            <w:r>
              <w:rPr>
                <w:b/>
                <w:bCs/>
                <w:sz w:val="20"/>
                <w:szCs w:val="20"/>
              </w:rPr>
              <w:t>16</w:t>
            </w:r>
            <w:r w:rsidRPr="27E01FD5">
              <w:rPr>
                <w:b/>
                <w:bCs/>
                <w:sz w:val="20"/>
                <w:szCs w:val="20"/>
              </w:rPr>
              <w:t>-O-0</w:t>
            </w:r>
            <w:r>
              <w:rPr>
                <w:b/>
                <w:bCs/>
                <w:sz w:val="20"/>
                <w:szCs w:val="20"/>
              </w:rPr>
              <w:t>6</w:t>
            </w:r>
          </w:p>
        </w:tc>
        <w:tc>
          <w:tcPr>
            <w:tcW w:w="6840" w:type="dxa"/>
          </w:tcPr>
          <w:p w14:paraId="2957BD63" w14:textId="56D36019" w:rsidR="00DC7BAF" w:rsidRPr="00D657E1" w:rsidRDefault="00CE2F12" w:rsidP="00D657E1">
            <w:pPr>
              <w:pStyle w:val="TableParagraph"/>
              <w:tabs>
                <w:tab w:val="left" w:pos="836"/>
              </w:tabs>
              <w:spacing w:before="34"/>
              <w:rPr>
                <w:b/>
                <w:bCs/>
                <w:sz w:val="20"/>
                <w:szCs w:val="20"/>
                <w:u w:val="single"/>
              </w:rPr>
            </w:pPr>
            <w:r>
              <w:rPr>
                <w:b/>
                <w:bCs/>
                <w:sz w:val="20"/>
                <w:szCs w:val="20"/>
                <w:u w:val="single"/>
              </w:rPr>
              <w:t xml:space="preserve">Engagement and </w:t>
            </w:r>
            <w:r w:rsidR="00DC7BAF" w:rsidRPr="00D657E1">
              <w:rPr>
                <w:b/>
                <w:bCs/>
                <w:sz w:val="20"/>
                <w:szCs w:val="20"/>
                <w:u w:val="single"/>
              </w:rPr>
              <w:t>Outreach Activit</w:t>
            </w:r>
            <w:r>
              <w:rPr>
                <w:b/>
                <w:bCs/>
                <w:sz w:val="20"/>
                <w:szCs w:val="20"/>
                <w:u w:val="single"/>
              </w:rPr>
              <w:t>ies</w:t>
            </w:r>
          </w:p>
          <w:p w14:paraId="26095642" w14:textId="77777777" w:rsidR="00DC7BAF" w:rsidRDefault="00DC7BAF" w:rsidP="00DC7BAF">
            <w:pPr>
              <w:pStyle w:val="ListParagraph"/>
              <w:rPr>
                <w:rFonts w:ascii="Arial" w:hAnsi="Arial" w:cs="Arial"/>
                <w:b/>
                <w:bCs/>
                <w:i/>
                <w:iCs/>
                <w:sz w:val="20"/>
                <w:szCs w:val="20"/>
              </w:rPr>
            </w:pPr>
          </w:p>
          <w:p w14:paraId="4F3EECE7" w14:textId="77777777" w:rsidR="00DC7BAF" w:rsidRDefault="00DC7BAF" w:rsidP="00DC7BAF">
            <w:pPr>
              <w:rPr>
                <w:sz w:val="20"/>
                <w:szCs w:val="20"/>
                <w:u w:val="single"/>
              </w:rPr>
            </w:pPr>
            <w:r w:rsidRPr="27E01FD5">
              <w:rPr>
                <w:sz w:val="20"/>
                <w:szCs w:val="20"/>
                <w:u w:val="single"/>
              </w:rPr>
              <w:t>Outreach activities since the August 2023 meeting:</w:t>
            </w:r>
          </w:p>
          <w:p w14:paraId="3C134C56" w14:textId="77777777" w:rsidR="00DC7BAF" w:rsidRDefault="00DC7BAF" w:rsidP="00DC7BAF">
            <w:pPr>
              <w:rPr>
                <w:sz w:val="20"/>
                <w:szCs w:val="20"/>
              </w:rPr>
            </w:pPr>
          </w:p>
          <w:tbl>
            <w:tblPr>
              <w:tblW w:w="6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343"/>
              <w:gridCol w:w="990"/>
              <w:gridCol w:w="1078"/>
              <w:gridCol w:w="958"/>
              <w:gridCol w:w="1330"/>
            </w:tblGrid>
            <w:tr w:rsidR="001C4AC8" w14:paraId="41DB22DC" w14:textId="77777777" w:rsidTr="00A43E1D">
              <w:trPr>
                <w:trHeight w:val="192"/>
              </w:trPr>
              <w:tc>
                <w:tcPr>
                  <w:tcW w:w="896" w:type="dxa"/>
                  <w:shd w:val="clear" w:color="auto" w:fill="auto"/>
                  <w:vAlign w:val="bottom"/>
                </w:tcPr>
                <w:p w14:paraId="4B6440BB" w14:textId="77777777" w:rsidR="00DC7BAF" w:rsidRDefault="00DC7BAF" w:rsidP="00DC7BAF">
                  <w:pPr>
                    <w:rPr>
                      <w:b/>
                      <w:bCs/>
                      <w:sz w:val="16"/>
                      <w:szCs w:val="16"/>
                    </w:rPr>
                  </w:pPr>
                  <w:r w:rsidRPr="27E01FD5">
                    <w:rPr>
                      <w:b/>
                      <w:bCs/>
                      <w:color w:val="000000" w:themeColor="text1"/>
                      <w:sz w:val="16"/>
                      <w:szCs w:val="16"/>
                    </w:rPr>
                    <w:t>Date of Event</w:t>
                  </w:r>
                </w:p>
              </w:tc>
              <w:tc>
                <w:tcPr>
                  <w:tcW w:w="1343" w:type="dxa"/>
                  <w:shd w:val="clear" w:color="auto" w:fill="auto"/>
                  <w:vAlign w:val="bottom"/>
                </w:tcPr>
                <w:p w14:paraId="60141654" w14:textId="77777777" w:rsidR="00DC7BAF" w:rsidRDefault="00DC7BAF" w:rsidP="00DC7BAF">
                  <w:pPr>
                    <w:rPr>
                      <w:b/>
                      <w:bCs/>
                      <w:sz w:val="16"/>
                      <w:szCs w:val="16"/>
                    </w:rPr>
                  </w:pPr>
                  <w:r w:rsidRPr="27E01FD5">
                    <w:rPr>
                      <w:b/>
                      <w:bCs/>
                      <w:color w:val="000000" w:themeColor="text1"/>
                      <w:sz w:val="16"/>
                      <w:szCs w:val="16"/>
                    </w:rPr>
                    <w:t>Name of Event</w:t>
                  </w:r>
                </w:p>
              </w:tc>
              <w:tc>
                <w:tcPr>
                  <w:tcW w:w="990" w:type="dxa"/>
                  <w:shd w:val="clear" w:color="auto" w:fill="auto"/>
                  <w:vAlign w:val="bottom"/>
                </w:tcPr>
                <w:p w14:paraId="7DA990E5" w14:textId="77777777" w:rsidR="00DC7BAF" w:rsidRDefault="00DC7BAF" w:rsidP="00DC7BAF">
                  <w:pPr>
                    <w:rPr>
                      <w:b/>
                      <w:bCs/>
                      <w:sz w:val="16"/>
                      <w:szCs w:val="16"/>
                    </w:rPr>
                  </w:pPr>
                  <w:r w:rsidRPr="27E01FD5">
                    <w:rPr>
                      <w:b/>
                      <w:bCs/>
                      <w:color w:val="000000" w:themeColor="text1"/>
                      <w:sz w:val="16"/>
                      <w:szCs w:val="16"/>
                    </w:rPr>
                    <w:t>Type of Event</w:t>
                  </w:r>
                </w:p>
              </w:tc>
              <w:tc>
                <w:tcPr>
                  <w:tcW w:w="1078" w:type="dxa"/>
                  <w:vAlign w:val="bottom"/>
                </w:tcPr>
                <w:p w14:paraId="6D288F1C" w14:textId="77777777" w:rsidR="00DC7BAF" w:rsidRDefault="00DC7BAF" w:rsidP="00DC7BAF">
                  <w:pPr>
                    <w:rPr>
                      <w:b/>
                      <w:bCs/>
                      <w:sz w:val="16"/>
                      <w:szCs w:val="16"/>
                    </w:rPr>
                  </w:pPr>
                  <w:r w:rsidRPr="27E01FD5">
                    <w:rPr>
                      <w:b/>
                      <w:bCs/>
                      <w:color w:val="000000" w:themeColor="text1"/>
                      <w:sz w:val="16"/>
                      <w:szCs w:val="16"/>
                    </w:rPr>
                    <w:t>Topics Discussed</w:t>
                  </w:r>
                </w:p>
              </w:tc>
              <w:tc>
                <w:tcPr>
                  <w:tcW w:w="958" w:type="dxa"/>
                  <w:vAlign w:val="bottom"/>
                </w:tcPr>
                <w:p w14:paraId="480710FE" w14:textId="77777777" w:rsidR="00DC7BAF" w:rsidRDefault="00DC7BAF" w:rsidP="00DC7BAF">
                  <w:pPr>
                    <w:rPr>
                      <w:b/>
                      <w:bCs/>
                      <w:sz w:val="16"/>
                      <w:szCs w:val="16"/>
                    </w:rPr>
                  </w:pPr>
                  <w:r w:rsidRPr="27E01FD5">
                    <w:rPr>
                      <w:b/>
                      <w:bCs/>
                      <w:color w:val="000000" w:themeColor="text1"/>
                      <w:sz w:val="16"/>
                      <w:szCs w:val="16"/>
                    </w:rPr>
                    <w:t>Audience</w:t>
                  </w:r>
                </w:p>
              </w:tc>
              <w:tc>
                <w:tcPr>
                  <w:tcW w:w="1330" w:type="dxa"/>
                  <w:vAlign w:val="bottom"/>
                </w:tcPr>
                <w:p w14:paraId="5223C8CC" w14:textId="77777777" w:rsidR="00DC7BAF" w:rsidRDefault="00DC7BAF" w:rsidP="00DC7BAF">
                  <w:pPr>
                    <w:rPr>
                      <w:b/>
                      <w:bCs/>
                      <w:sz w:val="16"/>
                      <w:szCs w:val="16"/>
                    </w:rPr>
                  </w:pPr>
                  <w:r w:rsidRPr="27E01FD5">
                    <w:rPr>
                      <w:b/>
                      <w:bCs/>
                      <w:color w:val="000000" w:themeColor="text1"/>
                      <w:sz w:val="16"/>
                      <w:szCs w:val="16"/>
                    </w:rPr>
                    <w:t>Number of Participants</w:t>
                  </w:r>
                </w:p>
              </w:tc>
            </w:tr>
            <w:tr w:rsidR="001C4AC8" w14:paraId="6C9F63E8" w14:textId="77777777" w:rsidTr="00A43E1D">
              <w:trPr>
                <w:trHeight w:val="192"/>
              </w:trPr>
              <w:tc>
                <w:tcPr>
                  <w:tcW w:w="896" w:type="dxa"/>
                  <w:shd w:val="clear" w:color="auto" w:fill="auto"/>
                  <w:vAlign w:val="center"/>
                </w:tcPr>
                <w:p w14:paraId="0ED52937" w14:textId="77777777" w:rsidR="00DC7BAF" w:rsidRDefault="00DC7BAF" w:rsidP="00DC7BAF">
                  <w:pPr>
                    <w:rPr>
                      <w:b/>
                      <w:bCs/>
                      <w:sz w:val="16"/>
                      <w:szCs w:val="16"/>
                    </w:rPr>
                  </w:pPr>
                  <w:r w:rsidRPr="27E01FD5">
                    <w:rPr>
                      <w:b/>
                      <w:bCs/>
                      <w:sz w:val="16"/>
                      <w:szCs w:val="16"/>
                    </w:rPr>
                    <w:t>9/20/23</w:t>
                  </w:r>
                </w:p>
                <w:p w14:paraId="229AEDE9" w14:textId="77777777" w:rsidR="00DC7BAF" w:rsidRDefault="00DC7BAF" w:rsidP="00DC7BAF">
                  <w:pPr>
                    <w:rPr>
                      <w:sz w:val="16"/>
                      <w:szCs w:val="16"/>
                    </w:rPr>
                  </w:pPr>
                </w:p>
              </w:tc>
              <w:tc>
                <w:tcPr>
                  <w:tcW w:w="1343" w:type="dxa"/>
                  <w:shd w:val="clear" w:color="auto" w:fill="auto"/>
                  <w:vAlign w:val="center"/>
                </w:tcPr>
                <w:p w14:paraId="2CA5CFB3" w14:textId="77777777" w:rsidR="00DC7BAF" w:rsidRDefault="00DC7BAF" w:rsidP="00DC7BAF">
                  <w:pPr>
                    <w:rPr>
                      <w:sz w:val="16"/>
                      <w:szCs w:val="16"/>
                    </w:rPr>
                  </w:pPr>
                  <w:r w:rsidRPr="27E01FD5">
                    <w:rPr>
                      <w:rStyle w:val="Strong"/>
                      <w:color w:val="1E1432"/>
                      <w:sz w:val="18"/>
                      <w:szCs w:val="18"/>
                    </w:rPr>
                    <w:t>Board of Dentistry Meeting</w:t>
                  </w:r>
                </w:p>
              </w:tc>
              <w:tc>
                <w:tcPr>
                  <w:tcW w:w="990" w:type="dxa"/>
                  <w:shd w:val="clear" w:color="auto" w:fill="auto"/>
                  <w:vAlign w:val="center"/>
                </w:tcPr>
                <w:p w14:paraId="701DC783" w14:textId="77777777" w:rsidR="00DC7BAF" w:rsidRDefault="00DC7BAF" w:rsidP="00DC7BAF">
                  <w:pPr>
                    <w:rPr>
                      <w:sz w:val="16"/>
                      <w:szCs w:val="16"/>
                    </w:rPr>
                  </w:pPr>
                  <w:r w:rsidRPr="27E01FD5">
                    <w:rPr>
                      <w:sz w:val="16"/>
                      <w:szCs w:val="16"/>
                    </w:rPr>
                    <w:t xml:space="preserve">Presentation </w:t>
                  </w:r>
                </w:p>
              </w:tc>
              <w:tc>
                <w:tcPr>
                  <w:tcW w:w="1078" w:type="dxa"/>
                  <w:vAlign w:val="center"/>
                </w:tcPr>
                <w:p w14:paraId="417BE35A" w14:textId="77777777" w:rsidR="00DC7BAF" w:rsidRDefault="00DC7BAF" w:rsidP="00DC7BAF">
                  <w:pPr>
                    <w:rPr>
                      <w:sz w:val="16"/>
                      <w:szCs w:val="16"/>
                    </w:rPr>
                  </w:pPr>
                  <w:r w:rsidRPr="27E01FD5">
                    <w:rPr>
                      <w:sz w:val="16"/>
                      <w:szCs w:val="16"/>
                    </w:rPr>
                    <w:t>DC PDMP</w:t>
                  </w:r>
                </w:p>
              </w:tc>
              <w:tc>
                <w:tcPr>
                  <w:tcW w:w="958" w:type="dxa"/>
                  <w:vAlign w:val="center"/>
                </w:tcPr>
                <w:p w14:paraId="48CDC9CA" w14:textId="77777777" w:rsidR="00DC7BAF" w:rsidRDefault="00DC7BAF" w:rsidP="00DC7BAF">
                  <w:pPr>
                    <w:rPr>
                      <w:sz w:val="16"/>
                      <w:szCs w:val="16"/>
                    </w:rPr>
                  </w:pPr>
                  <w:r w:rsidRPr="27E01FD5">
                    <w:rPr>
                      <w:sz w:val="16"/>
                      <w:szCs w:val="16"/>
                    </w:rPr>
                    <w:t>BOD and Public</w:t>
                  </w:r>
                </w:p>
              </w:tc>
              <w:tc>
                <w:tcPr>
                  <w:tcW w:w="1330" w:type="dxa"/>
                  <w:vAlign w:val="center"/>
                </w:tcPr>
                <w:p w14:paraId="19C318E9" w14:textId="77777777" w:rsidR="00DC7BAF" w:rsidRDefault="00DC7BAF" w:rsidP="00DC7BAF">
                  <w:pPr>
                    <w:jc w:val="center"/>
                    <w:rPr>
                      <w:sz w:val="16"/>
                      <w:szCs w:val="16"/>
                    </w:rPr>
                  </w:pPr>
                  <w:r w:rsidRPr="27E01FD5">
                    <w:rPr>
                      <w:sz w:val="16"/>
                      <w:szCs w:val="16"/>
                    </w:rPr>
                    <w:t>25</w:t>
                  </w:r>
                </w:p>
              </w:tc>
            </w:tr>
            <w:tr w:rsidR="001C4AC8" w14:paraId="79269E9C" w14:textId="77777777" w:rsidTr="00A43E1D">
              <w:trPr>
                <w:trHeight w:val="192"/>
              </w:trPr>
              <w:tc>
                <w:tcPr>
                  <w:tcW w:w="896" w:type="dxa"/>
                  <w:shd w:val="clear" w:color="auto" w:fill="auto"/>
                  <w:vAlign w:val="center"/>
                </w:tcPr>
                <w:p w14:paraId="39C89D23" w14:textId="77777777" w:rsidR="00DC7BAF" w:rsidRDefault="00DC7BAF" w:rsidP="00DC7BAF">
                  <w:pPr>
                    <w:rPr>
                      <w:b/>
                      <w:bCs/>
                      <w:sz w:val="16"/>
                      <w:szCs w:val="16"/>
                    </w:rPr>
                  </w:pPr>
                  <w:r w:rsidRPr="27E01FD5">
                    <w:rPr>
                      <w:b/>
                      <w:bCs/>
                      <w:sz w:val="16"/>
                      <w:szCs w:val="16"/>
                    </w:rPr>
                    <w:t>11/1/23</w:t>
                  </w:r>
                </w:p>
              </w:tc>
              <w:tc>
                <w:tcPr>
                  <w:tcW w:w="1343" w:type="dxa"/>
                  <w:shd w:val="clear" w:color="auto" w:fill="auto"/>
                  <w:vAlign w:val="center"/>
                </w:tcPr>
                <w:p w14:paraId="60412A3E" w14:textId="77777777" w:rsidR="00DC7BAF" w:rsidRDefault="00DC7BAF" w:rsidP="00DC7BAF">
                  <w:pPr>
                    <w:rPr>
                      <w:rStyle w:val="Strong"/>
                      <w:color w:val="1E1432"/>
                      <w:sz w:val="18"/>
                      <w:szCs w:val="18"/>
                    </w:rPr>
                  </w:pPr>
                  <w:r w:rsidRPr="27E01FD5">
                    <w:rPr>
                      <w:rStyle w:val="Strong"/>
                      <w:color w:val="1E1432"/>
                      <w:sz w:val="18"/>
                      <w:szCs w:val="18"/>
                    </w:rPr>
                    <w:t>Board of Nursing Meeting</w:t>
                  </w:r>
                </w:p>
              </w:tc>
              <w:tc>
                <w:tcPr>
                  <w:tcW w:w="990" w:type="dxa"/>
                  <w:shd w:val="clear" w:color="auto" w:fill="auto"/>
                  <w:vAlign w:val="center"/>
                </w:tcPr>
                <w:p w14:paraId="3EFE8742" w14:textId="77777777" w:rsidR="00DC7BAF" w:rsidRDefault="00DC7BAF" w:rsidP="00DC7BAF">
                  <w:pPr>
                    <w:rPr>
                      <w:sz w:val="16"/>
                      <w:szCs w:val="16"/>
                    </w:rPr>
                  </w:pPr>
                  <w:r w:rsidRPr="27E01FD5">
                    <w:rPr>
                      <w:sz w:val="16"/>
                      <w:szCs w:val="16"/>
                    </w:rPr>
                    <w:t>Outreach</w:t>
                  </w:r>
                </w:p>
              </w:tc>
              <w:tc>
                <w:tcPr>
                  <w:tcW w:w="1078" w:type="dxa"/>
                  <w:vAlign w:val="center"/>
                </w:tcPr>
                <w:p w14:paraId="4597B6AF" w14:textId="77777777" w:rsidR="00DC7BAF" w:rsidRDefault="00DC7BAF" w:rsidP="00DC7BAF">
                  <w:pPr>
                    <w:rPr>
                      <w:sz w:val="16"/>
                      <w:szCs w:val="16"/>
                    </w:rPr>
                  </w:pPr>
                  <w:r w:rsidRPr="27E01FD5">
                    <w:rPr>
                      <w:sz w:val="16"/>
                      <w:szCs w:val="16"/>
                    </w:rPr>
                    <w:t>DC PDMP</w:t>
                  </w:r>
                </w:p>
              </w:tc>
              <w:tc>
                <w:tcPr>
                  <w:tcW w:w="958" w:type="dxa"/>
                  <w:vAlign w:val="center"/>
                </w:tcPr>
                <w:p w14:paraId="68482AE4" w14:textId="77777777" w:rsidR="00DC7BAF" w:rsidRDefault="00DC7BAF" w:rsidP="00DC7BAF">
                  <w:pPr>
                    <w:rPr>
                      <w:sz w:val="16"/>
                      <w:szCs w:val="16"/>
                    </w:rPr>
                  </w:pPr>
                  <w:r w:rsidRPr="27E01FD5">
                    <w:rPr>
                      <w:sz w:val="16"/>
                      <w:szCs w:val="16"/>
                    </w:rPr>
                    <w:t xml:space="preserve">BON Board members and staff </w:t>
                  </w:r>
                </w:p>
              </w:tc>
              <w:tc>
                <w:tcPr>
                  <w:tcW w:w="1330" w:type="dxa"/>
                  <w:vAlign w:val="center"/>
                </w:tcPr>
                <w:p w14:paraId="33A26C6F" w14:textId="77777777" w:rsidR="00DC7BAF" w:rsidRDefault="00DC7BAF" w:rsidP="00DC7BAF">
                  <w:pPr>
                    <w:jc w:val="center"/>
                    <w:rPr>
                      <w:sz w:val="16"/>
                      <w:szCs w:val="16"/>
                    </w:rPr>
                  </w:pPr>
                  <w:r w:rsidRPr="27E01FD5">
                    <w:rPr>
                      <w:sz w:val="16"/>
                      <w:szCs w:val="16"/>
                    </w:rPr>
                    <w:t>~20</w:t>
                  </w:r>
                </w:p>
              </w:tc>
            </w:tr>
            <w:tr w:rsidR="001C4AC8" w14:paraId="58772AFA" w14:textId="77777777" w:rsidTr="00A43E1D">
              <w:trPr>
                <w:trHeight w:val="192"/>
              </w:trPr>
              <w:tc>
                <w:tcPr>
                  <w:tcW w:w="896" w:type="dxa"/>
                  <w:shd w:val="clear" w:color="auto" w:fill="auto"/>
                  <w:vAlign w:val="center"/>
                </w:tcPr>
                <w:p w14:paraId="599FC107" w14:textId="77777777" w:rsidR="00DC7BAF" w:rsidRDefault="00DC7BAF" w:rsidP="00DC7BAF">
                  <w:pPr>
                    <w:rPr>
                      <w:b/>
                      <w:bCs/>
                      <w:sz w:val="16"/>
                      <w:szCs w:val="16"/>
                    </w:rPr>
                  </w:pPr>
                  <w:r w:rsidRPr="27E01FD5">
                    <w:rPr>
                      <w:b/>
                      <w:bCs/>
                      <w:sz w:val="16"/>
                      <w:szCs w:val="16"/>
                    </w:rPr>
                    <w:t>11/15/23</w:t>
                  </w:r>
                </w:p>
              </w:tc>
              <w:tc>
                <w:tcPr>
                  <w:tcW w:w="1343" w:type="dxa"/>
                  <w:shd w:val="clear" w:color="auto" w:fill="auto"/>
                  <w:vAlign w:val="center"/>
                </w:tcPr>
                <w:p w14:paraId="60BD1B35" w14:textId="77777777" w:rsidR="00DC7BAF" w:rsidRDefault="00DC7BAF" w:rsidP="00DC7BAF">
                  <w:pPr>
                    <w:rPr>
                      <w:rStyle w:val="Strong"/>
                      <w:color w:val="1E1432"/>
                      <w:sz w:val="18"/>
                      <w:szCs w:val="18"/>
                    </w:rPr>
                  </w:pPr>
                  <w:proofErr w:type="spellStart"/>
                  <w:r w:rsidRPr="27E01FD5">
                    <w:rPr>
                      <w:rStyle w:val="Strong"/>
                      <w:color w:val="1E1432"/>
                      <w:sz w:val="18"/>
                      <w:szCs w:val="18"/>
                    </w:rPr>
                    <w:t>DCRx</w:t>
                  </w:r>
                  <w:proofErr w:type="spellEnd"/>
                  <w:r w:rsidRPr="27E01FD5">
                    <w:rPr>
                      <w:rStyle w:val="Strong"/>
                      <w:color w:val="1E1432"/>
                      <w:sz w:val="18"/>
                      <w:szCs w:val="18"/>
                    </w:rPr>
                    <w:t xml:space="preserve"> Learner Experience Survey 2022</w:t>
                  </w:r>
                </w:p>
              </w:tc>
              <w:tc>
                <w:tcPr>
                  <w:tcW w:w="990" w:type="dxa"/>
                  <w:shd w:val="clear" w:color="auto" w:fill="auto"/>
                  <w:vAlign w:val="center"/>
                </w:tcPr>
                <w:p w14:paraId="51C9AF26" w14:textId="77777777" w:rsidR="00DC7BAF" w:rsidRDefault="00DC7BAF" w:rsidP="00DC7BAF">
                  <w:pPr>
                    <w:rPr>
                      <w:sz w:val="16"/>
                      <w:szCs w:val="16"/>
                    </w:rPr>
                  </w:pPr>
                  <w:r w:rsidRPr="27E01FD5">
                    <w:rPr>
                      <w:sz w:val="16"/>
                      <w:szCs w:val="16"/>
                    </w:rPr>
                    <w:t>Survey</w:t>
                  </w:r>
                </w:p>
              </w:tc>
              <w:tc>
                <w:tcPr>
                  <w:tcW w:w="1078" w:type="dxa"/>
                  <w:vAlign w:val="center"/>
                </w:tcPr>
                <w:p w14:paraId="4151180D" w14:textId="77777777" w:rsidR="00DC7BAF" w:rsidRDefault="00DC7BAF" w:rsidP="00DC7BAF">
                  <w:pPr>
                    <w:rPr>
                      <w:sz w:val="16"/>
                      <w:szCs w:val="16"/>
                    </w:rPr>
                  </w:pPr>
                  <w:r w:rsidRPr="27E01FD5">
                    <w:rPr>
                      <w:sz w:val="16"/>
                      <w:szCs w:val="16"/>
                    </w:rPr>
                    <w:t xml:space="preserve">Educational Topics of Interest  </w:t>
                  </w:r>
                </w:p>
              </w:tc>
              <w:tc>
                <w:tcPr>
                  <w:tcW w:w="958" w:type="dxa"/>
                  <w:vAlign w:val="center"/>
                </w:tcPr>
                <w:p w14:paraId="5F147CFE" w14:textId="77777777" w:rsidR="00DC7BAF" w:rsidRDefault="00DC7BAF" w:rsidP="00DC7BAF">
                  <w:pPr>
                    <w:rPr>
                      <w:sz w:val="16"/>
                      <w:szCs w:val="16"/>
                    </w:rPr>
                  </w:pPr>
                  <w:r w:rsidRPr="27E01FD5">
                    <w:rPr>
                      <w:sz w:val="16"/>
                      <w:szCs w:val="16"/>
                    </w:rPr>
                    <w:t xml:space="preserve">DC prescribers and dispensers </w:t>
                  </w:r>
                </w:p>
              </w:tc>
              <w:tc>
                <w:tcPr>
                  <w:tcW w:w="1330" w:type="dxa"/>
                  <w:vAlign w:val="center"/>
                </w:tcPr>
                <w:p w14:paraId="300C070C" w14:textId="77777777" w:rsidR="00DC7BAF" w:rsidRDefault="00DC7BAF" w:rsidP="00DC7BAF">
                  <w:pPr>
                    <w:jc w:val="center"/>
                    <w:rPr>
                      <w:sz w:val="16"/>
                      <w:szCs w:val="16"/>
                    </w:rPr>
                  </w:pPr>
                  <w:r w:rsidRPr="27E01FD5">
                    <w:rPr>
                      <w:sz w:val="16"/>
                      <w:szCs w:val="16"/>
                    </w:rPr>
                    <w:t>~18,00</w:t>
                  </w:r>
                </w:p>
              </w:tc>
            </w:tr>
          </w:tbl>
          <w:p w14:paraId="4DC06811" w14:textId="77777777" w:rsidR="00DC7BAF" w:rsidRDefault="00DC7BAF" w:rsidP="108B1580">
            <w:pPr>
              <w:pStyle w:val="TableParagraph"/>
              <w:spacing w:line="225" w:lineRule="exact"/>
              <w:ind w:left="115"/>
              <w:rPr>
                <w:b/>
                <w:bCs/>
                <w:sz w:val="20"/>
                <w:szCs w:val="20"/>
                <w:u w:val="thick"/>
              </w:rPr>
            </w:pPr>
          </w:p>
        </w:tc>
        <w:tc>
          <w:tcPr>
            <w:tcW w:w="1170" w:type="dxa"/>
          </w:tcPr>
          <w:p w14:paraId="696543BE" w14:textId="2D19A8CB" w:rsidR="00DC7BAF" w:rsidRDefault="00D657E1" w:rsidP="00875C11">
            <w:pPr>
              <w:pStyle w:val="TableParagraph"/>
              <w:rPr>
                <w:sz w:val="20"/>
                <w:szCs w:val="20"/>
              </w:rPr>
            </w:pPr>
            <w:r>
              <w:rPr>
                <w:sz w:val="20"/>
                <w:szCs w:val="20"/>
              </w:rPr>
              <w:t>Dr. Ortique</w:t>
            </w:r>
          </w:p>
        </w:tc>
      </w:tr>
      <w:tr w:rsidR="00875C11" w:rsidRPr="00B87763" w14:paraId="74D21EAD" w14:textId="77777777" w:rsidTr="001C4AC8">
        <w:trPr>
          <w:trHeight w:val="1043"/>
        </w:trPr>
        <w:tc>
          <w:tcPr>
            <w:tcW w:w="1503" w:type="dxa"/>
          </w:tcPr>
          <w:p w14:paraId="2BFE9B47" w14:textId="612F12DB" w:rsidR="00875C11" w:rsidRPr="00B87763" w:rsidRDefault="00875C11" w:rsidP="00875C11">
            <w:pPr>
              <w:pStyle w:val="TableParagraph"/>
              <w:spacing w:line="225" w:lineRule="exact"/>
              <w:ind w:left="148"/>
              <w:rPr>
                <w:b/>
                <w:bCs/>
                <w:sz w:val="20"/>
                <w:szCs w:val="20"/>
              </w:rPr>
            </w:pPr>
            <w:r w:rsidRPr="27E01FD5">
              <w:rPr>
                <w:b/>
                <w:bCs/>
                <w:sz w:val="20"/>
                <w:szCs w:val="20"/>
              </w:rPr>
              <w:t>01</w:t>
            </w:r>
            <w:r w:rsidR="00755440">
              <w:rPr>
                <w:b/>
                <w:bCs/>
                <w:sz w:val="20"/>
                <w:szCs w:val="20"/>
              </w:rPr>
              <w:t>16</w:t>
            </w:r>
            <w:r w:rsidRPr="27E01FD5">
              <w:rPr>
                <w:b/>
                <w:bCs/>
                <w:sz w:val="20"/>
                <w:szCs w:val="20"/>
              </w:rPr>
              <w:t>-O-0</w:t>
            </w:r>
            <w:r>
              <w:rPr>
                <w:b/>
                <w:bCs/>
                <w:sz w:val="20"/>
                <w:szCs w:val="20"/>
              </w:rPr>
              <w:t>7</w:t>
            </w:r>
          </w:p>
          <w:p w14:paraId="6197BDA5" w14:textId="77777777" w:rsidR="00875C11" w:rsidRPr="00B87763" w:rsidRDefault="00875C11" w:rsidP="00875C11">
            <w:pPr>
              <w:pStyle w:val="TableParagraph"/>
              <w:spacing w:before="9"/>
              <w:rPr>
                <w:b/>
                <w:sz w:val="20"/>
                <w:szCs w:val="20"/>
              </w:rPr>
            </w:pPr>
          </w:p>
          <w:p w14:paraId="2AA68BC3" w14:textId="77777777" w:rsidR="00875C11" w:rsidRPr="27E01FD5" w:rsidRDefault="00875C11" w:rsidP="00875C11">
            <w:pPr>
              <w:pStyle w:val="TableParagraph"/>
              <w:spacing w:line="225" w:lineRule="exact"/>
              <w:ind w:left="148"/>
              <w:rPr>
                <w:b/>
                <w:bCs/>
                <w:sz w:val="20"/>
                <w:szCs w:val="20"/>
              </w:rPr>
            </w:pPr>
          </w:p>
        </w:tc>
        <w:tc>
          <w:tcPr>
            <w:tcW w:w="6840" w:type="dxa"/>
          </w:tcPr>
          <w:p w14:paraId="49CC01A5" w14:textId="4A3981F7" w:rsidR="00875C11" w:rsidRDefault="00CE2F12" w:rsidP="108B1580">
            <w:pPr>
              <w:pStyle w:val="TableParagraph"/>
              <w:spacing w:line="225" w:lineRule="exact"/>
              <w:ind w:left="115"/>
              <w:rPr>
                <w:b/>
                <w:bCs/>
                <w:sz w:val="20"/>
                <w:szCs w:val="20"/>
                <w:u w:val="thick"/>
              </w:rPr>
            </w:pPr>
            <w:r>
              <w:rPr>
                <w:b/>
                <w:bCs/>
                <w:sz w:val="20"/>
                <w:szCs w:val="20"/>
                <w:u w:val="thick"/>
              </w:rPr>
              <w:t xml:space="preserve">Presentation from </w:t>
            </w:r>
            <w:r w:rsidR="00825DAC">
              <w:rPr>
                <w:b/>
                <w:bCs/>
                <w:sz w:val="20"/>
                <w:szCs w:val="20"/>
                <w:u w:val="thick"/>
              </w:rPr>
              <w:t>D</w:t>
            </w:r>
            <w:r w:rsidR="00A43E1D">
              <w:rPr>
                <w:b/>
                <w:bCs/>
                <w:sz w:val="20"/>
                <w:szCs w:val="20"/>
                <w:u w:val="thick"/>
              </w:rPr>
              <w:t xml:space="preserve">BH </w:t>
            </w:r>
            <w:r w:rsidR="00762418">
              <w:rPr>
                <w:b/>
                <w:bCs/>
                <w:sz w:val="20"/>
                <w:szCs w:val="20"/>
                <w:u w:val="thick"/>
              </w:rPr>
              <w:t xml:space="preserve"> </w:t>
            </w:r>
          </w:p>
          <w:p w14:paraId="7CDE475C" w14:textId="2C89C247" w:rsidR="00BC3BEE" w:rsidRPr="00BC3BEE" w:rsidRDefault="00BC3BEE" w:rsidP="108B1580">
            <w:pPr>
              <w:pStyle w:val="TableParagraph"/>
              <w:spacing w:line="225" w:lineRule="exact"/>
              <w:ind w:left="115"/>
              <w:rPr>
                <w:sz w:val="20"/>
                <w:szCs w:val="20"/>
              </w:rPr>
            </w:pPr>
            <w:r w:rsidRPr="00BC3BEE">
              <w:rPr>
                <w:sz w:val="20"/>
                <w:szCs w:val="20"/>
              </w:rPr>
              <w:t xml:space="preserve">DBH Updates </w:t>
            </w:r>
            <w:r w:rsidR="00A43E1D">
              <w:rPr>
                <w:sz w:val="20"/>
                <w:szCs w:val="20"/>
              </w:rPr>
              <w:t xml:space="preserve">Concerning the Opioid Epidemic </w:t>
            </w:r>
            <w:r w:rsidR="00A43E1D" w:rsidRPr="00A43E1D">
              <w:rPr>
                <w:sz w:val="20"/>
                <w:szCs w:val="20"/>
              </w:rPr>
              <w:t>(attached)</w:t>
            </w:r>
          </w:p>
          <w:p w14:paraId="0EC49808" w14:textId="2F10CF87" w:rsidR="00875C11" w:rsidRPr="27E01FD5" w:rsidRDefault="40EA05FD" w:rsidP="108B1580">
            <w:pPr>
              <w:spacing w:after="160" w:line="257" w:lineRule="auto"/>
              <w:rPr>
                <w:sz w:val="18"/>
                <w:szCs w:val="18"/>
              </w:rPr>
            </w:pPr>
            <w:r w:rsidRPr="108B1580">
              <w:rPr>
                <w:sz w:val="18"/>
                <w:szCs w:val="18"/>
              </w:rPr>
              <w:t xml:space="preserve">  </w:t>
            </w:r>
            <w:r w:rsidR="0040A648" w:rsidRPr="00A43E1D">
              <w:rPr>
                <w:sz w:val="20"/>
                <w:szCs w:val="20"/>
              </w:rPr>
              <w:t>Sharon Hunt, L.I.C.S.W., Ph.D., DBH</w:t>
            </w:r>
            <w:r w:rsidR="00BC3BEE" w:rsidRPr="00A43E1D">
              <w:rPr>
                <w:sz w:val="20"/>
                <w:szCs w:val="20"/>
              </w:rPr>
              <w:t xml:space="preserve"> </w:t>
            </w:r>
          </w:p>
          <w:p w14:paraId="524C902E" w14:textId="38447833" w:rsidR="00875C11" w:rsidRPr="27E01FD5" w:rsidRDefault="00875C11" w:rsidP="00875C11">
            <w:pPr>
              <w:pStyle w:val="TableParagraph"/>
              <w:spacing w:line="225" w:lineRule="exact"/>
              <w:ind w:left="115"/>
              <w:rPr>
                <w:b/>
                <w:bCs/>
                <w:sz w:val="20"/>
                <w:szCs w:val="20"/>
                <w:u w:val="thick"/>
              </w:rPr>
            </w:pPr>
          </w:p>
        </w:tc>
        <w:tc>
          <w:tcPr>
            <w:tcW w:w="1170" w:type="dxa"/>
          </w:tcPr>
          <w:p w14:paraId="5E441478" w14:textId="4DD63693" w:rsidR="00875C11" w:rsidRDefault="00755440" w:rsidP="00875C11">
            <w:pPr>
              <w:pStyle w:val="TableParagraph"/>
              <w:rPr>
                <w:sz w:val="20"/>
                <w:szCs w:val="20"/>
              </w:rPr>
            </w:pPr>
            <w:r>
              <w:rPr>
                <w:sz w:val="20"/>
                <w:szCs w:val="20"/>
              </w:rPr>
              <w:t xml:space="preserve">Dr. Hunt </w:t>
            </w:r>
          </w:p>
        </w:tc>
      </w:tr>
      <w:tr w:rsidR="00875C11" w:rsidRPr="00B87763" w14:paraId="1B6A5B97" w14:textId="77777777" w:rsidTr="001C4AC8">
        <w:trPr>
          <w:trHeight w:val="1043"/>
        </w:trPr>
        <w:tc>
          <w:tcPr>
            <w:tcW w:w="1503" w:type="dxa"/>
          </w:tcPr>
          <w:p w14:paraId="7248ADEF" w14:textId="18A3D4CF" w:rsidR="00875C11" w:rsidRPr="00B87763" w:rsidRDefault="00875C11" w:rsidP="00875C11">
            <w:pPr>
              <w:pStyle w:val="TableParagraph"/>
              <w:spacing w:line="225" w:lineRule="exact"/>
              <w:ind w:left="148"/>
              <w:rPr>
                <w:b/>
                <w:bCs/>
                <w:sz w:val="20"/>
                <w:szCs w:val="20"/>
              </w:rPr>
            </w:pPr>
            <w:r w:rsidRPr="27E01FD5">
              <w:rPr>
                <w:b/>
                <w:bCs/>
                <w:sz w:val="20"/>
                <w:szCs w:val="20"/>
              </w:rPr>
              <w:t>01</w:t>
            </w:r>
            <w:r w:rsidR="00755440">
              <w:rPr>
                <w:b/>
                <w:bCs/>
                <w:sz w:val="20"/>
                <w:szCs w:val="20"/>
              </w:rPr>
              <w:t>16</w:t>
            </w:r>
            <w:r w:rsidRPr="27E01FD5">
              <w:rPr>
                <w:b/>
                <w:bCs/>
                <w:sz w:val="20"/>
                <w:szCs w:val="20"/>
              </w:rPr>
              <w:t>-O-0</w:t>
            </w:r>
            <w:r w:rsidR="00305D82">
              <w:rPr>
                <w:b/>
                <w:bCs/>
                <w:sz w:val="20"/>
                <w:szCs w:val="20"/>
              </w:rPr>
              <w:t>8</w:t>
            </w:r>
          </w:p>
          <w:p w14:paraId="69459618" w14:textId="77777777" w:rsidR="00875C11" w:rsidRPr="00B87763" w:rsidRDefault="00875C11" w:rsidP="00875C11">
            <w:pPr>
              <w:pStyle w:val="TableParagraph"/>
              <w:spacing w:before="9"/>
              <w:rPr>
                <w:b/>
                <w:sz w:val="20"/>
                <w:szCs w:val="20"/>
              </w:rPr>
            </w:pPr>
          </w:p>
          <w:p w14:paraId="2D9C02B1" w14:textId="77777777" w:rsidR="00875C11" w:rsidRPr="00B87763" w:rsidRDefault="00875C11" w:rsidP="00875C11">
            <w:pPr>
              <w:pStyle w:val="TableParagraph"/>
              <w:spacing w:before="1"/>
              <w:ind w:left="148" w:right="411" w:hanging="3"/>
              <w:rPr>
                <w:b/>
                <w:bCs/>
                <w:sz w:val="20"/>
                <w:szCs w:val="20"/>
              </w:rPr>
            </w:pPr>
          </w:p>
        </w:tc>
        <w:tc>
          <w:tcPr>
            <w:tcW w:w="6840" w:type="dxa"/>
          </w:tcPr>
          <w:p w14:paraId="55201053" w14:textId="1A5B442F" w:rsidR="00875C11" w:rsidRPr="00B87763" w:rsidRDefault="00875C11" w:rsidP="00875C11">
            <w:pPr>
              <w:pStyle w:val="TableParagraph"/>
              <w:spacing w:line="225" w:lineRule="exact"/>
              <w:ind w:left="115"/>
              <w:rPr>
                <w:b/>
                <w:bCs/>
                <w:sz w:val="20"/>
                <w:szCs w:val="20"/>
                <w:u w:val="thick"/>
              </w:rPr>
            </w:pPr>
            <w:r w:rsidRPr="27E01FD5">
              <w:rPr>
                <w:b/>
                <w:bCs/>
                <w:sz w:val="20"/>
                <w:szCs w:val="20"/>
                <w:u w:val="thick"/>
              </w:rPr>
              <w:t>Next meeting Dates</w:t>
            </w:r>
          </w:p>
          <w:p w14:paraId="1E5FF763" w14:textId="2D2D6D0C" w:rsidR="00875C11" w:rsidRPr="00B87763" w:rsidRDefault="00875C11" w:rsidP="00875C11">
            <w:pPr>
              <w:pStyle w:val="TableParagraph"/>
              <w:numPr>
                <w:ilvl w:val="0"/>
                <w:numId w:val="1"/>
              </w:numPr>
              <w:tabs>
                <w:tab w:val="left" w:pos="887"/>
                <w:tab w:val="left" w:pos="888"/>
              </w:tabs>
              <w:spacing w:before="30"/>
              <w:rPr>
                <w:sz w:val="20"/>
                <w:szCs w:val="20"/>
              </w:rPr>
            </w:pPr>
            <w:r w:rsidRPr="27E01FD5">
              <w:rPr>
                <w:sz w:val="20"/>
                <w:szCs w:val="20"/>
              </w:rPr>
              <w:t>April 8, 2024</w:t>
            </w:r>
            <w:r w:rsidR="00E706C2">
              <w:rPr>
                <w:sz w:val="20"/>
                <w:szCs w:val="20"/>
              </w:rPr>
              <w:t xml:space="preserve"> (virtual)</w:t>
            </w:r>
          </w:p>
          <w:p w14:paraId="26297777" w14:textId="08C23EA8" w:rsidR="00875C11" w:rsidRDefault="00875C11" w:rsidP="00875C11">
            <w:pPr>
              <w:pStyle w:val="TableParagraph"/>
              <w:numPr>
                <w:ilvl w:val="0"/>
                <w:numId w:val="1"/>
              </w:numPr>
              <w:tabs>
                <w:tab w:val="left" w:pos="887"/>
                <w:tab w:val="left" w:pos="888"/>
              </w:tabs>
              <w:spacing w:before="30"/>
              <w:rPr>
                <w:sz w:val="20"/>
                <w:szCs w:val="20"/>
              </w:rPr>
            </w:pPr>
            <w:r w:rsidRPr="27E01FD5">
              <w:rPr>
                <w:sz w:val="20"/>
                <w:szCs w:val="20"/>
              </w:rPr>
              <w:t xml:space="preserve">August 13, 2024 </w:t>
            </w:r>
            <w:r w:rsidR="00E706C2">
              <w:rPr>
                <w:sz w:val="20"/>
                <w:szCs w:val="20"/>
              </w:rPr>
              <w:t>(virtual)</w:t>
            </w:r>
          </w:p>
          <w:p w14:paraId="427BF3B9" w14:textId="27908AA2" w:rsidR="00E706C2" w:rsidRPr="00B87763" w:rsidRDefault="00E706C2" w:rsidP="00875C11">
            <w:pPr>
              <w:pStyle w:val="TableParagraph"/>
              <w:numPr>
                <w:ilvl w:val="0"/>
                <w:numId w:val="1"/>
              </w:numPr>
              <w:tabs>
                <w:tab w:val="left" w:pos="887"/>
                <w:tab w:val="left" w:pos="888"/>
              </w:tabs>
              <w:spacing w:before="30"/>
              <w:rPr>
                <w:sz w:val="20"/>
                <w:szCs w:val="20"/>
              </w:rPr>
            </w:pPr>
            <w:r>
              <w:rPr>
                <w:sz w:val="20"/>
                <w:szCs w:val="20"/>
              </w:rPr>
              <w:t>December 10, 2024 (in-person)</w:t>
            </w:r>
          </w:p>
          <w:p w14:paraId="1FD8D3BE" w14:textId="77777777" w:rsidR="00875C11" w:rsidRPr="00B87763" w:rsidRDefault="00875C11" w:rsidP="00875C11">
            <w:pPr>
              <w:pStyle w:val="TableParagraph"/>
              <w:tabs>
                <w:tab w:val="left" w:pos="1195"/>
                <w:tab w:val="left" w:pos="1196"/>
              </w:tabs>
              <w:spacing w:line="244" w:lineRule="exact"/>
              <w:ind w:left="1195"/>
              <w:rPr>
                <w:sz w:val="20"/>
                <w:szCs w:val="20"/>
              </w:rPr>
            </w:pPr>
          </w:p>
        </w:tc>
        <w:tc>
          <w:tcPr>
            <w:tcW w:w="1170" w:type="dxa"/>
          </w:tcPr>
          <w:p w14:paraId="5C3FECC0" w14:textId="77777777" w:rsidR="00875C11" w:rsidRPr="00B87763" w:rsidRDefault="00875C11" w:rsidP="00875C11">
            <w:pPr>
              <w:pStyle w:val="TableParagraph"/>
              <w:rPr>
                <w:sz w:val="20"/>
                <w:szCs w:val="20"/>
              </w:rPr>
            </w:pPr>
            <w:r>
              <w:rPr>
                <w:sz w:val="20"/>
                <w:szCs w:val="20"/>
              </w:rPr>
              <w:t>Dr. Ortique/ Dr. Watson</w:t>
            </w:r>
          </w:p>
        </w:tc>
      </w:tr>
      <w:tr w:rsidR="00875C11" w:rsidRPr="00B87763" w14:paraId="71B7A3CB" w14:textId="77777777" w:rsidTr="001C4AC8">
        <w:trPr>
          <w:trHeight w:val="477"/>
        </w:trPr>
        <w:tc>
          <w:tcPr>
            <w:tcW w:w="1503" w:type="dxa"/>
          </w:tcPr>
          <w:p w14:paraId="5A488187" w14:textId="6E617752" w:rsidR="00875C11" w:rsidRPr="00B87763" w:rsidRDefault="00875C11" w:rsidP="00875C11">
            <w:pPr>
              <w:pStyle w:val="TableParagraph"/>
              <w:spacing w:line="225" w:lineRule="exact"/>
              <w:ind w:left="115"/>
              <w:rPr>
                <w:b/>
                <w:bCs/>
                <w:sz w:val="20"/>
                <w:szCs w:val="20"/>
              </w:rPr>
            </w:pPr>
            <w:r w:rsidRPr="27E01FD5">
              <w:rPr>
                <w:b/>
                <w:bCs/>
                <w:sz w:val="20"/>
                <w:szCs w:val="20"/>
              </w:rPr>
              <w:t>01</w:t>
            </w:r>
            <w:r w:rsidR="00755440">
              <w:rPr>
                <w:b/>
                <w:bCs/>
                <w:sz w:val="20"/>
                <w:szCs w:val="20"/>
              </w:rPr>
              <w:t>16</w:t>
            </w:r>
            <w:r w:rsidRPr="27E01FD5">
              <w:rPr>
                <w:b/>
                <w:bCs/>
                <w:sz w:val="20"/>
                <w:szCs w:val="20"/>
              </w:rPr>
              <w:t>-O-0</w:t>
            </w:r>
            <w:r w:rsidR="00305D82">
              <w:rPr>
                <w:b/>
                <w:bCs/>
                <w:sz w:val="20"/>
                <w:szCs w:val="20"/>
              </w:rPr>
              <w:t>9</w:t>
            </w:r>
          </w:p>
        </w:tc>
        <w:tc>
          <w:tcPr>
            <w:tcW w:w="6840" w:type="dxa"/>
          </w:tcPr>
          <w:p w14:paraId="2A9DF16F" w14:textId="77777777" w:rsidR="00875C11" w:rsidRPr="00B87763" w:rsidRDefault="00875C11" w:rsidP="00875C11">
            <w:pPr>
              <w:pStyle w:val="TableParagraph"/>
              <w:spacing w:line="225" w:lineRule="exact"/>
              <w:ind w:left="115"/>
              <w:rPr>
                <w:sz w:val="20"/>
                <w:szCs w:val="20"/>
              </w:rPr>
            </w:pPr>
            <w:r w:rsidRPr="00B87763">
              <w:rPr>
                <w:sz w:val="20"/>
                <w:szCs w:val="20"/>
              </w:rPr>
              <w:t>Other news/highlights from Committee members</w:t>
            </w:r>
          </w:p>
          <w:p w14:paraId="0843FD8E" w14:textId="77777777" w:rsidR="00875C11" w:rsidRPr="00B87763" w:rsidRDefault="00875C11" w:rsidP="00875C11">
            <w:pPr>
              <w:pStyle w:val="TableParagraph"/>
              <w:spacing w:line="225" w:lineRule="exact"/>
              <w:ind w:left="115"/>
              <w:rPr>
                <w:sz w:val="20"/>
                <w:szCs w:val="20"/>
              </w:rPr>
            </w:pPr>
          </w:p>
        </w:tc>
        <w:tc>
          <w:tcPr>
            <w:tcW w:w="1170" w:type="dxa"/>
          </w:tcPr>
          <w:p w14:paraId="3362D5FA" w14:textId="77777777" w:rsidR="00875C11" w:rsidRPr="00B87763" w:rsidRDefault="00875C11" w:rsidP="00875C11">
            <w:pPr>
              <w:pStyle w:val="TableParagraph"/>
              <w:rPr>
                <w:sz w:val="20"/>
                <w:szCs w:val="20"/>
              </w:rPr>
            </w:pPr>
          </w:p>
        </w:tc>
      </w:tr>
      <w:tr w:rsidR="00875C11" w:rsidRPr="00B87763" w14:paraId="65721F4C" w14:textId="77777777" w:rsidTr="001C4AC8">
        <w:trPr>
          <w:trHeight w:val="305"/>
        </w:trPr>
        <w:tc>
          <w:tcPr>
            <w:tcW w:w="1503" w:type="dxa"/>
          </w:tcPr>
          <w:p w14:paraId="2D13A9FE" w14:textId="77777777" w:rsidR="00875C11" w:rsidRPr="00B87763" w:rsidRDefault="00875C11" w:rsidP="00875C11">
            <w:pPr>
              <w:pStyle w:val="TableParagraph"/>
              <w:spacing w:line="237" w:lineRule="auto"/>
              <w:ind w:left="115"/>
              <w:rPr>
                <w:b/>
                <w:sz w:val="20"/>
                <w:szCs w:val="20"/>
              </w:rPr>
            </w:pPr>
            <w:r w:rsidRPr="00B87763">
              <w:rPr>
                <w:b/>
                <w:sz w:val="20"/>
                <w:szCs w:val="20"/>
              </w:rPr>
              <w:t>Comments from the Public</w:t>
            </w:r>
          </w:p>
        </w:tc>
        <w:tc>
          <w:tcPr>
            <w:tcW w:w="6840" w:type="dxa"/>
          </w:tcPr>
          <w:p w14:paraId="666D49DE" w14:textId="77777777" w:rsidR="00875C11" w:rsidRPr="00B87763" w:rsidRDefault="00875C11" w:rsidP="00875C11">
            <w:pPr>
              <w:pStyle w:val="TableParagraph"/>
              <w:rPr>
                <w:sz w:val="20"/>
                <w:szCs w:val="20"/>
              </w:rPr>
            </w:pPr>
          </w:p>
        </w:tc>
        <w:tc>
          <w:tcPr>
            <w:tcW w:w="1170" w:type="dxa"/>
          </w:tcPr>
          <w:p w14:paraId="09B7A643" w14:textId="77777777" w:rsidR="00875C11" w:rsidRPr="00B87763" w:rsidRDefault="00875C11" w:rsidP="00875C11">
            <w:pPr>
              <w:pStyle w:val="TableParagraph"/>
              <w:rPr>
                <w:sz w:val="20"/>
                <w:szCs w:val="20"/>
              </w:rPr>
            </w:pPr>
          </w:p>
        </w:tc>
      </w:tr>
      <w:tr w:rsidR="00875C11" w:rsidRPr="00B87763" w14:paraId="6E3827D0" w14:textId="77777777" w:rsidTr="001C4AC8">
        <w:trPr>
          <w:trHeight w:val="827"/>
        </w:trPr>
        <w:tc>
          <w:tcPr>
            <w:tcW w:w="1503" w:type="dxa"/>
          </w:tcPr>
          <w:p w14:paraId="662780F9" w14:textId="77777777" w:rsidR="00875C11" w:rsidRPr="00B87763" w:rsidRDefault="00875C11" w:rsidP="00875C11">
            <w:pPr>
              <w:pStyle w:val="TableParagraph"/>
              <w:ind w:left="115" w:right="388"/>
              <w:rPr>
                <w:b/>
                <w:sz w:val="20"/>
                <w:szCs w:val="20"/>
              </w:rPr>
            </w:pPr>
            <w:r w:rsidRPr="00B87763">
              <w:rPr>
                <w:b/>
                <w:sz w:val="20"/>
                <w:szCs w:val="20"/>
              </w:rPr>
              <w:t>Motion to Adjourn the Open Session</w:t>
            </w:r>
          </w:p>
        </w:tc>
        <w:tc>
          <w:tcPr>
            <w:tcW w:w="6840" w:type="dxa"/>
          </w:tcPr>
          <w:p w14:paraId="148BAC8C" w14:textId="77777777" w:rsidR="00875C11" w:rsidRPr="00B87763" w:rsidRDefault="00875C11" w:rsidP="00875C11">
            <w:pPr>
              <w:pStyle w:val="TableParagraph"/>
              <w:spacing w:line="229" w:lineRule="exact"/>
              <w:ind w:left="115"/>
              <w:rPr>
                <w:sz w:val="20"/>
                <w:szCs w:val="20"/>
              </w:rPr>
            </w:pPr>
            <w:r w:rsidRPr="00B87763">
              <w:rPr>
                <w:sz w:val="20"/>
                <w:szCs w:val="20"/>
              </w:rPr>
              <w:t>Madam Chair, I move that the Committee close the meeting.</w:t>
            </w:r>
          </w:p>
          <w:p w14:paraId="4D673367" w14:textId="77777777" w:rsidR="00875C11" w:rsidRPr="00B87763" w:rsidRDefault="00875C11" w:rsidP="00875C11">
            <w:pPr>
              <w:pStyle w:val="TableParagraph"/>
              <w:spacing w:before="9"/>
              <w:rPr>
                <w:b/>
                <w:sz w:val="20"/>
                <w:szCs w:val="20"/>
              </w:rPr>
            </w:pPr>
          </w:p>
          <w:p w14:paraId="0B2BC745" w14:textId="77777777" w:rsidR="00875C11" w:rsidRPr="00B87763" w:rsidRDefault="00875C11" w:rsidP="00875C11">
            <w:pPr>
              <w:pStyle w:val="TableParagraph"/>
              <w:spacing w:before="1"/>
              <w:ind w:left="2931" w:right="2910"/>
              <w:jc w:val="center"/>
              <w:rPr>
                <w:sz w:val="20"/>
                <w:szCs w:val="20"/>
              </w:rPr>
            </w:pPr>
            <w:r w:rsidRPr="00B87763">
              <w:rPr>
                <w:sz w:val="20"/>
                <w:szCs w:val="20"/>
              </w:rPr>
              <w:t>(Roll Call Vote)</w:t>
            </w:r>
          </w:p>
        </w:tc>
        <w:tc>
          <w:tcPr>
            <w:tcW w:w="1170" w:type="dxa"/>
          </w:tcPr>
          <w:p w14:paraId="2988552B" w14:textId="77777777" w:rsidR="00875C11" w:rsidRPr="00B87763" w:rsidRDefault="00875C11" w:rsidP="00875C11">
            <w:pPr>
              <w:pStyle w:val="TableParagraph"/>
              <w:rPr>
                <w:sz w:val="20"/>
                <w:szCs w:val="20"/>
              </w:rPr>
            </w:pPr>
          </w:p>
        </w:tc>
      </w:tr>
    </w:tbl>
    <w:p w14:paraId="7B5C448E" w14:textId="77777777" w:rsidR="002D79EE" w:rsidRDefault="002D79EE" w:rsidP="002D79EE">
      <w:pPr>
        <w:spacing w:line="274" w:lineRule="exact"/>
        <w:ind w:left="368"/>
        <w:rPr>
          <w:sz w:val="24"/>
        </w:rPr>
      </w:pPr>
    </w:p>
    <w:p w14:paraId="1DBEEE4E" w14:textId="77777777" w:rsidR="002D79EE" w:rsidRDefault="002D79EE" w:rsidP="002D79EE">
      <w:pPr>
        <w:spacing w:line="274" w:lineRule="exact"/>
        <w:ind w:left="368"/>
        <w:rPr>
          <w:sz w:val="24"/>
        </w:rPr>
      </w:pPr>
      <w:r>
        <w:rPr>
          <w:sz w:val="24"/>
        </w:rPr>
        <w:t>This concludes the meeting.</w:t>
      </w:r>
    </w:p>
    <w:p w14:paraId="40C8DD69" w14:textId="04F7DC13" w:rsidR="002D79EE" w:rsidRPr="009A68ED" w:rsidRDefault="002D79EE" w:rsidP="002D79EE">
      <w:pPr>
        <w:tabs>
          <w:tab w:val="left" w:pos="3422"/>
          <w:tab w:val="left" w:pos="4171"/>
        </w:tabs>
        <w:rPr>
          <w:b/>
          <w:sz w:val="24"/>
        </w:rPr>
      </w:pPr>
      <w:r>
        <w:rPr>
          <w:sz w:val="24"/>
        </w:rPr>
        <w:t xml:space="preserve">      </w:t>
      </w:r>
      <w:r>
        <w:rPr>
          <w:b/>
          <w:sz w:val="24"/>
        </w:rPr>
        <w:t>Meeting</w:t>
      </w:r>
      <w:r>
        <w:rPr>
          <w:b/>
          <w:spacing w:val="-2"/>
          <w:sz w:val="24"/>
        </w:rPr>
        <w:t xml:space="preserve"> </w:t>
      </w:r>
      <w:r>
        <w:rPr>
          <w:b/>
          <w:sz w:val="24"/>
        </w:rPr>
        <w:t>Adjourned</w:t>
      </w:r>
      <w:r>
        <w:rPr>
          <w:b/>
          <w:spacing w:val="-2"/>
          <w:sz w:val="24"/>
        </w:rPr>
        <w:t xml:space="preserve"> </w:t>
      </w:r>
      <w:bookmarkEnd w:id="0"/>
      <w:r w:rsidR="009A68E7">
        <w:rPr>
          <w:b/>
          <w:spacing w:val="-2"/>
          <w:sz w:val="24"/>
        </w:rPr>
        <w:t>__</w:t>
      </w:r>
      <w:proofErr w:type="gramStart"/>
      <w:r w:rsidR="009A68E7">
        <w:rPr>
          <w:b/>
          <w:spacing w:val="-2"/>
          <w:sz w:val="24"/>
        </w:rPr>
        <w:t>_:_</w:t>
      </w:r>
      <w:proofErr w:type="gramEnd"/>
      <w:r w:rsidR="009A68E7">
        <w:rPr>
          <w:b/>
          <w:spacing w:val="-2"/>
          <w:sz w:val="24"/>
        </w:rPr>
        <w:t>__</w:t>
      </w:r>
    </w:p>
    <w:p w14:paraId="720FA013" w14:textId="77777777" w:rsidR="005C3875" w:rsidRDefault="005C3875"/>
    <w:sectPr w:rsidR="005C38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1F617" w14:textId="77777777" w:rsidR="009D1552" w:rsidRDefault="009D1552">
      <w:r>
        <w:separator/>
      </w:r>
    </w:p>
  </w:endnote>
  <w:endnote w:type="continuationSeparator" w:id="0">
    <w:p w14:paraId="62E94488" w14:textId="77777777" w:rsidR="009D1552" w:rsidRDefault="009D1552">
      <w:r>
        <w:continuationSeparator/>
      </w:r>
    </w:p>
  </w:endnote>
  <w:endnote w:type="continuationNotice" w:id="1">
    <w:p w14:paraId="01D4CF19" w14:textId="77777777" w:rsidR="009D1552" w:rsidRDefault="009D15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BAA6" w14:textId="77777777" w:rsidR="00F04D1B" w:rsidRDefault="00F04D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88927" w14:textId="77777777" w:rsidR="00F04D1B" w:rsidRDefault="00F04D1B">
    <w:pPr>
      <w:pStyle w:val="BodyText"/>
      <w:spacing w:line="14" w:lineRule="auto"/>
      <w:rPr>
        <w:sz w:val="20"/>
      </w:rPr>
    </w:pPr>
    <w:r>
      <w:rPr>
        <w:noProof/>
      </w:rPr>
      <mc:AlternateContent>
        <mc:Choice Requires="wps">
          <w:drawing>
            <wp:anchor distT="0" distB="0" distL="114300" distR="114300" simplePos="0" relativeHeight="251656192" behindDoc="1" locked="0" layoutInCell="1" allowOverlap="1" wp14:anchorId="6CBD14F9" wp14:editId="2CDA90C4">
              <wp:simplePos x="0" y="0"/>
              <wp:positionH relativeFrom="page">
                <wp:posOffset>621665</wp:posOffset>
              </wp:positionH>
              <wp:positionV relativeFrom="page">
                <wp:posOffset>8954135</wp:posOffset>
              </wp:positionV>
              <wp:extent cx="64833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0" cy="0"/>
                      </a:xfrm>
                      <a:prstGeom prst="line">
                        <a:avLst/>
                      </a:prstGeom>
                      <a:noFill/>
                      <a:ln w="56388">
                        <a:solidFill>
                          <a:srgbClr val="BC1F2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BAD57"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95pt,705.05pt" to="559.45pt,7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" strokecolor="#bc1f24" strokeweight="4.44pt">
              <w10:wrap anchorx="page" anchory="page"/>
            </v:line>
          </w:pict>
        </mc:Fallback>
      </mc:AlternateContent>
    </w:r>
    <w:r>
      <w:rPr>
        <w:noProof/>
      </w:rPr>
      <mc:AlternateContent>
        <mc:Choice Requires="wps">
          <w:drawing>
            <wp:anchor distT="0" distB="0" distL="114300" distR="114300" simplePos="0" relativeHeight="251657216" behindDoc="1" locked="0" layoutInCell="1" allowOverlap="1" wp14:anchorId="57F06FDD" wp14:editId="3E00681F">
              <wp:simplePos x="0" y="0"/>
              <wp:positionH relativeFrom="page">
                <wp:posOffset>1235710</wp:posOffset>
              </wp:positionH>
              <wp:positionV relativeFrom="page">
                <wp:posOffset>9170035</wp:posOffset>
              </wp:positionV>
              <wp:extent cx="4798695" cy="1314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69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54FF8" w14:textId="77777777" w:rsidR="00F04D1B" w:rsidRDefault="00F04D1B">
                          <w:pPr>
                            <w:spacing w:line="189" w:lineRule="exact"/>
                            <w:ind w:left="20"/>
                            <w:rPr>
                              <w:rFonts w:ascii="Calibri"/>
                              <w:i/>
                              <w:sz w:val="16"/>
                            </w:rPr>
                          </w:pPr>
                          <w:r>
                            <w:rPr>
                              <w:rFonts w:ascii="Calibri"/>
                              <w:sz w:val="16"/>
                            </w:rPr>
                            <w:t xml:space="preserve">899 North Capitol Street NE </w:t>
                          </w:r>
                          <w:r>
                            <w:rPr>
                              <w:rFonts w:ascii="Calibri"/>
                              <w:b/>
                              <w:color w:val="C00000"/>
                              <w:sz w:val="16"/>
                            </w:rPr>
                            <w:t xml:space="preserve">| </w:t>
                          </w:r>
                          <w:r>
                            <w:rPr>
                              <w:rFonts w:ascii="Calibri"/>
                              <w:sz w:val="16"/>
                            </w:rPr>
                            <w:t>2</w:t>
                          </w:r>
                          <w:proofErr w:type="spellStart"/>
                          <w:r>
                            <w:rPr>
                              <w:rFonts w:ascii="Calibri"/>
                              <w:position w:val="5"/>
                              <w:sz w:val="10"/>
                            </w:rPr>
                            <w:t>nd</w:t>
                          </w:r>
                          <w:proofErr w:type="spellEnd"/>
                          <w:r>
                            <w:rPr>
                              <w:rFonts w:ascii="Calibri"/>
                              <w:position w:val="5"/>
                              <w:sz w:val="10"/>
                            </w:rPr>
                            <w:t xml:space="preserve"> </w:t>
                          </w:r>
                          <w:r>
                            <w:rPr>
                              <w:rFonts w:ascii="Calibri"/>
                              <w:sz w:val="16"/>
                            </w:rPr>
                            <w:t xml:space="preserve">Fl, Washington, DC 20002 </w:t>
                          </w:r>
                          <w:r>
                            <w:rPr>
                              <w:rFonts w:ascii="Calibri"/>
                              <w:b/>
                              <w:color w:val="C00000"/>
                              <w:sz w:val="16"/>
                            </w:rPr>
                            <w:t xml:space="preserve">| E </w:t>
                          </w:r>
                          <w:hyperlink r:id="rId1">
                            <w:r>
                              <w:rPr>
                                <w:rFonts w:ascii="Calibri"/>
                                <w:color w:val="0562C1"/>
                                <w:sz w:val="16"/>
                                <w:u w:val="single" w:color="0562C1"/>
                              </w:rPr>
                              <w:t>doh.pdmp@dc.gov</w:t>
                            </w:r>
                            <w:r>
                              <w:rPr>
                                <w:rFonts w:ascii="Calibri"/>
                                <w:color w:val="0562C1"/>
                                <w:sz w:val="16"/>
                              </w:rPr>
                              <w:t xml:space="preserve"> </w:t>
                            </w:r>
                          </w:hyperlink>
                          <w:r>
                            <w:rPr>
                              <w:rFonts w:ascii="Calibri"/>
                              <w:b/>
                              <w:color w:val="C00000"/>
                              <w:sz w:val="16"/>
                            </w:rPr>
                            <w:t xml:space="preserve">| </w:t>
                          </w:r>
                          <w:hyperlink r:id="rId2">
                            <w:r>
                              <w:rPr>
                                <w:rFonts w:ascii="Calibri"/>
                                <w:i/>
                                <w:color w:val="0562C1"/>
                                <w:sz w:val="16"/>
                                <w:u w:val="single" w:color="0562C1"/>
                              </w:rPr>
                              <w:t>https://dchealth.dc.gov/pdmp</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06FDD" id="_x0000_t202" coordsize="21600,21600" o:spt="202" path="m,l,21600r21600,l21600,xe">
              <v:stroke joinstyle="miter"/>
              <v:path gradientshapeok="t" o:connecttype="rect"/>
            </v:shapetype>
            <v:shape id="Text Box 3" o:spid="_x0000_s1026" type="#_x0000_t202" style="position:absolute;margin-left:97.3pt;margin-top:722.05pt;width:377.85pt;height:10.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" filled="f" stroked="f">
              <v:textbox inset="0,0,0,0">
                <w:txbxContent>
                  <w:p w14:paraId="34154FF8" w14:textId="77777777" w:rsidR="00F04D1B" w:rsidRDefault="00F04D1B">
                    <w:pPr>
                      <w:spacing w:line="189" w:lineRule="exact"/>
                      <w:ind w:left="20"/>
                      <w:rPr>
                        <w:rFonts w:ascii="Calibri"/>
                        <w:i/>
                        <w:sz w:val="16"/>
                      </w:rPr>
                    </w:pPr>
                    <w:r>
                      <w:rPr>
                        <w:rFonts w:ascii="Calibri"/>
                        <w:sz w:val="16"/>
                      </w:rPr>
                      <w:t xml:space="preserve">899 North Capitol Street NE </w:t>
                    </w:r>
                    <w:r>
                      <w:rPr>
                        <w:rFonts w:ascii="Calibri"/>
                        <w:b/>
                        <w:color w:val="C00000"/>
                        <w:sz w:val="16"/>
                      </w:rPr>
                      <w:t xml:space="preserve">| </w:t>
                    </w:r>
                    <w:r>
                      <w:rPr>
                        <w:rFonts w:ascii="Calibri"/>
                        <w:sz w:val="16"/>
                      </w:rPr>
                      <w:t>2</w:t>
                    </w:r>
                    <w:proofErr w:type="spellStart"/>
                    <w:r>
                      <w:rPr>
                        <w:rFonts w:ascii="Calibri"/>
                        <w:position w:val="5"/>
                        <w:sz w:val="10"/>
                      </w:rPr>
                      <w:t>nd</w:t>
                    </w:r>
                    <w:proofErr w:type="spellEnd"/>
                    <w:r>
                      <w:rPr>
                        <w:rFonts w:ascii="Calibri"/>
                        <w:position w:val="5"/>
                        <w:sz w:val="10"/>
                      </w:rPr>
                      <w:t xml:space="preserve"> </w:t>
                    </w:r>
                    <w:r>
                      <w:rPr>
                        <w:rFonts w:ascii="Calibri"/>
                        <w:sz w:val="16"/>
                      </w:rPr>
                      <w:t xml:space="preserve">Fl, Washington, DC 20002 </w:t>
                    </w:r>
                    <w:r>
                      <w:rPr>
                        <w:rFonts w:ascii="Calibri"/>
                        <w:b/>
                        <w:color w:val="C00000"/>
                        <w:sz w:val="16"/>
                      </w:rPr>
                      <w:t xml:space="preserve">| E </w:t>
                    </w:r>
                    <w:hyperlink r:id="rId3">
                      <w:r>
                        <w:rPr>
                          <w:rFonts w:ascii="Calibri"/>
                          <w:color w:val="0562C1"/>
                          <w:sz w:val="16"/>
                          <w:u w:val="single" w:color="0562C1"/>
                        </w:rPr>
                        <w:t>doh.pdmp@dc.gov</w:t>
                      </w:r>
                      <w:r>
                        <w:rPr>
                          <w:rFonts w:ascii="Calibri"/>
                          <w:color w:val="0562C1"/>
                          <w:sz w:val="16"/>
                        </w:rPr>
                        <w:t xml:space="preserve"> </w:t>
                      </w:r>
                    </w:hyperlink>
                    <w:r>
                      <w:rPr>
                        <w:rFonts w:ascii="Calibri"/>
                        <w:b/>
                        <w:color w:val="C00000"/>
                        <w:sz w:val="16"/>
                      </w:rPr>
                      <w:t xml:space="preserve">| </w:t>
                    </w:r>
                    <w:hyperlink r:id="rId4">
                      <w:r>
                        <w:rPr>
                          <w:rFonts w:ascii="Calibri"/>
                          <w:i/>
                          <w:color w:val="0562C1"/>
                          <w:sz w:val="16"/>
                          <w:u w:val="single" w:color="0562C1"/>
                        </w:rPr>
                        <w:t>https://dchealth.dc.gov/pdmp</w:t>
                      </w:r>
                    </w:hyperlink>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30A74A40" wp14:editId="1CD83CB0">
              <wp:simplePos x="0" y="0"/>
              <wp:positionH relativeFrom="page">
                <wp:posOffset>650240</wp:posOffset>
              </wp:positionH>
              <wp:positionV relativeFrom="page">
                <wp:posOffset>9418320</wp:posOffset>
              </wp:positionV>
              <wp:extent cx="5967730" cy="1949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73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27F25" w14:textId="77777777" w:rsidR="00F04D1B" w:rsidRDefault="00F04D1B">
                          <w:pPr>
                            <w:ind w:left="3658" w:right="-1" w:hanging="3639"/>
                            <w:rPr>
                              <w:rFonts w:ascii="Calibri"/>
                              <w:sz w:val="12"/>
                            </w:rPr>
                          </w:pPr>
                          <w:r>
                            <w:rPr>
                              <w:rFonts w:ascii="Calibri"/>
                              <w:sz w:val="12"/>
                            </w:rPr>
                            <w:t>All prescription monitoring data collected, maintained, or submitted pursuant to this Program is confidential, privileged, not subject to discovery, subpoena, or other means of legal compulsion in civil litigation, and is not a public record.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74A40" id="Text Box 2" o:spid="_x0000_s1027" type="#_x0000_t202" style="position:absolute;margin-left:51.2pt;margin-top:741.6pt;width:469.9pt;height:15.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" filled="f" stroked="f">
              <v:textbox inset="0,0,0,0">
                <w:txbxContent>
                  <w:p w14:paraId="77327F25" w14:textId="77777777" w:rsidR="00F04D1B" w:rsidRDefault="00F04D1B">
                    <w:pPr>
                      <w:ind w:left="3658" w:right="-1" w:hanging="3639"/>
                      <w:rPr>
                        <w:rFonts w:ascii="Calibri"/>
                        <w:sz w:val="12"/>
                      </w:rPr>
                    </w:pPr>
                    <w:r>
                      <w:rPr>
                        <w:rFonts w:ascii="Calibri"/>
                        <w:sz w:val="12"/>
                      </w:rPr>
                      <w:t>All prescription monitoring data collected, maintained, or submitted pursuant to this Program is confidential, privileged, not subject to discovery, subpoena, or other means of legal compulsion in civil litigation, and is not a public record.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36DD" w14:textId="77777777" w:rsidR="00F04D1B" w:rsidRDefault="00F04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F03EC" w14:textId="77777777" w:rsidR="009D1552" w:rsidRDefault="009D1552">
      <w:r>
        <w:separator/>
      </w:r>
    </w:p>
  </w:footnote>
  <w:footnote w:type="continuationSeparator" w:id="0">
    <w:p w14:paraId="39E22395" w14:textId="77777777" w:rsidR="009D1552" w:rsidRDefault="009D1552">
      <w:r>
        <w:continuationSeparator/>
      </w:r>
    </w:p>
  </w:footnote>
  <w:footnote w:type="continuationNotice" w:id="1">
    <w:p w14:paraId="30C17889" w14:textId="77777777" w:rsidR="009D1552" w:rsidRDefault="009D15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4636" w14:textId="77777777" w:rsidR="00F04D1B" w:rsidRDefault="00F04D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7E372" w14:textId="77777777" w:rsidR="00F04D1B" w:rsidRDefault="00000000">
    <w:pPr>
      <w:pStyle w:val="Header"/>
      <w:jc w:val="right"/>
    </w:pPr>
    <w:sdt>
      <w:sdtPr>
        <w:id w:val="1891225464"/>
        <w:docPartObj>
          <w:docPartGallery w:val="Watermarks"/>
          <w:docPartUnique/>
        </w:docPartObj>
      </w:sdtPr>
      <w:sdtContent>
        <w:r>
          <w:rPr>
            <w:noProof/>
          </w:rPr>
          <w:pict w14:anchorId="341C13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2058196077"/>
        <w:docPartObj>
          <w:docPartGallery w:val="Page Numbers (Top of Page)"/>
          <w:docPartUnique/>
        </w:docPartObj>
      </w:sdtPr>
      <w:sdtEndPr>
        <w:rPr>
          <w:noProof/>
        </w:rPr>
      </w:sdtEndPr>
      <w:sdtContent>
        <w:r w:rsidR="00F04D1B">
          <w:fldChar w:fldCharType="begin"/>
        </w:r>
        <w:r w:rsidR="00F04D1B">
          <w:instrText xml:space="preserve"> PAGE   \* MERGEFORMAT </w:instrText>
        </w:r>
        <w:r w:rsidR="00F04D1B">
          <w:fldChar w:fldCharType="separate"/>
        </w:r>
        <w:r w:rsidR="00F04D1B">
          <w:rPr>
            <w:noProof/>
          </w:rPr>
          <w:t>2</w:t>
        </w:r>
        <w:r w:rsidR="00F04D1B">
          <w:rPr>
            <w:noProof/>
          </w:rPr>
          <w:fldChar w:fldCharType="end"/>
        </w:r>
      </w:sdtContent>
    </w:sdt>
  </w:p>
  <w:p w14:paraId="5CFD30FA" w14:textId="77777777" w:rsidR="00F04D1B" w:rsidRDefault="00F04D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2C72E" w14:textId="77777777" w:rsidR="00F04D1B" w:rsidRDefault="00F04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C1A9F"/>
    <w:multiLevelType w:val="hybridMultilevel"/>
    <w:tmpl w:val="6D666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E60D8"/>
    <w:multiLevelType w:val="hybridMultilevel"/>
    <w:tmpl w:val="1C28AE76"/>
    <w:lvl w:ilvl="0" w:tplc="6562E90C">
      <w:numFmt w:val="bullet"/>
      <w:lvlText w:val=""/>
      <w:lvlJc w:val="left"/>
      <w:pPr>
        <w:ind w:left="888" w:hanging="413"/>
      </w:pPr>
      <w:rPr>
        <w:rFonts w:ascii="Symbol" w:eastAsia="Symbol" w:hAnsi="Symbol" w:cs="Symbol" w:hint="default"/>
        <w:w w:val="97"/>
        <w:sz w:val="20"/>
        <w:szCs w:val="20"/>
      </w:rPr>
    </w:lvl>
    <w:lvl w:ilvl="1" w:tplc="30047CF2">
      <w:numFmt w:val="bullet"/>
      <w:lvlText w:val="o"/>
      <w:lvlJc w:val="left"/>
      <w:pPr>
        <w:ind w:left="1195" w:hanging="360"/>
      </w:pPr>
      <w:rPr>
        <w:rFonts w:ascii="Courier New" w:eastAsia="Courier New" w:hAnsi="Courier New" w:cs="Courier New" w:hint="default"/>
        <w:w w:val="97"/>
        <w:sz w:val="20"/>
        <w:szCs w:val="20"/>
      </w:rPr>
    </w:lvl>
    <w:lvl w:ilvl="2" w:tplc="F412EDC0">
      <w:numFmt w:val="bullet"/>
      <w:lvlText w:val="•"/>
      <w:lvlJc w:val="left"/>
      <w:pPr>
        <w:ind w:left="1869" w:hanging="360"/>
      </w:pPr>
      <w:rPr>
        <w:rFonts w:hint="default"/>
      </w:rPr>
    </w:lvl>
    <w:lvl w:ilvl="3" w:tplc="5E4AA030">
      <w:numFmt w:val="bullet"/>
      <w:lvlText w:val="•"/>
      <w:lvlJc w:val="left"/>
      <w:pPr>
        <w:ind w:left="2539" w:hanging="360"/>
      </w:pPr>
      <w:rPr>
        <w:rFonts w:hint="default"/>
      </w:rPr>
    </w:lvl>
    <w:lvl w:ilvl="4" w:tplc="F9DCFDB6">
      <w:numFmt w:val="bullet"/>
      <w:lvlText w:val="•"/>
      <w:lvlJc w:val="left"/>
      <w:pPr>
        <w:ind w:left="3208" w:hanging="360"/>
      </w:pPr>
      <w:rPr>
        <w:rFonts w:hint="default"/>
      </w:rPr>
    </w:lvl>
    <w:lvl w:ilvl="5" w:tplc="D5164272">
      <w:numFmt w:val="bullet"/>
      <w:lvlText w:val="•"/>
      <w:lvlJc w:val="left"/>
      <w:pPr>
        <w:ind w:left="3878" w:hanging="360"/>
      </w:pPr>
      <w:rPr>
        <w:rFonts w:hint="default"/>
      </w:rPr>
    </w:lvl>
    <w:lvl w:ilvl="6" w:tplc="8DB838DA">
      <w:numFmt w:val="bullet"/>
      <w:lvlText w:val="•"/>
      <w:lvlJc w:val="left"/>
      <w:pPr>
        <w:ind w:left="4547" w:hanging="360"/>
      </w:pPr>
      <w:rPr>
        <w:rFonts w:hint="default"/>
      </w:rPr>
    </w:lvl>
    <w:lvl w:ilvl="7" w:tplc="7ACEBADE">
      <w:numFmt w:val="bullet"/>
      <w:lvlText w:val="•"/>
      <w:lvlJc w:val="left"/>
      <w:pPr>
        <w:ind w:left="5217" w:hanging="360"/>
      </w:pPr>
      <w:rPr>
        <w:rFonts w:hint="default"/>
      </w:rPr>
    </w:lvl>
    <w:lvl w:ilvl="8" w:tplc="635C5A02">
      <w:numFmt w:val="bullet"/>
      <w:lvlText w:val="•"/>
      <w:lvlJc w:val="left"/>
      <w:pPr>
        <w:ind w:left="5886" w:hanging="360"/>
      </w:pPr>
      <w:rPr>
        <w:rFonts w:hint="default"/>
      </w:rPr>
    </w:lvl>
  </w:abstractNum>
  <w:abstractNum w:abstractNumId="2" w15:restartNumberingAfterBreak="0">
    <w:nsid w:val="32093091"/>
    <w:multiLevelType w:val="hybridMultilevel"/>
    <w:tmpl w:val="DDC8CEF4"/>
    <w:lvl w:ilvl="0" w:tplc="FBAE0996">
      <w:start w:val="1"/>
      <w:numFmt w:val="lowerLetter"/>
      <w:lvlText w:val="(%1)"/>
      <w:lvlJc w:val="left"/>
      <w:pPr>
        <w:ind w:left="835" w:hanging="354"/>
      </w:pPr>
      <w:rPr>
        <w:rFonts w:ascii="Arial" w:eastAsia="Arial" w:hAnsi="Arial" w:cs="Arial" w:hint="default"/>
        <w:spacing w:val="-4"/>
        <w:w w:val="98"/>
        <w:sz w:val="20"/>
        <w:szCs w:val="20"/>
      </w:rPr>
    </w:lvl>
    <w:lvl w:ilvl="1" w:tplc="32F2DB9C">
      <w:numFmt w:val="bullet"/>
      <w:lvlText w:val="•"/>
      <w:lvlJc w:val="left"/>
      <w:pPr>
        <w:ind w:left="1000" w:hanging="354"/>
      </w:pPr>
      <w:rPr>
        <w:rFonts w:hint="default"/>
      </w:rPr>
    </w:lvl>
    <w:lvl w:ilvl="2" w:tplc="A22015DC">
      <w:numFmt w:val="bullet"/>
      <w:lvlText w:val="•"/>
      <w:lvlJc w:val="left"/>
      <w:pPr>
        <w:ind w:left="1691" w:hanging="354"/>
      </w:pPr>
      <w:rPr>
        <w:rFonts w:hint="default"/>
      </w:rPr>
    </w:lvl>
    <w:lvl w:ilvl="3" w:tplc="1324B7D4">
      <w:numFmt w:val="bullet"/>
      <w:lvlText w:val="•"/>
      <w:lvlJc w:val="left"/>
      <w:pPr>
        <w:ind w:left="2383" w:hanging="354"/>
      </w:pPr>
      <w:rPr>
        <w:rFonts w:hint="default"/>
      </w:rPr>
    </w:lvl>
    <w:lvl w:ilvl="4" w:tplc="B59E0646">
      <w:numFmt w:val="bullet"/>
      <w:lvlText w:val="•"/>
      <w:lvlJc w:val="left"/>
      <w:pPr>
        <w:ind w:left="3075" w:hanging="354"/>
      </w:pPr>
      <w:rPr>
        <w:rFonts w:hint="default"/>
      </w:rPr>
    </w:lvl>
    <w:lvl w:ilvl="5" w:tplc="1346E086">
      <w:numFmt w:val="bullet"/>
      <w:lvlText w:val="•"/>
      <w:lvlJc w:val="left"/>
      <w:pPr>
        <w:ind w:left="3767" w:hanging="354"/>
      </w:pPr>
      <w:rPr>
        <w:rFonts w:hint="default"/>
      </w:rPr>
    </w:lvl>
    <w:lvl w:ilvl="6" w:tplc="1DF0FCDE">
      <w:numFmt w:val="bullet"/>
      <w:lvlText w:val="•"/>
      <w:lvlJc w:val="left"/>
      <w:pPr>
        <w:ind w:left="4458" w:hanging="354"/>
      </w:pPr>
      <w:rPr>
        <w:rFonts w:hint="default"/>
      </w:rPr>
    </w:lvl>
    <w:lvl w:ilvl="7" w:tplc="8C9CCF96">
      <w:numFmt w:val="bullet"/>
      <w:lvlText w:val="•"/>
      <w:lvlJc w:val="left"/>
      <w:pPr>
        <w:ind w:left="5150" w:hanging="354"/>
      </w:pPr>
      <w:rPr>
        <w:rFonts w:hint="default"/>
      </w:rPr>
    </w:lvl>
    <w:lvl w:ilvl="8" w:tplc="3F5C1A14">
      <w:numFmt w:val="bullet"/>
      <w:lvlText w:val="•"/>
      <w:lvlJc w:val="left"/>
      <w:pPr>
        <w:ind w:left="5842" w:hanging="354"/>
      </w:pPr>
      <w:rPr>
        <w:rFonts w:hint="default"/>
      </w:rPr>
    </w:lvl>
  </w:abstractNum>
  <w:abstractNum w:abstractNumId="3" w15:restartNumberingAfterBreak="0">
    <w:nsid w:val="3AD42886"/>
    <w:multiLevelType w:val="hybridMultilevel"/>
    <w:tmpl w:val="A938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9E72BD"/>
    <w:multiLevelType w:val="hybridMultilevel"/>
    <w:tmpl w:val="BF26B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590332"/>
    <w:multiLevelType w:val="hybridMultilevel"/>
    <w:tmpl w:val="5E10EC86"/>
    <w:lvl w:ilvl="0" w:tplc="FFFFFFFF">
      <w:start w:val="1"/>
      <w:numFmt w:val="lowerLetter"/>
      <w:lvlText w:val="(%1)"/>
      <w:lvlJc w:val="left"/>
      <w:pPr>
        <w:ind w:left="835" w:hanging="358"/>
      </w:pPr>
      <w:rPr>
        <w:rFonts w:ascii="Arial" w:eastAsia="Arial" w:hAnsi="Arial" w:cs="Arial" w:hint="default"/>
        <w:spacing w:val="-4"/>
        <w:w w:val="98"/>
        <w:sz w:val="20"/>
        <w:szCs w:val="20"/>
      </w:rPr>
    </w:lvl>
    <w:lvl w:ilvl="1" w:tplc="FFFFFFFF">
      <w:numFmt w:val="bullet"/>
      <w:lvlText w:val="•"/>
      <w:lvlJc w:val="left"/>
      <w:pPr>
        <w:ind w:left="1478" w:hanging="358"/>
      </w:pPr>
      <w:rPr>
        <w:rFonts w:hint="default"/>
      </w:rPr>
    </w:lvl>
    <w:lvl w:ilvl="2" w:tplc="FFFFFFFF">
      <w:numFmt w:val="bullet"/>
      <w:lvlText w:val="•"/>
      <w:lvlJc w:val="left"/>
      <w:pPr>
        <w:ind w:left="2117" w:hanging="358"/>
      </w:pPr>
      <w:rPr>
        <w:rFonts w:hint="default"/>
      </w:rPr>
    </w:lvl>
    <w:lvl w:ilvl="3" w:tplc="FFFFFFFF">
      <w:numFmt w:val="bullet"/>
      <w:lvlText w:val="•"/>
      <w:lvlJc w:val="left"/>
      <w:pPr>
        <w:ind w:left="2755" w:hanging="358"/>
      </w:pPr>
      <w:rPr>
        <w:rFonts w:hint="default"/>
      </w:rPr>
    </w:lvl>
    <w:lvl w:ilvl="4" w:tplc="FFFFFFFF">
      <w:numFmt w:val="bullet"/>
      <w:lvlText w:val="•"/>
      <w:lvlJc w:val="left"/>
      <w:pPr>
        <w:ind w:left="3394" w:hanging="358"/>
      </w:pPr>
      <w:rPr>
        <w:rFonts w:hint="default"/>
      </w:rPr>
    </w:lvl>
    <w:lvl w:ilvl="5" w:tplc="FFFFFFFF">
      <w:numFmt w:val="bullet"/>
      <w:lvlText w:val="•"/>
      <w:lvlJc w:val="left"/>
      <w:pPr>
        <w:ind w:left="4033" w:hanging="358"/>
      </w:pPr>
      <w:rPr>
        <w:rFonts w:hint="default"/>
      </w:rPr>
    </w:lvl>
    <w:lvl w:ilvl="6" w:tplc="FFFFFFFF">
      <w:numFmt w:val="bullet"/>
      <w:lvlText w:val="•"/>
      <w:lvlJc w:val="left"/>
      <w:pPr>
        <w:ind w:left="4671" w:hanging="358"/>
      </w:pPr>
      <w:rPr>
        <w:rFonts w:hint="default"/>
      </w:rPr>
    </w:lvl>
    <w:lvl w:ilvl="7" w:tplc="FFFFFFFF">
      <w:numFmt w:val="bullet"/>
      <w:lvlText w:val="•"/>
      <w:lvlJc w:val="left"/>
      <w:pPr>
        <w:ind w:left="5310" w:hanging="358"/>
      </w:pPr>
      <w:rPr>
        <w:rFonts w:hint="default"/>
      </w:rPr>
    </w:lvl>
    <w:lvl w:ilvl="8" w:tplc="FFFFFFFF">
      <w:numFmt w:val="bullet"/>
      <w:lvlText w:val="•"/>
      <w:lvlJc w:val="left"/>
      <w:pPr>
        <w:ind w:left="5948" w:hanging="358"/>
      </w:pPr>
      <w:rPr>
        <w:rFonts w:hint="default"/>
      </w:rPr>
    </w:lvl>
  </w:abstractNum>
  <w:abstractNum w:abstractNumId="6" w15:restartNumberingAfterBreak="0">
    <w:nsid w:val="64D50245"/>
    <w:multiLevelType w:val="hybridMultilevel"/>
    <w:tmpl w:val="5E10EC86"/>
    <w:lvl w:ilvl="0" w:tplc="61D25122">
      <w:start w:val="1"/>
      <w:numFmt w:val="lowerLetter"/>
      <w:lvlText w:val="(%1)"/>
      <w:lvlJc w:val="left"/>
      <w:pPr>
        <w:ind w:left="835" w:hanging="358"/>
      </w:pPr>
      <w:rPr>
        <w:rFonts w:ascii="Arial" w:eastAsia="Arial" w:hAnsi="Arial" w:cs="Arial" w:hint="default"/>
        <w:spacing w:val="-4"/>
        <w:w w:val="98"/>
        <w:sz w:val="20"/>
        <w:szCs w:val="20"/>
      </w:rPr>
    </w:lvl>
    <w:lvl w:ilvl="1" w:tplc="F8E4F330">
      <w:numFmt w:val="bullet"/>
      <w:lvlText w:val="•"/>
      <w:lvlJc w:val="left"/>
      <w:pPr>
        <w:ind w:left="1478" w:hanging="358"/>
      </w:pPr>
      <w:rPr>
        <w:rFonts w:hint="default"/>
      </w:rPr>
    </w:lvl>
    <w:lvl w:ilvl="2" w:tplc="0F3CAD96">
      <w:numFmt w:val="bullet"/>
      <w:lvlText w:val="•"/>
      <w:lvlJc w:val="left"/>
      <w:pPr>
        <w:ind w:left="2117" w:hanging="358"/>
      </w:pPr>
      <w:rPr>
        <w:rFonts w:hint="default"/>
      </w:rPr>
    </w:lvl>
    <w:lvl w:ilvl="3" w:tplc="DB92F7F8">
      <w:numFmt w:val="bullet"/>
      <w:lvlText w:val="•"/>
      <w:lvlJc w:val="left"/>
      <w:pPr>
        <w:ind w:left="2755" w:hanging="358"/>
      </w:pPr>
      <w:rPr>
        <w:rFonts w:hint="default"/>
      </w:rPr>
    </w:lvl>
    <w:lvl w:ilvl="4" w:tplc="7D407634">
      <w:numFmt w:val="bullet"/>
      <w:lvlText w:val="•"/>
      <w:lvlJc w:val="left"/>
      <w:pPr>
        <w:ind w:left="3394" w:hanging="358"/>
      </w:pPr>
      <w:rPr>
        <w:rFonts w:hint="default"/>
      </w:rPr>
    </w:lvl>
    <w:lvl w:ilvl="5" w:tplc="3BC8C17C">
      <w:numFmt w:val="bullet"/>
      <w:lvlText w:val="•"/>
      <w:lvlJc w:val="left"/>
      <w:pPr>
        <w:ind w:left="4033" w:hanging="358"/>
      </w:pPr>
      <w:rPr>
        <w:rFonts w:hint="default"/>
      </w:rPr>
    </w:lvl>
    <w:lvl w:ilvl="6" w:tplc="4AF04238">
      <w:numFmt w:val="bullet"/>
      <w:lvlText w:val="•"/>
      <w:lvlJc w:val="left"/>
      <w:pPr>
        <w:ind w:left="4671" w:hanging="358"/>
      </w:pPr>
      <w:rPr>
        <w:rFonts w:hint="default"/>
      </w:rPr>
    </w:lvl>
    <w:lvl w:ilvl="7" w:tplc="EB3AD7B4">
      <w:numFmt w:val="bullet"/>
      <w:lvlText w:val="•"/>
      <w:lvlJc w:val="left"/>
      <w:pPr>
        <w:ind w:left="5310" w:hanging="358"/>
      </w:pPr>
      <w:rPr>
        <w:rFonts w:hint="default"/>
      </w:rPr>
    </w:lvl>
    <w:lvl w:ilvl="8" w:tplc="C5D8ABA0">
      <w:numFmt w:val="bullet"/>
      <w:lvlText w:val="•"/>
      <w:lvlJc w:val="left"/>
      <w:pPr>
        <w:ind w:left="5948" w:hanging="358"/>
      </w:pPr>
      <w:rPr>
        <w:rFonts w:hint="default"/>
      </w:rPr>
    </w:lvl>
  </w:abstractNum>
  <w:abstractNum w:abstractNumId="7" w15:restartNumberingAfterBreak="0">
    <w:nsid w:val="723122FC"/>
    <w:multiLevelType w:val="hybridMultilevel"/>
    <w:tmpl w:val="9256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FB393A"/>
    <w:multiLevelType w:val="hybridMultilevel"/>
    <w:tmpl w:val="5BB81880"/>
    <w:lvl w:ilvl="0" w:tplc="5CC2D2E6">
      <w:start w:val="1"/>
      <w:numFmt w:val="lowerLetter"/>
      <w:lvlText w:val="(%1)"/>
      <w:lvlJc w:val="left"/>
      <w:pPr>
        <w:ind w:left="412" w:hanging="300"/>
      </w:pPr>
      <w:rPr>
        <w:rFonts w:ascii="Arial" w:eastAsia="Arial" w:hAnsi="Arial" w:cs="Arial" w:hint="default"/>
        <w:spacing w:val="-4"/>
        <w:w w:val="98"/>
        <w:sz w:val="20"/>
        <w:szCs w:val="20"/>
      </w:rPr>
    </w:lvl>
    <w:lvl w:ilvl="1" w:tplc="5BF06DB4">
      <w:start w:val="1"/>
      <w:numFmt w:val="decimal"/>
      <w:lvlText w:val="(%2)"/>
      <w:lvlJc w:val="left"/>
      <w:pPr>
        <w:ind w:left="832" w:hanging="300"/>
      </w:pPr>
      <w:rPr>
        <w:rFonts w:ascii="Arial" w:eastAsia="Arial" w:hAnsi="Arial" w:cs="Arial" w:hint="default"/>
        <w:spacing w:val="-4"/>
        <w:w w:val="98"/>
        <w:sz w:val="20"/>
        <w:szCs w:val="20"/>
      </w:rPr>
    </w:lvl>
    <w:lvl w:ilvl="2" w:tplc="F8765BF8">
      <w:numFmt w:val="bullet"/>
      <w:lvlText w:val="•"/>
      <w:lvlJc w:val="left"/>
      <w:pPr>
        <w:ind w:left="1549" w:hanging="300"/>
      </w:pPr>
      <w:rPr>
        <w:rFonts w:hint="default"/>
      </w:rPr>
    </w:lvl>
    <w:lvl w:ilvl="3" w:tplc="9E56BE94">
      <w:numFmt w:val="bullet"/>
      <w:lvlText w:val="•"/>
      <w:lvlJc w:val="left"/>
      <w:pPr>
        <w:ind w:left="2259" w:hanging="300"/>
      </w:pPr>
      <w:rPr>
        <w:rFonts w:hint="default"/>
      </w:rPr>
    </w:lvl>
    <w:lvl w:ilvl="4" w:tplc="B93CA226">
      <w:numFmt w:val="bullet"/>
      <w:lvlText w:val="•"/>
      <w:lvlJc w:val="left"/>
      <w:pPr>
        <w:ind w:left="2968" w:hanging="300"/>
      </w:pPr>
      <w:rPr>
        <w:rFonts w:hint="default"/>
      </w:rPr>
    </w:lvl>
    <w:lvl w:ilvl="5" w:tplc="1D162568">
      <w:numFmt w:val="bullet"/>
      <w:lvlText w:val="•"/>
      <w:lvlJc w:val="left"/>
      <w:pPr>
        <w:ind w:left="3678" w:hanging="300"/>
      </w:pPr>
      <w:rPr>
        <w:rFonts w:hint="default"/>
      </w:rPr>
    </w:lvl>
    <w:lvl w:ilvl="6" w:tplc="8430CD30">
      <w:numFmt w:val="bullet"/>
      <w:lvlText w:val="•"/>
      <w:lvlJc w:val="left"/>
      <w:pPr>
        <w:ind w:left="4387" w:hanging="300"/>
      </w:pPr>
      <w:rPr>
        <w:rFonts w:hint="default"/>
      </w:rPr>
    </w:lvl>
    <w:lvl w:ilvl="7" w:tplc="5EE28DF4">
      <w:numFmt w:val="bullet"/>
      <w:lvlText w:val="•"/>
      <w:lvlJc w:val="left"/>
      <w:pPr>
        <w:ind w:left="5097" w:hanging="300"/>
      </w:pPr>
      <w:rPr>
        <w:rFonts w:hint="default"/>
      </w:rPr>
    </w:lvl>
    <w:lvl w:ilvl="8" w:tplc="6DA49062">
      <w:numFmt w:val="bullet"/>
      <w:lvlText w:val="•"/>
      <w:lvlJc w:val="left"/>
      <w:pPr>
        <w:ind w:left="5806" w:hanging="300"/>
      </w:pPr>
      <w:rPr>
        <w:rFonts w:hint="default"/>
      </w:rPr>
    </w:lvl>
  </w:abstractNum>
  <w:num w:numId="1" w16cid:durableId="292563995">
    <w:abstractNumId w:val="1"/>
  </w:num>
  <w:num w:numId="2" w16cid:durableId="856433214">
    <w:abstractNumId w:val="2"/>
  </w:num>
  <w:num w:numId="3" w16cid:durableId="881207833">
    <w:abstractNumId w:val="6"/>
  </w:num>
  <w:num w:numId="4" w16cid:durableId="839810742">
    <w:abstractNumId w:val="8"/>
  </w:num>
  <w:num w:numId="5" w16cid:durableId="992291312">
    <w:abstractNumId w:val="0"/>
  </w:num>
  <w:num w:numId="6" w16cid:durableId="778379842">
    <w:abstractNumId w:val="7"/>
  </w:num>
  <w:num w:numId="7" w16cid:durableId="913517386">
    <w:abstractNumId w:val="5"/>
  </w:num>
  <w:num w:numId="8" w16cid:durableId="1922248558">
    <w:abstractNumId w:val="3"/>
  </w:num>
  <w:num w:numId="9" w16cid:durableId="4313211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O3sDA2M7IwMDeyMDdX0lEKTi0uzszPAykwqwUAseF00SwAAAA="/>
  </w:docVars>
  <w:rsids>
    <w:rsidRoot w:val="002D79EE"/>
    <w:rsid w:val="000B1FAC"/>
    <w:rsid w:val="000D48F9"/>
    <w:rsid w:val="000E4533"/>
    <w:rsid w:val="00140837"/>
    <w:rsid w:val="00157D88"/>
    <w:rsid w:val="00174113"/>
    <w:rsid w:val="00175ABD"/>
    <w:rsid w:val="0017671C"/>
    <w:rsid w:val="001807F9"/>
    <w:rsid w:val="001A70E6"/>
    <w:rsid w:val="001B6EBC"/>
    <w:rsid w:val="001C4AC8"/>
    <w:rsid w:val="0020539E"/>
    <w:rsid w:val="00210A95"/>
    <w:rsid w:val="00224F87"/>
    <w:rsid w:val="00235F49"/>
    <w:rsid w:val="002377B6"/>
    <w:rsid w:val="002507AA"/>
    <w:rsid w:val="00252EB8"/>
    <w:rsid w:val="00262767"/>
    <w:rsid w:val="00267C48"/>
    <w:rsid w:val="002D79EE"/>
    <w:rsid w:val="002E3EC4"/>
    <w:rsid w:val="002F5B45"/>
    <w:rsid w:val="00304D91"/>
    <w:rsid w:val="00305D82"/>
    <w:rsid w:val="003250A8"/>
    <w:rsid w:val="0034700C"/>
    <w:rsid w:val="003502EF"/>
    <w:rsid w:val="00373482"/>
    <w:rsid w:val="003765AA"/>
    <w:rsid w:val="0039584D"/>
    <w:rsid w:val="00395A87"/>
    <w:rsid w:val="003A043A"/>
    <w:rsid w:val="003C190D"/>
    <w:rsid w:val="003E49C4"/>
    <w:rsid w:val="003E6856"/>
    <w:rsid w:val="004019A3"/>
    <w:rsid w:val="0040A648"/>
    <w:rsid w:val="00422A62"/>
    <w:rsid w:val="00487798"/>
    <w:rsid w:val="004B4B49"/>
    <w:rsid w:val="004D2699"/>
    <w:rsid w:val="004E2492"/>
    <w:rsid w:val="004E3F72"/>
    <w:rsid w:val="00522B8A"/>
    <w:rsid w:val="005352C0"/>
    <w:rsid w:val="00540357"/>
    <w:rsid w:val="0056633D"/>
    <w:rsid w:val="00577914"/>
    <w:rsid w:val="00590212"/>
    <w:rsid w:val="00596A37"/>
    <w:rsid w:val="005B611E"/>
    <w:rsid w:val="005C3875"/>
    <w:rsid w:val="005D2D95"/>
    <w:rsid w:val="005E0DB4"/>
    <w:rsid w:val="006024C3"/>
    <w:rsid w:val="00643A88"/>
    <w:rsid w:val="006444C9"/>
    <w:rsid w:val="006603D2"/>
    <w:rsid w:val="00666893"/>
    <w:rsid w:val="0066718E"/>
    <w:rsid w:val="006A6E5D"/>
    <w:rsid w:val="006A7B6D"/>
    <w:rsid w:val="0073759C"/>
    <w:rsid w:val="00743F79"/>
    <w:rsid w:val="00755440"/>
    <w:rsid w:val="00762418"/>
    <w:rsid w:val="007B4FD0"/>
    <w:rsid w:val="007B6F85"/>
    <w:rsid w:val="007D0812"/>
    <w:rsid w:val="008219A7"/>
    <w:rsid w:val="00825DAC"/>
    <w:rsid w:val="008567DD"/>
    <w:rsid w:val="0086519B"/>
    <w:rsid w:val="00875C11"/>
    <w:rsid w:val="008A1CE3"/>
    <w:rsid w:val="00951E45"/>
    <w:rsid w:val="00971FFF"/>
    <w:rsid w:val="009A68E7"/>
    <w:rsid w:val="009B1DEE"/>
    <w:rsid w:val="009C65A2"/>
    <w:rsid w:val="009D1552"/>
    <w:rsid w:val="009D5F66"/>
    <w:rsid w:val="009F2746"/>
    <w:rsid w:val="00A43E1D"/>
    <w:rsid w:val="00A45641"/>
    <w:rsid w:val="00A817AE"/>
    <w:rsid w:val="00A840B0"/>
    <w:rsid w:val="00A8751B"/>
    <w:rsid w:val="00AB28AB"/>
    <w:rsid w:val="00AD9155"/>
    <w:rsid w:val="00B26F5A"/>
    <w:rsid w:val="00B860E9"/>
    <w:rsid w:val="00BC3BEE"/>
    <w:rsid w:val="00BD5C24"/>
    <w:rsid w:val="00BE0C8C"/>
    <w:rsid w:val="00BF7A6A"/>
    <w:rsid w:val="00C37155"/>
    <w:rsid w:val="00C540E9"/>
    <w:rsid w:val="00C743A3"/>
    <w:rsid w:val="00CE2F12"/>
    <w:rsid w:val="00CE6D52"/>
    <w:rsid w:val="00D06127"/>
    <w:rsid w:val="00D116C2"/>
    <w:rsid w:val="00D2743A"/>
    <w:rsid w:val="00D311DF"/>
    <w:rsid w:val="00D35A18"/>
    <w:rsid w:val="00D5188F"/>
    <w:rsid w:val="00D657E1"/>
    <w:rsid w:val="00DC7BAF"/>
    <w:rsid w:val="00DF7AAF"/>
    <w:rsid w:val="00E26FFA"/>
    <w:rsid w:val="00E706C2"/>
    <w:rsid w:val="00E82E0D"/>
    <w:rsid w:val="00E83D31"/>
    <w:rsid w:val="00EB585E"/>
    <w:rsid w:val="00EE1CC4"/>
    <w:rsid w:val="00EF543D"/>
    <w:rsid w:val="00F04D1B"/>
    <w:rsid w:val="00F261D6"/>
    <w:rsid w:val="00F4334B"/>
    <w:rsid w:val="00F73657"/>
    <w:rsid w:val="00FF2FF2"/>
    <w:rsid w:val="00FF49DA"/>
    <w:rsid w:val="0567DA1B"/>
    <w:rsid w:val="0756506D"/>
    <w:rsid w:val="08F220CE"/>
    <w:rsid w:val="0B7DAB42"/>
    <w:rsid w:val="103E27F7"/>
    <w:rsid w:val="108B1580"/>
    <w:rsid w:val="11EE734B"/>
    <w:rsid w:val="1511991A"/>
    <w:rsid w:val="1ECDEE2B"/>
    <w:rsid w:val="27E01FD5"/>
    <w:rsid w:val="2EE2B5A1"/>
    <w:rsid w:val="380F7599"/>
    <w:rsid w:val="38289DF6"/>
    <w:rsid w:val="387B43E7"/>
    <w:rsid w:val="38C9A515"/>
    <w:rsid w:val="39AB45FA"/>
    <w:rsid w:val="3B603EB8"/>
    <w:rsid w:val="3C8FAA4E"/>
    <w:rsid w:val="3CE2E6BC"/>
    <w:rsid w:val="3CFC0F19"/>
    <w:rsid w:val="3FC74B10"/>
    <w:rsid w:val="40EA05FD"/>
    <w:rsid w:val="41631B71"/>
    <w:rsid w:val="421C9E55"/>
    <w:rsid w:val="4853B384"/>
    <w:rsid w:val="49E0EF83"/>
    <w:rsid w:val="503898CE"/>
    <w:rsid w:val="53C2DF81"/>
    <w:rsid w:val="55764DBC"/>
    <w:rsid w:val="564AC134"/>
    <w:rsid w:val="579194C4"/>
    <w:rsid w:val="5793AFBF"/>
    <w:rsid w:val="5C21DCC8"/>
    <w:rsid w:val="5E955C4E"/>
    <w:rsid w:val="61D1649C"/>
    <w:rsid w:val="65E57766"/>
    <w:rsid w:val="67684E21"/>
    <w:rsid w:val="67758EB8"/>
    <w:rsid w:val="6DDC7796"/>
    <w:rsid w:val="77191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FD3AB"/>
  <w15:chartTrackingRefBased/>
  <w15:docId w15:val="{D670FB50-DA3A-4018-847F-6FEF9B057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D79EE"/>
    <w:pPr>
      <w:widowControl w:val="0"/>
      <w:autoSpaceDE w:val="0"/>
      <w:autoSpaceDN w:val="0"/>
      <w:spacing w:after="0" w:line="240" w:lineRule="auto"/>
    </w:pPr>
    <w:rPr>
      <w:rFonts w:ascii="Arial" w:eastAsia="Arial"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D79EE"/>
    <w:rPr>
      <w:rFonts w:ascii="Calibri Light" w:eastAsia="Calibri Light" w:hAnsi="Calibri Light" w:cs="Calibri Light"/>
      <w:sz w:val="36"/>
      <w:szCs w:val="36"/>
    </w:rPr>
  </w:style>
  <w:style w:type="character" w:customStyle="1" w:styleId="BodyTextChar">
    <w:name w:val="Body Text Char"/>
    <w:basedOn w:val="DefaultParagraphFont"/>
    <w:link w:val="BodyText"/>
    <w:uiPriority w:val="1"/>
    <w:rsid w:val="002D79EE"/>
    <w:rPr>
      <w:rFonts w:ascii="Calibri Light" w:eastAsia="Calibri Light" w:hAnsi="Calibri Light" w:cs="Calibri Light"/>
      <w:kern w:val="0"/>
      <w:sz w:val="36"/>
      <w:szCs w:val="36"/>
      <w14:ligatures w14:val="none"/>
    </w:rPr>
  </w:style>
  <w:style w:type="paragraph" w:customStyle="1" w:styleId="TableParagraph">
    <w:name w:val="Table Paragraph"/>
    <w:basedOn w:val="Normal"/>
    <w:uiPriority w:val="1"/>
    <w:qFormat/>
    <w:rsid w:val="002D79EE"/>
  </w:style>
  <w:style w:type="paragraph" w:styleId="Header">
    <w:name w:val="header"/>
    <w:basedOn w:val="Normal"/>
    <w:link w:val="HeaderChar"/>
    <w:uiPriority w:val="99"/>
    <w:unhideWhenUsed/>
    <w:rsid w:val="002D79EE"/>
    <w:pPr>
      <w:tabs>
        <w:tab w:val="center" w:pos="4680"/>
        <w:tab w:val="right" w:pos="9360"/>
      </w:tabs>
    </w:pPr>
  </w:style>
  <w:style w:type="character" w:customStyle="1" w:styleId="HeaderChar">
    <w:name w:val="Header Char"/>
    <w:basedOn w:val="DefaultParagraphFont"/>
    <w:link w:val="Header"/>
    <w:uiPriority w:val="99"/>
    <w:rsid w:val="002D79EE"/>
    <w:rPr>
      <w:rFonts w:ascii="Arial" w:eastAsia="Arial" w:hAnsi="Arial" w:cs="Arial"/>
      <w:kern w:val="0"/>
      <w14:ligatures w14:val="none"/>
    </w:rPr>
  </w:style>
  <w:style w:type="paragraph" w:styleId="Footer">
    <w:name w:val="footer"/>
    <w:basedOn w:val="Normal"/>
    <w:link w:val="FooterChar"/>
    <w:uiPriority w:val="99"/>
    <w:unhideWhenUsed/>
    <w:rsid w:val="002D79EE"/>
    <w:pPr>
      <w:tabs>
        <w:tab w:val="center" w:pos="4680"/>
        <w:tab w:val="right" w:pos="9360"/>
      </w:tabs>
    </w:pPr>
  </w:style>
  <w:style w:type="character" w:customStyle="1" w:styleId="FooterChar">
    <w:name w:val="Footer Char"/>
    <w:basedOn w:val="DefaultParagraphFont"/>
    <w:link w:val="Footer"/>
    <w:uiPriority w:val="99"/>
    <w:rsid w:val="002D79EE"/>
    <w:rPr>
      <w:rFonts w:ascii="Arial" w:eastAsia="Arial" w:hAnsi="Arial" w:cs="Arial"/>
      <w:kern w:val="0"/>
      <w14:ligatures w14:val="none"/>
    </w:rPr>
  </w:style>
  <w:style w:type="character" w:styleId="Hyperlink">
    <w:name w:val="Hyperlink"/>
    <w:basedOn w:val="DefaultParagraphFont"/>
    <w:uiPriority w:val="99"/>
    <w:unhideWhenUsed/>
    <w:rsid w:val="002D79EE"/>
    <w:rPr>
      <w:color w:val="0563C1" w:themeColor="hyperlink"/>
      <w:u w:val="single"/>
    </w:rPr>
  </w:style>
  <w:style w:type="paragraph" w:styleId="ListParagraph">
    <w:name w:val="List Paragraph"/>
    <w:basedOn w:val="Normal"/>
    <w:uiPriority w:val="34"/>
    <w:qFormat/>
    <w:rsid w:val="002D79EE"/>
    <w:pPr>
      <w:widowControl/>
      <w:autoSpaceDE/>
      <w:autoSpaceDN/>
      <w:ind w:left="720"/>
    </w:pPr>
    <w:rPr>
      <w:rFonts w:ascii="Calibri" w:eastAsiaTheme="minorHAnsi" w:hAnsi="Calibri" w:cs="Calibri"/>
    </w:rPr>
  </w:style>
  <w:style w:type="paragraph" w:customStyle="1" w:styleId="paragraph">
    <w:name w:val="paragraph"/>
    <w:basedOn w:val="Normal"/>
    <w:rsid w:val="002D79E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2D79EE"/>
  </w:style>
  <w:style w:type="character" w:customStyle="1" w:styleId="eop">
    <w:name w:val="eop"/>
    <w:basedOn w:val="DefaultParagraphFont"/>
    <w:rsid w:val="002D79EE"/>
  </w:style>
  <w:style w:type="table" w:styleId="TableGrid">
    <w:name w:val="Table Grid"/>
    <w:basedOn w:val="TableNormal"/>
    <w:uiPriority w:val="39"/>
    <w:rsid w:val="002D79E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efaultParagraphFont"/>
    <w:rsid w:val="002D79EE"/>
  </w:style>
  <w:style w:type="character" w:styleId="Strong">
    <w:name w:val="Strong"/>
    <w:basedOn w:val="DefaultParagraphFont"/>
    <w:uiPriority w:val="22"/>
    <w:qFormat/>
    <w:rsid w:val="002D79EE"/>
    <w:rPr>
      <w:b/>
      <w:bCs/>
    </w:rPr>
  </w:style>
  <w:style w:type="paragraph" w:styleId="NormalWeb">
    <w:name w:val="Normal (Web)"/>
    <w:basedOn w:val="Normal"/>
    <w:uiPriority w:val="99"/>
    <w:unhideWhenUsed/>
    <w:rsid w:val="003E6856"/>
    <w:pPr>
      <w:widowControl/>
      <w:autoSpaceDE/>
      <w:autoSpaceDN/>
    </w:pPr>
    <w:rPr>
      <w:rFonts w:ascii="Calibri" w:eastAsiaTheme="minorHAnsi" w:hAnsi="Calibri" w:cs="Calibri"/>
    </w:rPr>
  </w:style>
  <w:style w:type="paragraph" w:customStyle="1" w:styleId="Default">
    <w:name w:val="Default"/>
    <w:rsid w:val="00590212"/>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58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doh.pdmp@dc.gov" TargetMode="External"/><Relationship Id="rId2" Type="http://schemas.openxmlformats.org/officeDocument/2006/relationships/hyperlink" Target="https://dchealth.dc.gov/pdmp" TargetMode="External"/><Relationship Id="rId1" Type="http://schemas.openxmlformats.org/officeDocument/2006/relationships/hyperlink" Target="mailto:doh.pdmp@dc.gov" TargetMode="External"/><Relationship Id="rId4" Type="http://schemas.openxmlformats.org/officeDocument/2006/relationships/hyperlink" Target="https://dchealth.dc.gov/pd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B75FA5A5C0B74A88F15E2479A62888" ma:contentTypeVersion="14" ma:contentTypeDescription="Create a new document." ma:contentTypeScope="" ma:versionID="045f0b1513c6bca21601742f10753e17">
  <xsd:schema xmlns:xsd="http://www.w3.org/2001/XMLSchema" xmlns:xs="http://www.w3.org/2001/XMLSchema" xmlns:p="http://schemas.microsoft.com/office/2006/metadata/properties" xmlns:ns2="a6967919-e271-4631-a255-de9a658a43bc" xmlns:ns3="e1012262-9e2a-4fe8-a99d-13c79fbf56b8" targetNamespace="http://schemas.microsoft.com/office/2006/metadata/properties" ma:root="true" ma:fieldsID="448645acf858f830a732beeddc72721d" ns2:_="" ns3:_="">
    <xsd:import namespace="a6967919-e271-4631-a255-de9a658a43bc"/>
    <xsd:import namespace="e1012262-9e2a-4fe8-a99d-13c79fbf56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67919-e271-4631-a255-de9a658a4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3549e45-1cf5-44e0-acae-db85769a36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12262-9e2a-4fe8-a99d-13c79fbf56b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8c5ec64-3a3f-47ed-bac9-37113ef0f94a}" ma:internalName="TaxCatchAll" ma:showField="CatchAllData" ma:web="e1012262-9e2a-4fe8-a99d-13c79fbf5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012262-9e2a-4fe8-a99d-13c79fbf56b8" xsi:nil="true"/>
    <lcf76f155ced4ddcb4097134ff3c332f xmlns="a6967919-e271-4631-a255-de9a658a43b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F634DE-06F7-4A1D-B4D3-283CE680C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67919-e271-4631-a255-de9a658a43bc"/>
    <ds:schemaRef ds:uri="e1012262-9e2a-4fe8-a99d-13c79fbf5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1BA3F-FF39-442D-9328-9629D79C0E33}">
  <ds:schemaRefs>
    <ds:schemaRef ds:uri="http://schemas.microsoft.com/office/2006/metadata/properties"/>
    <ds:schemaRef ds:uri="http://schemas.microsoft.com/office/infopath/2007/PartnerControls"/>
    <ds:schemaRef ds:uri="e1012262-9e2a-4fe8-a99d-13c79fbf56b8"/>
    <ds:schemaRef ds:uri="a6967919-e271-4631-a255-de9a658a43bc"/>
  </ds:schemaRefs>
</ds:datastoreItem>
</file>

<file path=customXml/itemProps3.xml><?xml version="1.0" encoding="utf-8"?>
<ds:datastoreItem xmlns:ds="http://schemas.openxmlformats.org/officeDocument/2006/customXml" ds:itemID="{2AD03E20-5382-46AB-9408-5B27CCFD23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Alcenat, Laurel (DOH)</dc:creator>
  <cp:keywords/>
  <dc:description/>
  <cp:lastModifiedBy>Ortique, Justin (DOH)</cp:lastModifiedBy>
  <cp:revision>2</cp:revision>
  <cp:lastPrinted>2023-12-27T20:50:00Z</cp:lastPrinted>
  <dcterms:created xsi:type="dcterms:W3CDTF">2024-01-10T22:46:00Z</dcterms:created>
  <dcterms:modified xsi:type="dcterms:W3CDTF">2024-01-10T22:46:00Z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0x01010086B75FA5A5C0B74A88F15E2479A62888</vt:lpwstr>
  </property>
  <property fmtid="{D5CDD505-2E9C-101B-9397-08002B2CF9AE}" pid="3" name="MediaServiceImageTags">
    <vt:lpwstr/>
  </property>
</Properties>
</file>