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BD1" w:rsidP="6C185FB2" w:rsidRDefault="00E47BD1" w14:paraId="581A1CCA" w14:textId="2C716FFB">
      <w:pPr>
        <w:spacing w:before="79" w:beforeAutospacing="off" w:after="0" w:afterAutospacing="off" w:line="396" w:lineRule="auto"/>
        <w:ind w:left="1508" w:right="1488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C185FB2" w:rsidR="629716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OPIOID ABATEMENT ADVISORY COMMISSION OFFICIAL PUBLIC MEETING</w:t>
      </w:r>
    </w:p>
    <w:p w:rsidR="00E47BD1" w:rsidP="6C185FB2" w:rsidRDefault="00E47BD1" w14:paraId="1D1CB6C0" w14:textId="52ED8ED3">
      <w:pPr>
        <w:spacing w:before="1" w:beforeAutospacing="off" w:after="0" w:afterAutospacing="off" w:line="396" w:lineRule="auto"/>
        <w:ind w:left="3104" w:right="3082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C185FB2" w:rsidR="629716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DRAFT MINUTES </w:t>
      </w:r>
    </w:p>
    <w:p w:rsidR="00E47BD1" w:rsidP="6C185FB2" w:rsidRDefault="00E47BD1" w14:paraId="0FA893B4" w14:textId="1BBECB5E">
      <w:pPr>
        <w:spacing w:before="1" w:beforeAutospacing="off" w:after="0" w:afterAutospacing="off" w:line="396" w:lineRule="auto"/>
        <w:ind w:left="3104" w:right="3082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C185FB2" w:rsidR="629716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MAY 15, 2024</w:t>
      </w:r>
    </w:p>
    <w:p w:rsidR="00E47BD1" w:rsidP="6C185FB2" w:rsidRDefault="00E47BD1" w14:paraId="05156205" w14:textId="4BE3A7C3">
      <w:pPr>
        <w:spacing w:before="186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00E47BD1" w:rsidP="6C185FB2" w:rsidRDefault="00E47BD1" w14:paraId="43BEF7DE" w14:textId="03BB40BE">
      <w:pPr>
        <w:spacing w:before="0" w:beforeAutospacing="off" w:after="0" w:afterAutospacing="off"/>
        <w:ind w:left="100"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10E59F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Opioid Abatement Advisory Commission was held at District of Columbia Hospital</w:t>
      </w:r>
    </w:p>
    <w:p w:rsidR="00E47BD1" w:rsidP="6C185FB2" w:rsidRDefault="00E47BD1" w14:paraId="400509FC" w14:textId="2CDA8ED6">
      <w:pPr>
        <w:spacing w:before="0" w:beforeAutospacing="off" w:after="0" w:afterAutospacing="off"/>
        <w:ind w:left="100"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10E59F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Association, 1152 15th Street, NW, Suite 900, Washington, DC 20005 on Wednesday, May 15, 2024. Members of the public were also invited to attend in-person and </w:t>
      </w:r>
      <w:r w:rsidRPr="6C185FB2" w:rsidR="10E59F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virtually via</w:t>
      </w:r>
      <w:r w:rsidRPr="6C185FB2" w:rsidR="10E59F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WebE</w:t>
      </w:r>
      <w:r w:rsidRPr="6C185FB2" w:rsidR="3EEE52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x.</w:t>
      </w:r>
    </w:p>
    <w:p w:rsidR="00E47BD1" w:rsidP="6C185FB2" w:rsidRDefault="00E47BD1" w14:paraId="39EA8E86" w14:textId="723226CC">
      <w:pPr>
        <w:spacing w:before="0" w:beforeAutospacing="off" w:after="0" w:afterAutospacing="off"/>
        <w:ind w:left="100"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0E47BD1" w:rsidP="6C185FB2" w:rsidRDefault="00E47BD1" w14:paraId="7044D685" w14:textId="40D20513">
      <w:pPr>
        <w:pStyle w:val="Normal"/>
        <w:spacing w:before="0" w:beforeAutospacing="off" w:after="0" w:afterAutospacing="off"/>
        <w:rPr>
          <w:rStyle w:val="Hyperlink"/>
          <w:rFonts w:ascii="Times New Roman" w:hAnsi="Times New Roman" w:eastAsia="Times New Roman" w:cs="Times New Roman"/>
          <w:strike w:val="0"/>
          <w:dstrike w:val="0"/>
          <w:noProof w:val="0"/>
          <w:color w:val="467886"/>
          <w:sz w:val="22"/>
          <w:szCs w:val="22"/>
          <w:u w:val="single"/>
          <w:lang w:val="en-US"/>
        </w:rPr>
      </w:pPr>
      <w:r w:rsidRPr="6C185FB2" w:rsidR="3EEE52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Recording of the meeting can be found at the following link:  </w:t>
      </w:r>
      <w:hyperlink r:id="R4771315358314dc1">
        <w:r w:rsidRPr="6C185FB2" w:rsidR="3EEE524C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Opioid Abatement Advisory Commission Meeting (May 15, 2024)-20240515 1309-1 - OCTO WebEx Enterprise Site.</w:t>
        </w:r>
      </w:hyperlink>
    </w:p>
    <w:p w:rsidR="00E47BD1" w:rsidP="6C185FB2" w:rsidRDefault="00E47BD1" w14:paraId="5A71AD66" w14:textId="159B7848">
      <w:pPr>
        <w:spacing w:before="0" w:beforeAutospacing="off" w:after="0" w:afterAutospacing="off"/>
        <w:ind w:left="100"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10E59F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03C1A663" w:rsidP="6C185FB2" w:rsidRDefault="03C1A663" w14:paraId="6D699344" w14:textId="4A30826D">
      <w:pPr>
        <w:spacing w:before="0" w:beforeAutospacing="off" w:after="0" w:afterAutospacing="off"/>
        <w:ind w:left="0" w:right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C185FB2" w:rsidR="03C1A66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ATTENDEES</w:t>
      </w:r>
    </w:p>
    <w:p w:rsidR="03C1A663" w:rsidP="6C185FB2" w:rsidRDefault="03C1A663" w14:paraId="70333345" w14:textId="4DB96D1E">
      <w:pPr>
        <w:spacing w:before="180" w:beforeAutospacing="off" w:after="0" w:afterAutospacing="off"/>
        <w:ind w:left="100" w:right="0"/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</w:pP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Present</w:t>
      </w:r>
    </w:p>
    <w:p w:rsidR="73E49F3A" w:rsidP="6C185FB2" w:rsidRDefault="73E49F3A" w14:paraId="51FD2454" w14:textId="2F94BDBE">
      <w:pPr>
        <w:pStyle w:val="ListParagraph"/>
        <w:numPr>
          <w:ilvl w:val="0"/>
          <w:numId w:val="4"/>
        </w:numPr>
        <w:spacing w:before="0" w:beforeAutospacing="off" w:after="0" w:afterAutospacing="off"/>
        <w:ind w:left="819" w:right="0" w:hanging="359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73E49F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Jean Moise</w:t>
      </w: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Ph.D.</w:t>
      </w:r>
      <w:r w:rsidRPr="6C185FB2" w:rsidR="25584B7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C185FB2" w:rsidR="25584B7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designeed</w:t>
      </w:r>
      <w:r w:rsidRPr="6C185FB2" w:rsidR="25584B7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BArbara Bazron, Ph.D., </w:t>
      </w: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Director, Department of Behavioral Health </w:t>
      </w:r>
    </w:p>
    <w:p w:rsidR="03C1A663" w:rsidP="6C185FB2" w:rsidRDefault="03C1A663" w14:paraId="72BBA257" w14:textId="3590210D">
      <w:pPr>
        <w:pStyle w:val="ListParagraph"/>
        <w:numPr>
          <w:ilvl w:val="0"/>
          <w:numId w:val="4"/>
        </w:numPr>
        <w:spacing w:before="0" w:beforeAutospacing="off" w:after="0" w:afterAutospacing="off"/>
        <w:ind w:left="819" w:right="0" w:hanging="359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Carl Filler as designee for Ayanna Bennett, Ph.D., Director, DC Health (virtual)</w:t>
      </w:r>
    </w:p>
    <w:p w:rsidR="03C1A663" w:rsidP="6C185FB2" w:rsidRDefault="03C1A663" w14:paraId="0CE8F7BF" w14:textId="6B3151E9">
      <w:pPr>
        <w:pStyle w:val="ListParagraph"/>
        <w:numPr>
          <w:ilvl w:val="0"/>
          <w:numId w:val="4"/>
        </w:numPr>
        <w:spacing w:before="0" w:beforeAutospacing="off" w:after="0" w:afterAutospacing="off"/>
        <w:ind w:left="819" w:right="0" w:hanging="359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Ciana Creighton, Deputy Mayor for Health and Human Services</w:t>
      </w:r>
    </w:p>
    <w:p w:rsidR="03C1A663" w:rsidP="6C185FB2" w:rsidRDefault="03C1A663" w14:paraId="7FDB4BA9" w14:textId="04427C0D">
      <w:pPr>
        <w:pStyle w:val="ListParagraph"/>
        <w:numPr>
          <w:ilvl w:val="0"/>
          <w:numId w:val="4"/>
        </w:numPr>
        <w:spacing w:before="0" w:beforeAutospacing="off" w:after="0" w:afterAutospacing="off"/>
        <w:ind w:left="819" w:right="0" w:hanging="359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Christina Okereke, Representative of the Attorney General of the District of Columbia</w:t>
      </w:r>
    </w:p>
    <w:p w:rsidR="03C1A663" w:rsidP="6C185FB2" w:rsidRDefault="03C1A663" w14:paraId="11F2E215" w14:textId="32378CEC">
      <w:pPr>
        <w:pStyle w:val="ListParagraph"/>
        <w:numPr>
          <w:ilvl w:val="0"/>
          <w:numId w:val="4"/>
        </w:numPr>
        <w:spacing w:before="0" w:beforeAutospacing="off" w:after="0" w:afterAutospacing="off"/>
        <w:ind w:left="819" w:right="0" w:hanging="359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Honorable Christina Henderson (then Marcia Huff as the Designee), Chair, DC Council Committee on Health</w:t>
      </w:r>
      <w:r w:rsidRPr="6C185FB2" w:rsidR="242B719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(virtual)</w:t>
      </w:r>
    </w:p>
    <w:p w:rsidR="03C1A663" w:rsidP="6C185FB2" w:rsidRDefault="03C1A663" w14:paraId="4801FE1D" w14:textId="02A7D721">
      <w:pPr>
        <w:pStyle w:val="ListParagraph"/>
        <w:numPr>
          <w:ilvl w:val="0"/>
          <w:numId w:val="4"/>
        </w:numPr>
        <w:spacing w:before="0" w:beforeAutospacing="off" w:after="0" w:afterAutospacing="off"/>
        <w:ind w:left="819" w:right="0" w:hanging="359"/>
        <w:rPr>
          <w:noProof w:val="0"/>
          <w:sz w:val="24"/>
          <w:szCs w:val="24"/>
          <w:lang w:val="en-US"/>
        </w:rPr>
      </w:pP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Edwin Chapman, MD, President Designee, Medical Society of the District of Columbia</w:t>
      </w:r>
      <w:r w:rsidRPr="6C185FB2" w:rsidR="4910F4D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C185FB2" w:rsidR="4910F4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(virtual)</w:t>
      </w:r>
    </w:p>
    <w:p w:rsidR="03C1A663" w:rsidP="6C185FB2" w:rsidRDefault="03C1A663" w14:paraId="43B1482A" w14:textId="56D23B79">
      <w:pPr>
        <w:pStyle w:val="ListParagraph"/>
        <w:numPr>
          <w:ilvl w:val="0"/>
          <w:numId w:val="4"/>
        </w:numPr>
        <w:spacing w:before="0" w:beforeAutospacing="off" w:after="0" w:afterAutospacing="off"/>
        <w:ind w:left="819" w:right="0" w:hanging="359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Jacqueline Bowens, Chief Executive Officer, District of Columbia Hospital Association</w:t>
      </w:r>
    </w:p>
    <w:p w:rsidR="03C1A663" w:rsidP="6C185FB2" w:rsidRDefault="03C1A663" w14:paraId="6231E72D" w14:textId="50449D9A">
      <w:pPr>
        <w:pStyle w:val="ListParagraph"/>
        <w:numPr>
          <w:ilvl w:val="0"/>
          <w:numId w:val="4"/>
        </w:numPr>
        <w:spacing w:before="0" w:beforeAutospacing="off" w:after="0" w:afterAutospacing="off"/>
        <w:ind w:left="819" w:right="0" w:hanging="359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Mark LeVota, Executive Director, District of Columbia Behavioral Health Association</w:t>
      </w:r>
      <w:r w:rsidRPr="6C185FB2" w:rsidR="4371C4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(virtual)</w:t>
      </w:r>
    </w:p>
    <w:p w:rsidR="03C1A663" w:rsidP="6C185FB2" w:rsidRDefault="03C1A663" w14:paraId="16B83172" w14:textId="40B9C477">
      <w:pPr>
        <w:pStyle w:val="ListParagraph"/>
        <w:numPr>
          <w:ilvl w:val="0"/>
          <w:numId w:val="4"/>
        </w:numPr>
        <w:spacing w:before="0" w:beforeAutospacing="off" w:after="0" w:afterAutospacing="off"/>
        <w:ind w:left="819" w:right="0" w:hanging="359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LaVerne Adams, </w:t>
      </w: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DMin</w:t>
      </w: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Chief Executive Coach, Total Life Consultancy LLC (virtual)</w:t>
      </w:r>
    </w:p>
    <w:p w:rsidR="03C1A663" w:rsidP="6C185FB2" w:rsidRDefault="03C1A663" w14:paraId="799AFC2D" w14:textId="68A758C0">
      <w:pPr>
        <w:pStyle w:val="ListParagraph"/>
        <w:numPr>
          <w:ilvl w:val="0"/>
          <w:numId w:val="4"/>
        </w:numPr>
        <w:spacing w:before="0" w:beforeAutospacing="off" w:after="0" w:afterAutospacing="off"/>
        <w:ind w:left="820" w:right="871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Demetrius Jones, Certified Peer Recovery Specialist, Wards 7 &amp; 8 DC Prevention Center/DC Recovery Community Alliance</w:t>
      </w:r>
    </w:p>
    <w:p w:rsidR="03C1A663" w:rsidP="6C185FB2" w:rsidRDefault="03C1A663" w14:paraId="315921E0" w14:textId="655E9656">
      <w:pPr>
        <w:pStyle w:val="ListParagraph"/>
        <w:numPr>
          <w:ilvl w:val="0"/>
          <w:numId w:val="4"/>
        </w:numPr>
        <w:spacing w:before="0" w:beforeAutospacing="off" w:after="0" w:afterAutospacing="off"/>
        <w:ind w:left="819" w:right="0" w:hanging="359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Larry Gourdine, Program Manager, Psychiatric Institute of Washington</w:t>
      </w:r>
    </w:p>
    <w:p w:rsidR="03C1A663" w:rsidP="6C185FB2" w:rsidRDefault="03C1A663" w14:paraId="2E851DFA" w14:textId="3F37FA23">
      <w:pPr>
        <w:pStyle w:val="ListParagraph"/>
        <w:numPr>
          <w:ilvl w:val="0"/>
          <w:numId w:val="4"/>
        </w:numPr>
        <w:spacing w:before="0" w:beforeAutospacing="off" w:after="0" w:afterAutospacing="off"/>
        <w:ind w:left="819" w:right="0" w:hanging="359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J. Chad Jackson, MS, CEO, Ardan Community Living, LLC</w:t>
      </w:r>
      <w:r w:rsidRPr="6C185FB2" w:rsidR="4A67C34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03C1A663" w:rsidP="6C185FB2" w:rsidRDefault="03C1A663" w14:paraId="51E083F6" w14:textId="270AB304">
      <w:pPr>
        <w:pStyle w:val="ListParagraph"/>
        <w:numPr>
          <w:ilvl w:val="0"/>
          <w:numId w:val="4"/>
        </w:numPr>
        <w:spacing w:before="0" w:beforeAutospacing="off" w:after="0" w:afterAutospacing="off"/>
        <w:ind w:left="819" w:right="0" w:hanging="359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Beverly Settles-Reaves, PhD, Program Manager, Howard University (virtual)</w:t>
      </w:r>
    </w:p>
    <w:p w:rsidR="03C1A663" w:rsidP="6C185FB2" w:rsidRDefault="03C1A663" w14:paraId="1F0737B7" w14:textId="25ED01D3">
      <w:pPr>
        <w:pStyle w:val="ListParagraph"/>
        <w:numPr>
          <w:ilvl w:val="0"/>
          <w:numId w:val="4"/>
        </w:numPr>
        <w:spacing w:before="0" w:beforeAutospacing="off" w:after="0" w:afterAutospacing="off"/>
        <w:ind w:left="819" w:right="0" w:hanging="359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Nnemdi</w:t>
      </w: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Elias, MD, MPH, Addiction/Internal Medicine</w:t>
      </w:r>
    </w:p>
    <w:p w:rsidR="03C1A663" w:rsidP="6C185FB2" w:rsidRDefault="03C1A663" w14:paraId="235FC8F9" w14:textId="55A37776">
      <w:pPr>
        <w:pStyle w:val="ListParagraph"/>
        <w:numPr>
          <w:ilvl w:val="0"/>
          <w:numId w:val="4"/>
        </w:numPr>
        <w:spacing w:before="0" w:beforeAutospacing="off" w:after="0" w:afterAutospacing="off"/>
        <w:ind w:left="819" w:right="0" w:hanging="359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Juanita Price, </w:t>
      </w: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M.Ed</w:t>
      </w: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Chief Executive Officer, Hillcrest Children and Family Center</w:t>
      </w:r>
    </w:p>
    <w:p w:rsidR="03C1A663" w:rsidP="6C185FB2" w:rsidRDefault="03C1A663" w14:paraId="6DACCA4D" w14:textId="3A998BFB">
      <w:pPr>
        <w:pStyle w:val="ListParagraph"/>
        <w:numPr>
          <w:ilvl w:val="0"/>
          <w:numId w:val="4"/>
        </w:numPr>
        <w:spacing w:before="0" w:beforeAutospacing="off" w:after="0" w:afterAutospacing="off"/>
        <w:ind w:left="820" w:right="0" w:hanging="360"/>
        <w:rPr>
          <w:noProof w:val="0"/>
          <w:sz w:val="24"/>
          <w:szCs w:val="24"/>
          <w:lang w:val="en-US"/>
        </w:rPr>
      </w:pP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Senora Simpson, PTMPH, DrPH</w:t>
      </w:r>
      <w:r w:rsidRPr="6C185FB2" w:rsidR="0673076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C185FB2" w:rsidR="067307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(virtual)</w:t>
      </w:r>
    </w:p>
    <w:p w:rsidR="06730760" w:rsidP="6C185FB2" w:rsidRDefault="06730760" w14:paraId="2F67DBB2" w14:textId="694A7198">
      <w:pPr>
        <w:pStyle w:val="ListParagraph"/>
        <w:numPr>
          <w:ilvl w:val="0"/>
          <w:numId w:val="4"/>
        </w:numPr>
        <w:spacing w:before="0" w:beforeAutospacing="off" w:after="0" w:afterAutospacing="off"/>
        <w:ind w:left="820" w:right="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C185FB2" w:rsidR="0673076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Melisa Byrd, Interim Director, DC Department of Health Care Finance </w:t>
      </w:r>
    </w:p>
    <w:p w:rsidR="06730760" w:rsidP="6C185FB2" w:rsidRDefault="06730760" w14:paraId="1A9847F0" w14:textId="3B2AB5D9">
      <w:pPr>
        <w:pStyle w:val="ListParagraph"/>
        <w:numPr>
          <w:ilvl w:val="0"/>
          <w:numId w:val="4"/>
        </w:numPr>
        <w:spacing w:before="0" w:beforeAutospacing="off" w:after="0" w:afterAutospacing="off"/>
        <w:ind w:left="820" w:right="0" w:hanging="360"/>
        <w:rPr>
          <w:noProof w:val="0"/>
          <w:sz w:val="24"/>
          <w:szCs w:val="24"/>
          <w:lang w:val="en-US"/>
        </w:rPr>
      </w:pPr>
      <w:r w:rsidRPr="6C185FB2" w:rsidR="0673076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Franciso Diaz, MD, FACP, DC Chief Medical Examiner</w:t>
      </w:r>
      <w:r w:rsidRPr="6C185FB2" w:rsidR="3CCA62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(virtual)</w:t>
      </w:r>
    </w:p>
    <w:p w:rsidR="03C1A663" w:rsidP="6C185FB2" w:rsidRDefault="03C1A663" w14:paraId="61DB5E8C" w14:textId="1C1008FC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03C1A663" w:rsidP="6C185FB2" w:rsidRDefault="03C1A663" w14:paraId="71CB66FD" w14:textId="34A1B76C">
      <w:pPr>
        <w:spacing w:before="0" w:beforeAutospacing="off" w:after="0" w:afterAutospacing="off"/>
        <w:ind w:left="100" w:right="0"/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6C185FB2" w:rsidR="03C1A663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w:rsidR="03C1A663" w:rsidP="6C185FB2" w:rsidRDefault="03C1A663" w14:paraId="0F1869CF" w14:textId="45AE9ACA">
      <w:pPr>
        <w:spacing w:before="0" w:beforeAutospacing="off" w:after="0" w:afterAutospacing="off"/>
        <w:ind w:left="100" w:right="0"/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6C185FB2" w:rsidR="03C1A663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w:rsidR="03C1A663" w:rsidP="6C185FB2" w:rsidRDefault="03C1A663" w14:paraId="6BAB1B88" w14:textId="4A6B13ED">
      <w:pPr>
        <w:spacing w:before="0" w:beforeAutospacing="off" w:after="0" w:afterAutospacing="off"/>
        <w:ind w:left="100" w:right="0"/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u w:val="none"/>
          <w:lang w:val="en-US"/>
        </w:rPr>
      </w:pPr>
      <w:r w:rsidRPr="6C185FB2" w:rsidR="03C1A663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w:rsidR="03C1A663" w:rsidP="6C185FB2" w:rsidRDefault="03C1A663" w14:paraId="061FF2FD" w14:textId="0A1C7F7E">
      <w:pPr>
        <w:spacing w:before="0" w:beforeAutospacing="off" w:after="0" w:afterAutospacing="off"/>
        <w:ind w:left="100" w:right="0"/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</w:pPr>
      <w:r w:rsidRPr="6C185FB2" w:rsidR="03C1A663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Absent</w:t>
      </w:r>
    </w:p>
    <w:p w:rsidR="53C5424F" w:rsidP="6C185FB2" w:rsidRDefault="53C5424F" w14:paraId="2014EEE0" w14:textId="50844E22">
      <w:pPr>
        <w:pStyle w:val="ListParagraph"/>
        <w:numPr>
          <w:ilvl w:val="0"/>
          <w:numId w:val="4"/>
        </w:numPr>
        <w:spacing w:before="0" w:beforeAutospacing="off" w:after="0" w:afterAutospacing="off"/>
        <w:ind w:left="820" w:right="1188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53C5424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Patricia Quinn, Designated Representative, District of Columbia Primary Care Association</w:t>
      </w:r>
      <w:r w:rsidRPr="6C185FB2" w:rsidR="0F14ABD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0F14ABD3" w:rsidP="6C185FB2" w:rsidRDefault="0F14ABD3" w14:paraId="4E8B0122" w14:textId="4460F688">
      <w:pPr>
        <w:pStyle w:val="ListParagraph"/>
        <w:numPr>
          <w:ilvl w:val="0"/>
          <w:numId w:val="4"/>
        </w:numPr>
        <w:spacing w:before="0" w:beforeAutospacing="off" w:after="0" w:afterAutospacing="off"/>
        <w:ind w:left="820" w:right="1188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0F14ABD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Queen Anunay, MPH MCHES, Designee, Deputy Mayor for Public Safety and Justice</w:t>
      </w:r>
    </w:p>
    <w:p w:rsidR="6CF0A6A4" w:rsidP="6C185FB2" w:rsidRDefault="6CF0A6A4" w14:paraId="797F63CF" w14:textId="6886DBD2">
      <w:pPr>
        <w:pStyle w:val="ListParagraph"/>
        <w:numPr>
          <w:ilvl w:val="0"/>
          <w:numId w:val="4"/>
        </w:numPr>
        <w:spacing w:before="0" w:beforeAutospacing="off" w:after="0" w:afterAutospacing="off"/>
        <w:ind w:left="820" w:right="1188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6CF0A6A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Larry Bing, Certified Peer Recovery Specialist, Leadership Council for Healthy Communities</w:t>
      </w:r>
    </w:p>
    <w:p w:rsidR="6C185FB2" w:rsidP="6C185FB2" w:rsidRDefault="6C185FB2" w14:paraId="225016D6" w14:textId="7A507029">
      <w:pPr>
        <w:pStyle w:val="Normal"/>
        <w:rPr>
          <w:sz w:val="24"/>
          <w:szCs w:val="24"/>
        </w:rPr>
      </w:pPr>
    </w:p>
    <w:p w:rsidR="3EEF4BB9" w:rsidP="6C185FB2" w:rsidRDefault="3EEF4BB9" w14:paraId="32B1710A" w14:textId="329F6C8D">
      <w:pPr>
        <w:pStyle w:val="BodyText"/>
        <w:spacing w:before="0" w:beforeAutospacing="off" w:line="240" w:lineRule="auto"/>
        <w:rPr>
          <w:b w:val="1"/>
          <w:bCs w:val="1"/>
          <w:sz w:val="24"/>
          <w:szCs w:val="24"/>
        </w:rPr>
      </w:pPr>
      <w:r w:rsidRPr="6C185FB2" w:rsidR="3EEF4BB9">
        <w:rPr>
          <w:b w:val="1"/>
          <w:bCs w:val="1"/>
          <w:sz w:val="24"/>
          <w:szCs w:val="24"/>
        </w:rP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3EEF4BB9" w:rsidP="6C185FB2" w:rsidRDefault="3EEF4BB9" w14:paraId="39203DCB" w14:textId="17584FFD">
      <w:pPr>
        <w:pStyle w:val="BodyText"/>
        <w:numPr>
          <w:ilvl w:val="0"/>
          <w:numId w:val="31"/>
        </w:numPr>
        <w:spacing w:before="0" w:beforeAutospacing="off" w:line="240" w:lineRule="auto"/>
        <w:rPr>
          <w:b w:val="0"/>
          <w:bCs w:val="0"/>
          <w:sz w:val="24"/>
          <w:szCs w:val="24"/>
        </w:rPr>
      </w:pPr>
      <w:r w:rsidRPr="6C185FB2" w:rsidR="3EEF4BB9">
        <w:rPr>
          <w:b w:val="0"/>
          <w:bCs w:val="0"/>
          <w:sz w:val="24"/>
          <w:szCs w:val="24"/>
        </w:rPr>
        <w:t>Chair J. Chad Jackson called the meeting to order at 9:10 AM.</w:t>
      </w:r>
    </w:p>
    <w:p w:rsidR="3EEF4BB9" w:rsidP="6C185FB2" w:rsidRDefault="3EEF4BB9" w14:paraId="77CA9A64" w14:textId="3B5B394E">
      <w:pPr>
        <w:pStyle w:val="BodyText"/>
        <w:spacing w:before="0" w:beforeAutospacing="off" w:line="240" w:lineRule="auto"/>
        <w:rPr>
          <w:b w:val="1"/>
          <w:bCs w:val="1"/>
          <w:sz w:val="24"/>
          <w:szCs w:val="24"/>
        </w:rPr>
      </w:pPr>
      <w:r w:rsidRPr="6C185FB2" w:rsidR="3EEF4BB9">
        <w:rPr>
          <w:b w:val="1"/>
          <w:bCs w:val="1"/>
          <w:sz w:val="24"/>
          <w:szCs w:val="24"/>
        </w:rPr>
        <w:t xml:space="preserve"> </w:t>
      </w:r>
    </w:p>
    <w:p w:rsidR="3EEF4BB9" w:rsidP="6C185FB2" w:rsidRDefault="3EEF4BB9" w14:paraId="6F249898" w14:textId="41C583D2">
      <w:pPr>
        <w:pStyle w:val="BodyText"/>
        <w:spacing w:before="0" w:beforeAutospacing="off" w:line="240" w:lineRule="auto"/>
        <w:rPr>
          <w:b w:val="1"/>
          <w:bCs w:val="1"/>
          <w:sz w:val="24"/>
          <w:szCs w:val="24"/>
        </w:rPr>
      </w:pPr>
      <w:r w:rsidRPr="6C185FB2" w:rsidR="3EEF4BB9">
        <w:rPr>
          <w:b w:val="1"/>
          <w:bCs w:val="1"/>
          <w:sz w:val="24"/>
          <w:szCs w:val="24"/>
        </w:rPr>
        <w:t xml:space="preserve">Quorum Declaration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3EEF4BB9" w:rsidP="6C185FB2" w:rsidRDefault="3EEF4BB9" w14:paraId="3A89D559" w14:textId="3D3D011B">
      <w:pPr>
        <w:pStyle w:val="BodyText"/>
        <w:numPr>
          <w:ilvl w:val="0"/>
          <w:numId w:val="32"/>
        </w:numPr>
        <w:spacing w:before="0" w:beforeAutospacing="off" w:line="240" w:lineRule="auto"/>
        <w:rPr>
          <w:b w:val="0"/>
          <w:bCs w:val="0"/>
          <w:sz w:val="24"/>
          <w:szCs w:val="24"/>
        </w:rPr>
      </w:pPr>
      <w:r w:rsidRPr="6C185FB2" w:rsidR="3EEF4BB9">
        <w:rPr>
          <w:b w:val="0"/>
          <w:bCs w:val="0"/>
          <w:sz w:val="24"/>
          <w:szCs w:val="24"/>
        </w:rPr>
        <w:t>Chair Jackson conducted a roll call for quorum declaration.</w:t>
      </w:r>
    </w:p>
    <w:p w:rsidR="3EEF4BB9" w:rsidP="6C185FB2" w:rsidRDefault="3EEF4BB9" w14:paraId="6A81864E" w14:textId="16AAEF9E">
      <w:pPr>
        <w:pStyle w:val="BodyText"/>
        <w:spacing w:before="0" w:beforeAutospacing="off" w:line="240" w:lineRule="auto"/>
        <w:rPr>
          <w:b w:val="1"/>
          <w:bCs w:val="1"/>
          <w:sz w:val="24"/>
          <w:szCs w:val="24"/>
        </w:rPr>
      </w:pPr>
      <w:r w:rsidRPr="6C185FB2" w:rsidR="3EEF4BB9">
        <w:rPr>
          <w:b w:val="1"/>
          <w:bCs w:val="1"/>
          <w:sz w:val="24"/>
          <w:szCs w:val="24"/>
        </w:rPr>
        <w:t xml:space="preserve"> </w:t>
      </w:r>
    </w:p>
    <w:p w:rsidR="3EEF4BB9" w:rsidP="6C185FB2" w:rsidRDefault="3EEF4BB9" w14:paraId="62CFAE67" w14:textId="1869060C">
      <w:pPr>
        <w:pStyle w:val="BodyText"/>
        <w:spacing w:before="0" w:beforeAutospacing="off" w:line="240" w:lineRule="auto"/>
        <w:rPr>
          <w:b w:val="1"/>
          <w:bCs w:val="1"/>
          <w:sz w:val="24"/>
          <w:szCs w:val="24"/>
        </w:rPr>
      </w:pPr>
      <w:r w:rsidRPr="6C185FB2" w:rsidR="3EEF4BB9">
        <w:rPr>
          <w:b w:val="1"/>
          <w:bCs w:val="1"/>
          <w:sz w:val="24"/>
          <w:szCs w:val="24"/>
        </w:rPr>
        <w:t>Approval of Minutes</w:t>
      </w:r>
    </w:p>
    <w:p w:rsidR="3EEF4BB9" w:rsidP="6C185FB2" w:rsidRDefault="3EEF4BB9" w14:paraId="6BD430BA" w14:textId="19D1BDB0">
      <w:pPr>
        <w:pStyle w:val="BodyText"/>
        <w:numPr>
          <w:ilvl w:val="0"/>
          <w:numId w:val="30"/>
        </w:numPr>
        <w:spacing w:before="0" w:beforeAutospacing="off" w:line="240" w:lineRule="auto"/>
        <w:rPr>
          <w:b w:val="0"/>
          <w:bCs w:val="0"/>
          <w:sz w:val="24"/>
          <w:szCs w:val="24"/>
        </w:rPr>
      </w:pPr>
      <w:r w:rsidRPr="6C185FB2" w:rsidR="3EEF4BB9">
        <w:rPr>
          <w:b w:val="0"/>
          <w:bCs w:val="0"/>
          <w:sz w:val="24"/>
          <w:szCs w:val="24"/>
        </w:rPr>
        <w:t xml:space="preserve">Chair Jackson presented the minutes for the </w:t>
      </w:r>
      <w:r w:rsidRPr="6C185FB2" w:rsidR="3EEF4BB9">
        <w:rPr>
          <w:b w:val="0"/>
          <w:bCs w:val="0"/>
          <w:sz w:val="24"/>
          <w:szCs w:val="24"/>
        </w:rPr>
        <w:t>March</w:t>
      </w:r>
      <w:r w:rsidRPr="6C185FB2" w:rsidR="3EEF4BB9">
        <w:rPr>
          <w:b w:val="0"/>
          <w:bCs w:val="0"/>
          <w:sz w:val="24"/>
          <w:szCs w:val="24"/>
        </w:rPr>
        <w:t xml:space="preserve"> 13, 2024, Commission meeting.</w:t>
      </w:r>
    </w:p>
    <w:p w:rsidR="2BA955DC" w:rsidP="6C185FB2" w:rsidRDefault="2BA955DC" w14:paraId="30107EB0" w14:textId="42EA836C">
      <w:pPr>
        <w:pStyle w:val="BodyText"/>
        <w:numPr>
          <w:ilvl w:val="0"/>
          <w:numId w:val="30"/>
        </w:numPr>
        <w:spacing w:before="0" w:beforeAutospacing="off" w:line="240" w:lineRule="auto"/>
        <w:rPr>
          <w:b w:val="0"/>
          <w:bCs w:val="0"/>
          <w:sz w:val="24"/>
          <w:szCs w:val="24"/>
        </w:rPr>
      </w:pPr>
      <w:r w:rsidRPr="6C185FB2" w:rsidR="2BA955DC">
        <w:rPr>
          <w:rFonts w:eastAsia="" w:eastAsiaTheme="minorEastAsia"/>
          <w:color w:val="000000" w:themeColor="text1" w:themeTint="FF" w:themeShade="FF"/>
          <w:sz w:val="24"/>
          <w:szCs w:val="24"/>
        </w:rPr>
        <w:t>A motion to approve meeting minutes was made by Jackie Bowens and the motion in was seconded.</w:t>
      </w:r>
    </w:p>
    <w:p w:rsidR="3EEF4BB9" w:rsidP="6C185FB2" w:rsidRDefault="3EEF4BB9" w14:paraId="754A66E6" w14:textId="3F39C638">
      <w:pPr>
        <w:pStyle w:val="BodyText"/>
        <w:numPr>
          <w:ilvl w:val="0"/>
          <w:numId w:val="30"/>
        </w:numPr>
        <w:spacing w:before="0" w:beforeAutospacing="off" w:line="240" w:lineRule="auto"/>
        <w:rPr>
          <w:b w:val="0"/>
          <w:bCs w:val="0"/>
          <w:sz w:val="24"/>
          <w:szCs w:val="24"/>
        </w:rPr>
      </w:pPr>
      <w:r w:rsidRPr="6C185FB2" w:rsidR="3EEF4BB9">
        <w:rPr>
          <w:b w:val="0"/>
          <w:bCs w:val="0"/>
          <w:sz w:val="24"/>
          <w:szCs w:val="24"/>
        </w:rPr>
        <w:t>The Commission approved the minutes by unanimous vote.</w:t>
      </w:r>
    </w:p>
    <w:p w:rsidR="3EEF4BB9" w:rsidP="6C185FB2" w:rsidRDefault="3EEF4BB9" w14:paraId="050451CA" w14:textId="2D9DD7DE">
      <w:pPr>
        <w:pStyle w:val="BodyText"/>
        <w:spacing w:before="0" w:beforeAutospacing="off" w:line="240" w:lineRule="auto"/>
        <w:rPr>
          <w:b w:val="1"/>
          <w:bCs w:val="1"/>
          <w:sz w:val="24"/>
          <w:szCs w:val="24"/>
        </w:rPr>
      </w:pPr>
      <w:r w:rsidRPr="6C185FB2" w:rsidR="3EEF4BB9">
        <w:rPr>
          <w:b w:val="1"/>
          <w:bCs w:val="1"/>
          <w:sz w:val="24"/>
          <w:szCs w:val="24"/>
        </w:rPr>
        <w:t xml:space="preserve"> </w:t>
      </w:r>
    </w:p>
    <w:p w:rsidR="3EEF4BB9" w:rsidP="6C185FB2" w:rsidRDefault="3EEF4BB9" w14:paraId="5A1CD91C" w14:textId="5A8405E0">
      <w:pPr>
        <w:pStyle w:val="BodyText"/>
        <w:spacing w:before="0" w:beforeAutospacing="off" w:line="240" w:lineRule="auto"/>
        <w:rPr>
          <w:b w:val="1"/>
          <w:bCs w:val="1"/>
          <w:sz w:val="24"/>
          <w:szCs w:val="24"/>
        </w:rPr>
      </w:pPr>
      <w:r w:rsidRPr="6C185FB2" w:rsidR="3EEF4BB9">
        <w:rPr>
          <w:b w:val="1"/>
          <w:bCs w:val="1"/>
          <w:sz w:val="24"/>
          <w:szCs w:val="24"/>
        </w:rPr>
        <w:t xml:space="preserve">Welcome and Overview of Agenda           </w:t>
      </w:r>
    </w:p>
    <w:p w:rsidR="3EEF4BB9" w:rsidP="6C185FB2" w:rsidRDefault="3EEF4BB9" w14:paraId="4E6422AD" w14:textId="35BD03A5">
      <w:pPr>
        <w:pStyle w:val="BodyText"/>
        <w:numPr>
          <w:ilvl w:val="0"/>
          <w:numId w:val="29"/>
        </w:numPr>
        <w:spacing w:before="0" w:beforeAutospacing="off" w:line="240" w:lineRule="auto"/>
        <w:rPr>
          <w:b w:val="1"/>
          <w:bCs w:val="1"/>
          <w:sz w:val="24"/>
          <w:szCs w:val="24"/>
        </w:rPr>
      </w:pPr>
      <w:r w:rsidRPr="6C185FB2" w:rsidR="3EEF4BB9">
        <w:rPr>
          <w:b w:val="0"/>
          <w:bCs w:val="0"/>
          <w:sz w:val="24"/>
          <w:szCs w:val="24"/>
        </w:rPr>
        <w:t xml:space="preserve">Chair Jackson presented and discussed the agenda for the meeting. </w:t>
      </w:r>
      <w:r>
        <w:tab/>
      </w:r>
      <w:r>
        <w:tab/>
      </w:r>
    </w:p>
    <w:p w:rsidR="451F7DD6" w:rsidP="6C185FB2" w:rsidRDefault="451F7DD6" w14:paraId="66A17F14" w14:textId="5207489B">
      <w:pPr>
        <w:pStyle w:val="BodyText"/>
        <w:spacing w:before="182"/>
        <w:rPr>
          <w:b w:val="1"/>
          <w:bCs w:val="1"/>
          <w:noProof w:val="0"/>
          <w:sz w:val="24"/>
          <w:szCs w:val="24"/>
          <w:lang w:val="en-US"/>
        </w:rPr>
      </w:pPr>
      <w:r w:rsidRPr="6C185FB2" w:rsidR="451F7DD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Fiscal Year 2025 Budget Support Act Address</w:t>
      </w:r>
    </w:p>
    <w:p w:rsidRPr="00097BD7" w:rsidR="00097BD7" w:rsidP="6C185FB2" w:rsidRDefault="00097BD7" w14:paraId="69C124D7" w14:textId="5E1A7DBB">
      <w:pPr>
        <w:pStyle w:val="ListParagraph"/>
        <w:widowControl w:val="1"/>
        <w:numPr>
          <w:ilvl w:val="0"/>
          <w:numId w:val="27"/>
        </w:numPr>
        <w:autoSpaceDE/>
        <w:autoSpaceDN/>
        <w:rPr>
          <w:rFonts w:eastAsia="" w:eastAsiaTheme="minorEastAsia"/>
          <w:color w:val="000000" w:themeColor="text1" w:themeTint="FF" w:themeShade="FF"/>
          <w:sz w:val="24"/>
          <w:szCs w:val="24"/>
        </w:rPr>
      </w:pP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Council</w:t>
      </w:r>
      <w:r w:rsidRPr="6C185FB2" w:rsidR="6D1FF964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member </w:t>
      </w:r>
      <w:r w:rsidRPr="6C185FB2" w:rsidR="131B15DB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Christina Henderson 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Henderson previously 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forwarded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a formal letter to OAAC proposing to 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allocate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6C185FB2" w:rsidR="51C6D3B0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monies from the </w:t>
      </w:r>
      <w:r w:rsidRPr="6C185FB2" w:rsidR="3C878C44">
        <w:rPr>
          <w:rFonts w:eastAsia="" w:eastAsiaTheme="minorEastAsia"/>
          <w:color w:val="000000" w:themeColor="text1" w:themeTint="FF" w:themeShade="FF"/>
          <w:sz w:val="24"/>
          <w:szCs w:val="24"/>
        </w:rPr>
        <w:t>Opioid A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batement </w:t>
      </w:r>
      <w:r w:rsidRPr="6C185FB2" w:rsidR="0FC43A56">
        <w:rPr>
          <w:rFonts w:eastAsia="" w:eastAsiaTheme="minorEastAsia"/>
          <w:color w:val="000000" w:themeColor="text1" w:themeTint="FF" w:themeShade="FF"/>
          <w:sz w:val="24"/>
          <w:szCs w:val="24"/>
        </w:rPr>
        <w:t>F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und to support 3 initiatives that align with the areas of focus around SUD, Prevention, and Treatment.</w:t>
      </w:r>
    </w:p>
    <w:p w:rsidRPr="00097BD7" w:rsidR="00097BD7" w:rsidP="00097BD7" w:rsidRDefault="00097BD7" w14:paraId="31AF3694" w14:textId="77777777">
      <w:pPr>
        <w:widowControl w:val="1"/>
        <w:autoSpaceDE/>
        <w:autoSpaceDN/>
        <w:rPr>
          <w:sz w:val="24"/>
          <w:szCs w:val="24"/>
        </w:rPr>
      </w:pPr>
    </w:p>
    <w:p w:rsidRPr="00097BD7" w:rsidR="00097BD7" w:rsidP="6C185FB2" w:rsidRDefault="00097BD7" w14:paraId="29CDA9E1" w14:textId="77777777">
      <w:pPr>
        <w:pStyle w:val="ListParagraph"/>
        <w:widowControl w:val="1"/>
        <w:numPr>
          <w:ilvl w:val="0"/>
          <w:numId w:val="27"/>
        </w:numPr>
        <w:autoSpaceDE/>
        <w:autoSpaceDN/>
        <w:rPr>
          <w:rFonts w:eastAsia="" w:eastAsiaTheme="minorEastAsia"/>
          <w:sz w:val="24"/>
          <w:szCs w:val="24"/>
        </w:rPr>
      </w:pP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First initiative: SUD/Behavioral Health Target Outreach Pilot; began in Wards 1,5, 7, awarding FMCS’ such as HIPS to provide daily outreach and intervention within wards “hot spots”. Currently proposed to include 3 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additional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locations in Ward 8 (Good Hope &amp; MLK Avenue), Ward 6 (King Greenleaf), and Ward 5 (North Capital &amp; Florida Avenue).</w:t>
      </w:r>
    </w:p>
    <w:p w:rsidRPr="00097BD7" w:rsidR="00097BD7" w:rsidP="00097BD7" w:rsidRDefault="00097BD7" w14:paraId="51FAD59C" w14:textId="77777777">
      <w:pPr>
        <w:widowControl w:val="1"/>
        <w:autoSpaceDE/>
        <w:autoSpaceDN/>
        <w:rPr>
          <w:sz w:val="24"/>
          <w:szCs w:val="24"/>
        </w:rPr>
      </w:pPr>
    </w:p>
    <w:p w:rsidRPr="00097BD7" w:rsidR="00097BD7" w:rsidP="6C185FB2" w:rsidRDefault="00097BD7" w14:paraId="1EE19658" w14:textId="77777777">
      <w:pPr>
        <w:pStyle w:val="ListParagraph"/>
        <w:widowControl w:val="1"/>
        <w:numPr>
          <w:ilvl w:val="0"/>
          <w:numId w:val="27"/>
        </w:numPr>
        <w:autoSpaceDE/>
        <w:autoSpaceDN/>
        <w:rPr>
          <w:rFonts w:eastAsia="" w:eastAsiaTheme="minorEastAsia"/>
          <w:sz w:val="24"/>
          <w:szCs w:val="24"/>
        </w:rPr>
      </w:pP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Second initiative: Funding OCME’s illicit drug surveillance reporting initiative to avoid break in service and sustain programs forensic toxicology testing capabilities; 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previous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federal grant supporting this work expired, and there was limited information on continuing to 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operate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under federal funding. </w:t>
      </w:r>
    </w:p>
    <w:p w:rsidRPr="00097BD7" w:rsidR="00097BD7" w:rsidP="00097BD7" w:rsidRDefault="00097BD7" w14:paraId="4F516B2F" w14:textId="77777777">
      <w:pPr>
        <w:widowControl w:val="1"/>
        <w:autoSpaceDE/>
        <w:autoSpaceDN/>
        <w:rPr>
          <w:sz w:val="24"/>
          <w:szCs w:val="24"/>
        </w:rPr>
      </w:pPr>
    </w:p>
    <w:p w:rsidRPr="00097BD7" w:rsidR="00097BD7" w:rsidP="6C185FB2" w:rsidRDefault="00097BD7" w14:paraId="0189D347" w14:textId="77777777">
      <w:pPr>
        <w:pStyle w:val="ListParagraph"/>
        <w:widowControl w:val="1"/>
        <w:numPr>
          <w:ilvl w:val="0"/>
          <w:numId w:val="27"/>
        </w:numPr>
        <w:autoSpaceDE/>
        <w:autoSpaceDN/>
        <w:rPr>
          <w:rFonts w:eastAsia="" w:eastAsiaTheme="minorEastAsia"/>
          <w:sz w:val="24"/>
          <w:szCs w:val="24"/>
        </w:rPr>
      </w:pP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Third initiative: School Based Behavioral Health Peer to Peer pilot during SY2024-25 will fund program to engage youth through their peers on 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various topics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including OUD, SUD prevention, and other risky behaviors.</w:t>
      </w:r>
    </w:p>
    <w:p w:rsidRPr="00097BD7" w:rsidR="00097BD7" w:rsidP="00097BD7" w:rsidRDefault="00097BD7" w14:paraId="1F7AFF2C" w14:textId="77777777">
      <w:pPr>
        <w:widowControl w:val="1"/>
        <w:autoSpaceDE/>
        <w:autoSpaceDN/>
        <w:rPr>
          <w:sz w:val="24"/>
          <w:szCs w:val="24"/>
        </w:rPr>
      </w:pPr>
    </w:p>
    <w:p w:rsidRPr="00097BD7" w:rsidR="00097BD7" w:rsidP="6C185FB2" w:rsidRDefault="00097BD7" w14:paraId="4C9BED30" w14:textId="77777777">
      <w:pPr>
        <w:pStyle w:val="ListParagraph"/>
        <w:widowControl w:val="1"/>
        <w:numPr>
          <w:ilvl w:val="0"/>
          <w:numId w:val="27"/>
        </w:numPr>
        <w:autoSpaceDE/>
        <w:autoSpaceDN/>
        <w:rPr>
          <w:rFonts w:eastAsia="" w:eastAsiaTheme="minorEastAsia"/>
          <w:sz w:val="24"/>
          <w:szCs w:val="24"/>
        </w:rPr>
      </w:pP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DC Council will engage in full vote on the budget within two weeks.</w:t>
      </w:r>
    </w:p>
    <w:p w:rsidRPr="00097BD7" w:rsidR="00097BD7" w:rsidP="00097BD7" w:rsidRDefault="00097BD7" w14:paraId="14E7243E" w14:textId="77777777">
      <w:pPr>
        <w:widowControl w:val="1"/>
        <w:autoSpaceDE/>
        <w:autoSpaceDN/>
        <w:rPr>
          <w:sz w:val="24"/>
          <w:szCs w:val="24"/>
        </w:rPr>
      </w:pPr>
    </w:p>
    <w:p w:rsidRPr="00097BD7" w:rsidR="00097BD7" w:rsidP="6C185FB2" w:rsidRDefault="00097BD7" w14:paraId="02661992" w14:textId="77777777">
      <w:pPr>
        <w:pStyle w:val="ListParagraph"/>
        <w:widowControl w:val="1"/>
        <w:numPr>
          <w:ilvl w:val="0"/>
          <w:numId w:val="27"/>
        </w:numPr>
        <w:autoSpaceDE/>
        <w:autoSpaceDN/>
        <w:rPr>
          <w:rFonts w:eastAsia="" w:eastAsiaTheme="minorEastAsia"/>
          <w:sz w:val="24"/>
          <w:szCs w:val="24"/>
        </w:rPr>
      </w:pPr>
      <w:r w:rsidRPr="6C185FB2" w:rsidR="00097BD7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>Discussion:</w:t>
      </w:r>
    </w:p>
    <w:p w:rsidRPr="00097BD7" w:rsidR="00097BD7" w:rsidP="6C185FB2" w:rsidRDefault="00097BD7" w14:paraId="030A75D6" w14:textId="0E53B9B0">
      <w:pPr>
        <w:pStyle w:val="ListParagraph"/>
        <w:widowControl w:val="1"/>
        <w:numPr>
          <w:ilvl w:val="1"/>
          <w:numId w:val="27"/>
        </w:numPr>
        <w:autoSpaceDE/>
        <w:autoSpaceDN/>
        <w:rPr>
          <w:rFonts w:eastAsia="" w:eastAsiaTheme="minorEastAsia"/>
          <w:color w:val="000000"/>
          <w:sz w:val="24"/>
          <w:szCs w:val="24"/>
        </w:rPr>
      </w:pP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Point of clarification for Commission by Dr. Diaz, OCME; illicit drug surveillance performs a comprehensive post-morte</w:t>
      </w:r>
      <w:r w:rsidRPr="6C185FB2" w:rsidR="15155D6C">
        <w:rPr>
          <w:rFonts w:eastAsia="" w:eastAsiaTheme="minorEastAsia"/>
          <w:color w:val="000000" w:themeColor="text1" w:themeTint="FF" w:themeShade="FF"/>
          <w:sz w:val="24"/>
          <w:szCs w:val="24"/>
        </w:rPr>
        <w:t>m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toxicology report that is labor intensive and requires a lot of resources; Dr. Diaz further explains that over 50% of medical examiners and coroner cases are drug related deaths and this work is especially crucial to combat the OUD crisis in the District and supported by the OAAC. </w:t>
      </w:r>
    </w:p>
    <w:p w:rsidRPr="00097BD7" w:rsidR="00097BD7" w:rsidP="6C185FB2" w:rsidRDefault="00097BD7" w14:paraId="43575115" w14:textId="77777777">
      <w:pPr>
        <w:widowControl w:val="1"/>
        <w:autoSpaceDE/>
        <w:autoSpaceDN/>
        <w:ind w:left="460"/>
        <w:rPr>
          <w:rFonts w:eastAsia="" w:eastAsiaTheme="minorEastAsia"/>
          <w:color w:val="000000"/>
          <w:sz w:val="24"/>
          <w:szCs w:val="24"/>
        </w:rPr>
      </w:pPr>
    </w:p>
    <w:p w:rsidRPr="00097BD7" w:rsidR="00097BD7" w:rsidP="6C185FB2" w:rsidRDefault="00097BD7" w14:paraId="07CE7145" w14:textId="77777777">
      <w:pPr>
        <w:pStyle w:val="ListParagraph"/>
        <w:widowControl w:val="1"/>
        <w:numPr>
          <w:ilvl w:val="1"/>
          <w:numId w:val="27"/>
        </w:numPr>
        <w:autoSpaceDE/>
        <w:autoSpaceDN/>
        <w:rPr>
          <w:rFonts w:eastAsia="" w:eastAsiaTheme="minorEastAsia"/>
          <w:color w:val="000000"/>
          <w:sz w:val="24"/>
          <w:szCs w:val="24"/>
        </w:rPr>
      </w:pP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Councilwoman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Henderson intends to recommend permanent funding of OCME’s illicit drug surveillance program during the FY26 mayoral budget formulation.</w:t>
      </w:r>
    </w:p>
    <w:p w:rsidRPr="00097BD7" w:rsidR="00097BD7" w:rsidP="6C185FB2" w:rsidRDefault="00097BD7" w14:paraId="15DC17FF" w14:textId="77777777">
      <w:pPr>
        <w:widowControl w:val="1"/>
        <w:autoSpaceDE/>
        <w:autoSpaceDN/>
        <w:ind w:left="460"/>
        <w:rPr>
          <w:rFonts w:eastAsia="" w:eastAsiaTheme="minorEastAsia"/>
          <w:color w:val="000000"/>
          <w:sz w:val="24"/>
          <w:szCs w:val="24"/>
        </w:rPr>
      </w:pPr>
    </w:p>
    <w:p w:rsidRPr="00097BD7" w:rsidR="00097BD7" w:rsidP="6C185FB2" w:rsidRDefault="00097BD7" w14:paraId="37914065" w14:textId="6CF98118">
      <w:pPr>
        <w:pStyle w:val="ListParagraph"/>
        <w:widowControl w:val="1"/>
        <w:numPr>
          <w:ilvl w:val="1"/>
          <w:numId w:val="27"/>
        </w:numPr>
        <w:autoSpaceDE/>
        <w:autoSpaceDN/>
        <w:rPr>
          <w:rFonts w:eastAsia="" w:eastAsiaTheme="minorEastAsia"/>
          <w:color w:val="000000"/>
          <w:sz w:val="24"/>
          <w:szCs w:val="24"/>
        </w:rPr>
      </w:pPr>
      <w:r w:rsidRPr="6C185FB2" w:rsidR="1809B2F9">
        <w:rPr>
          <w:rFonts w:eastAsia="" w:eastAsiaTheme="minorEastAsia"/>
          <w:color w:val="000000" w:themeColor="text1" w:themeTint="FF" w:themeShade="FF"/>
          <w:sz w:val="24"/>
          <w:szCs w:val="24"/>
        </w:rPr>
        <w:t>Dr. Senora Simpson expressed c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oncerns related to fiduciary decisions and funds awarded </w:t>
      </w:r>
      <w:r w:rsidRPr="6C185FB2" w:rsidR="1340242C">
        <w:rPr>
          <w:rFonts w:eastAsia="" w:eastAsiaTheme="minorEastAsia"/>
          <w:color w:val="000000" w:themeColor="text1" w:themeTint="FF" w:themeShade="FF"/>
          <w:sz w:val="24"/>
          <w:szCs w:val="24"/>
        </w:rPr>
        <w:t>the C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ommissions input and vote</w:t>
      </w:r>
      <w:r w:rsidRPr="6C185FB2" w:rsidR="5DBCFF72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, particularly that the Commission is not being consulted or given </w:t>
      </w:r>
      <w:r w:rsidRPr="6C185FB2" w:rsidR="665CC9AF">
        <w:rPr>
          <w:rFonts w:eastAsia="" w:eastAsiaTheme="minorEastAsia"/>
          <w:color w:val="000000" w:themeColor="text1" w:themeTint="FF" w:themeShade="FF"/>
          <w:sz w:val="24"/>
          <w:szCs w:val="24"/>
        </w:rPr>
        <w:t>th</w:t>
      </w:r>
      <w:r w:rsidRPr="6C185FB2" w:rsidR="5DBCFF72">
        <w:rPr>
          <w:rFonts w:eastAsia="" w:eastAsiaTheme="minorEastAsia"/>
          <w:color w:val="000000" w:themeColor="text1" w:themeTint="FF" w:themeShade="FF"/>
          <w:sz w:val="24"/>
          <w:szCs w:val="24"/>
        </w:rPr>
        <w:t>e</w:t>
      </w:r>
      <w:r w:rsidRPr="6C185FB2" w:rsidR="71C2B785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ability</w:t>
      </w:r>
      <w:r w:rsidRPr="6C185FB2" w:rsidR="5DBCFF72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to make </w:t>
      </w:r>
      <w:r w:rsidRPr="6C185FB2" w:rsidR="5DBCFF72">
        <w:rPr>
          <w:rFonts w:eastAsia="" w:eastAsiaTheme="minorEastAsia"/>
          <w:color w:val="000000" w:themeColor="text1" w:themeTint="FF" w:themeShade="FF"/>
          <w:sz w:val="24"/>
          <w:szCs w:val="24"/>
        </w:rPr>
        <w:t>formal</w:t>
      </w:r>
      <w:r w:rsidRPr="6C185FB2" w:rsidR="43A66991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vote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.</w:t>
      </w:r>
    </w:p>
    <w:p w:rsidRPr="00097BD7" w:rsidR="00097BD7" w:rsidP="6C185FB2" w:rsidRDefault="00097BD7" w14:paraId="5A60235A" w14:textId="77777777">
      <w:pPr>
        <w:widowControl w:val="1"/>
        <w:autoSpaceDE/>
        <w:autoSpaceDN/>
        <w:rPr>
          <w:rFonts w:eastAsia="" w:eastAsiaTheme="minorEastAsia"/>
          <w:color w:val="000000"/>
          <w:sz w:val="24"/>
          <w:szCs w:val="24"/>
        </w:rPr>
      </w:pPr>
    </w:p>
    <w:p w:rsidRPr="00097BD7" w:rsidR="00097BD7" w:rsidP="6C185FB2" w:rsidRDefault="00097BD7" w14:paraId="35392A88" w14:textId="1560073B">
      <w:pPr>
        <w:widowControl w:val="1"/>
        <w:autoSpaceDE/>
        <w:autoSpaceDN/>
        <w:rPr>
          <w:rFonts w:eastAsia="" w:eastAsiaTheme="minorEastAsia"/>
          <w:b w:val="1"/>
          <w:bCs w:val="1"/>
          <w:color w:val="000000"/>
          <w:sz w:val="24"/>
          <w:szCs w:val="24"/>
        </w:rPr>
      </w:pPr>
      <w:r w:rsidRPr="6C185FB2" w:rsidR="33366E18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>Opioid Abatement Public Forum Report</w:t>
      </w:r>
    </w:p>
    <w:p w:rsidRPr="00097BD7" w:rsidR="00097BD7" w:rsidP="6C185FB2" w:rsidRDefault="00097BD7" w14:paraId="776FE4FE" w14:textId="2A0CAC65">
      <w:pPr>
        <w:pStyle w:val="ListParagraph"/>
        <w:widowControl w:val="1"/>
        <w:numPr>
          <w:ilvl w:val="0"/>
          <w:numId w:val="28"/>
        </w:numPr>
        <w:autoSpaceDE/>
        <w:autoSpaceDN/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</w:pPr>
      <w:r w:rsidRPr="6C185FB2" w:rsidR="60FD8896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Chair </w:t>
      </w:r>
      <w:r w:rsidRPr="6C185FB2" w:rsidR="00097BD7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Jackson</w:t>
      </w:r>
      <w:r w:rsidRPr="6C185FB2" w:rsidR="2A9631F5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6C185FB2" w:rsidR="0E275834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discussed the information learned from the Opioid Abatement Public Forums.</w:t>
      </w:r>
    </w:p>
    <w:p w:rsidRPr="00097BD7" w:rsidR="00097BD7" w:rsidP="6C185FB2" w:rsidRDefault="00097BD7" w14:paraId="2C847A9D" w14:textId="0A66A844">
      <w:pPr>
        <w:pStyle w:val="ListParagraph"/>
        <w:widowControl w:val="1"/>
        <w:numPr>
          <w:ilvl w:val="0"/>
          <w:numId w:val="28"/>
        </w:numPr>
        <w:autoSpaceDE/>
        <w:autoSpaceDN/>
        <w:rPr>
          <w:rFonts w:eastAsia="" w:eastAsiaTheme="minorEastAsia"/>
          <w:color w:val="000000" w:themeColor="text1" w:themeTint="FF" w:themeShade="FF"/>
          <w:sz w:val="24"/>
          <w:szCs w:val="24"/>
        </w:rPr>
      </w:pPr>
      <w:r w:rsidRPr="6C185FB2" w:rsidR="624D909A">
        <w:rPr>
          <w:rFonts w:eastAsia="" w:eastAsiaTheme="minorEastAsia"/>
          <w:color w:val="000000" w:themeColor="text1" w:themeTint="FF" w:themeShade="FF"/>
          <w:sz w:val="24"/>
          <w:szCs w:val="24"/>
        </w:rPr>
        <w:t>Key takeaways:</w:t>
      </w:r>
    </w:p>
    <w:p w:rsidRPr="00097BD7" w:rsidR="00097BD7" w:rsidP="6C185FB2" w:rsidRDefault="00097BD7" w14:paraId="0325C5C0" w14:textId="378F5503">
      <w:pPr>
        <w:pStyle w:val="ListParagraph"/>
        <w:widowControl w:val="1"/>
        <w:numPr>
          <w:ilvl w:val="1"/>
          <w:numId w:val="28"/>
        </w:numPr>
        <w:autoSpaceDE/>
        <w:autoSpaceDN/>
        <w:rPr>
          <w:rFonts w:eastAsia="" w:eastAsiaTheme="minorEastAsia"/>
          <w:color w:val="000000"/>
          <w:sz w:val="24"/>
          <w:szCs w:val="24"/>
        </w:rPr>
      </w:pP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Public forums were voted upon and intends to serve as listening sessions for District residents and community partners to raise areas of concern and ideas to the OAAC.</w:t>
      </w:r>
    </w:p>
    <w:p w:rsidRPr="00097BD7" w:rsidR="00097BD7" w:rsidP="6C185FB2" w:rsidRDefault="00097BD7" w14:paraId="77D33DA1" w14:textId="33C38F62">
      <w:pPr>
        <w:pStyle w:val="ListParagraph"/>
        <w:widowControl w:val="1"/>
        <w:numPr>
          <w:ilvl w:val="1"/>
          <w:numId w:val="28"/>
        </w:numPr>
        <w:autoSpaceDE/>
        <w:autoSpaceDN/>
        <w:rPr>
          <w:rFonts w:eastAsia="" w:eastAsiaTheme="minorEastAsia"/>
          <w:color w:val="000000"/>
          <w:sz w:val="24"/>
          <w:szCs w:val="24"/>
        </w:rPr>
      </w:pP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The </w:t>
      </w:r>
      <w:r w:rsidRPr="6C185FB2" w:rsidR="76B99258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Opioid Abatement Strategic Impact Grant was 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discussed 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at </w:t>
      </w:r>
      <w:r w:rsidRPr="6C185FB2" w:rsidR="40C2CA75">
        <w:rPr>
          <w:rFonts w:eastAsia="" w:eastAsiaTheme="minorEastAsia"/>
          <w:color w:val="000000" w:themeColor="text1" w:themeTint="FF" w:themeShade="FF"/>
          <w:sz w:val="24"/>
          <w:szCs w:val="24"/>
        </w:rPr>
        <w:t>both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forum</w:t>
      </w:r>
      <w:r w:rsidRPr="6C185FB2" w:rsidR="756DB496">
        <w:rPr>
          <w:rFonts w:eastAsia="" w:eastAsiaTheme="minorEastAsia"/>
          <w:color w:val="000000" w:themeColor="text1" w:themeTint="FF" w:themeShade="FF"/>
          <w:sz w:val="24"/>
          <w:szCs w:val="24"/>
        </w:rPr>
        <w:t>s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held on </w:t>
      </w:r>
      <w:r w:rsidRPr="6C185FB2" w:rsidR="1E67EC15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4/24/24 and 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5/8/24 to inform the public on the abatement funding available</w:t>
      </w:r>
      <w:r w:rsidRPr="6C185FB2" w:rsidR="22594C29">
        <w:rPr>
          <w:rFonts w:eastAsia="" w:eastAsiaTheme="minorEastAsia"/>
          <w:color w:val="000000" w:themeColor="text1" w:themeTint="FF" w:themeShade="FF"/>
          <w:sz w:val="24"/>
          <w:szCs w:val="24"/>
        </w:rPr>
        <w:t>.</w:t>
      </w:r>
    </w:p>
    <w:p w:rsidRPr="00097BD7" w:rsidR="00097BD7" w:rsidP="6C185FB2" w:rsidRDefault="00097BD7" w14:paraId="1CB58F15" w14:textId="232FB295">
      <w:pPr>
        <w:pStyle w:val="ListParagraph"/>
        <w:widowControl w:val="1"/>
        <w:numPr>
          <w:ilvl w:val="1"/>
          <w:numId w:val="28"/>
        </w:numPr>
        <w:autoSpaceDE/>
        <w:autoSpaceDN/>
        <w:rPr>
          <w:rFonts w:eastAsia="" w:eastAsiaTheme="minorEastAsia"/>
          <w:color w:val="000000" w:themeColor="text1" w:themeTint="FF" w:themeShade="FF"/>
          <w:sz w:val="24"/>
          <w:szCs w:val="24"/>
        </w:rPr>
      </w:pPr>
      <w:r w:rsidRPr="6C185FB2" w:rsidR="28C89A75">
        <w:rPr>
          <w:rFonts w:eastAsia="" w:eastAsiaTheme="minorEastAsia"/>
          <w:color w:val="000000" w:themeColor="text1" w:themeTint="FF" w:themeShade="FF"/>
          <w:sz w:val="24"/>
          <w:szCs w:val="24"/>
        </w:rPr>
        <w:t>Starting a recovery high school- educational system that involves youth with substance use issues. (</w:t>
      </w:r>
      <w:r w:rsidRPr="6C185FB2" w:rsidR="28C89A75">
        <w:rPr>
          <w:rFonts w:eastAsia="" w:eastAsiaTheme="minorEastAsia"/>
          <w:color w:val="000000" w:themeColor="text1" w:themeTint="FF" w:themeShade="FF"/>
          <w:sz w:val="24"/>
          <w:szCs w:val="24"/>
        </w:rPr>
        <w:t>e.g.</w:t>
      </w:r>
      <w:r w:rsidRPr="6C185FB2" w:rsidR="28C89A75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Phoenix academy in Maryland). </w:t>
      </w:r>
      <w:r w:rsidRPr="6C185FB2" w:rsidR="28C89A75">
        <w:rPr>
          <w:rFonts w:eastAsia="" w:eastAsiaTheme="minorEastAsia"/>
          <w:color w:val="000000" w:themeColor="text1" w:themeTint="FF" w:themeShade="FF"/>
          <w:sz w:val="24"/>
          <w:szCs w:val="24"/>
        </w:rPr>
        <w:t>Chairman</w:t>
      </w:r>
      <w:r w:rsidRPr="6C185FB2" w:rsidR="28C89A75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Jackson supports funding the idea, however, the infrastructure is not yet developed.</w:t>
      </w:r>
    </w:p>
    <w:p w:rsidRPr="00097BD7" w:rsidR="00097BD7" w:rsidP="6C185FB2" w:rsidRDefault="00097BD7" w14:paraId="48714935" w14:textId="55F3AB09">
      <w:pPr>
        <w:pStyle w:val="ListParagraph"/>
        <w:widowControl/>
        <w:numPr>
          <w:ilvl w:val="1"/>
          <w:numId w:val="28"/>
        </w:numPr>
        <w:autoSpaceDE/>
        <w:autoSpaceDN/>
        <w:rPr>
          <w:rFonts w:eastAsia="" w:eastAsiaTheme="minorEastAsia"/>
          <w:color w:val="000000" w:themeColor="text1" w:themeTint="FF" w:themeShade="FF"/>
          <w:sz w:val="24"/>
          <w:szCs w:val="24"/>
        </w:rPr>
      </w:pPr>
      <w:r w:rsidRPr="6C185FB2" w:rsidR="2384E5D8">
        <w:rPr>
          <w:rFonts w:eastAsia="" w:eastAsiaTheme="minorEastAsia"/>
          <w:color w:val="000000" w:themeColor="text1" w:themeTint="FF" w:themeShade="FF"/>
          <w:sz w:val="24"/>
          <w:szCs w:val="24"/>
        </w:rPr>
        <w:t>Homelessness/housing insecurity continues to be a barrier along with co-occurring disorder. Bridging these barriers for consumers is critical.</w:t>
      </w:r>
      <w:r w:rsidRPr="6C185FB2" w:rsidR="2384E5D8">
        <w:rPr>
          <w:sz w:val="24"/>
          <w:szCs w:val="24"/>
        </w:rPr>
        <w:t xml:space="preserve"> </w:t>
      </w:r>
    </w:p>
    <w:p w:rsidRPr="00097BD7" w:rsidR="00097BD7" w:rsidP="6C185FB2" w:rsidRDefault="00097BD7" w14:paraId="5AF28B04" w14:textId="6EC6962B">
      <w:pPr>
        <w:pStyle w:val="ListParagraph"/>
        <w:widowControl/>
        <w:numPr>
          <w:ilvl w:val="1"/>
          <w:numId w:val="28"/>
        </w:numPr>
        <w:autoSpaceDE/>
        <w:autoSpaceDN/>
        <w:rPr>
          <w:sz w:val="24"/>
          <w:szCs w:val="24"/>
        </w:rPr>
      </w:pPr>
      <w:r w:rsidRPr="6C185FB2" w:rsidR="28C89A75">
        <w:rPr>
          <w:sz w:val="24"/>
          <w:szCs w:val="24"/>
        </w:rPr>
        <w:t>Establishing a location to house individuals experiencing homelessness and opioid use disorder (OUD)</w:t>
      </w:r>
      <w:r w:rsidRPr="6C185FB2" w:rsidR="6C88F1C5">
        <w:rPr>
          <w:sz w:val="24"/>
          <w:szCs w:val="24"/>
        </w:rPr>
        <w:t xml:space="preserve"> which could be </w:t>
      </w:r>
      <w:r w:rsidRPr="6C185FB2" w:rsidR="6C88F1C5">
        <w:rPr>
          <w:sz w:val="24"/>
          <w:szCs w:val="24"/>
        </w:rPr>
        <w:t>accomplished</w:t>
      </w:r>
      <w:r w:rsidRPr="6C185FB2" w:rsidR="6C88F1C5">
        <w:rPr>
          <w:sz w:val="24"/>
          <w:szCs w:val="24"/>
        </w:rPr>
        <w:t xml:space="preserve"> by b</w:t>
      </w:r>
      <w:r w:rsidRPr="6C185FB2" w:rsidR="28C89A75">
        <w:rPr>
          <w:sz w:val="24"/>
          <w:szCs w:val="24"/>
        </w:rPr>
        <w:t>uying hotel for wraparound treatment services</w:t>
      </w:r>
      <w:r w:rsidRPr="6C185FB2" w:rsidR="06076147">
        <w:rPr>
          <w:sz w:val="24"/>
          <w:szCs w:val="24"/>
        </w:rPr>
        <w:t>.</w:t>
      </w:r>
    </w:p>
    <w:p w:rsidRPr="00097BD7" w:rsidR="00097BD7" w:rsidP="6C185FB2" w:rsidRDefault="00097BD7" w14:paraId="10DEB629" w14:textId="47BFEECA">
      <w:pPr>
        <w:pStyle w:val="ListParagraph"/>
        <w:widowControl/>
        <w:numPr>
          <w:ilvl w:val="1"/>
          <w:numId w:val="28"/>
        </w:numPr>
        <w:autoSpaceDE/>
        <w:autoSpaceDN/>
        <w:rPr>
          <w:sz w:val="24"/>
          <w:szCs w:val="24"/>
        </w:rPr>
      </w:pPr>
      <w:r w:rsidRPr="6C185FB2" w:rsidR="28C89A75">
        <w:rPr>
          <w:sz w:val="24"/>
          <w:szCs w:val="24"/>
        </w:rPr>
        <w:t>Parent Watch Inc.- educating parents on substance use issues and working with them resolve children’s substance use issues.</w:t>
      </w:r>
    </w:p>
    <w:p w:rsidRPr="00097BD7" w:rsidR="00097BD7" w:rsidP="6C185FB2" w:rsidRDefault="00097BD7" w14:paraId="68DC1FB9" w14:textId="088916E1">
      <w:pPr>
        <w:pStyle w:val="ListParagraph"/>
        <w:widowControl/>
        <w:numPr>
          <w:ilvl w:val="1"/>
          <w:numId w:val="28"/>
        </w:numPr>
        <w:autoSpaceDE/>
        <w:autoSpaceDN/>
        <w:rPr>
          <w:rFonts w:eastAsia="" w:eastAsiaTheme="minorEastAsia"/>
          <w:color w:val="000000"/>
          <w:sz w:val="24"/>
          <w:szCs w:val="24"/>
        </w:rPr>
      </w:pPr>
      <w:r w:rsidRPr="6C185FB2" w:rsidR="29319DDB">
        <w:rPr>
          <w:sz w:val="24"/>
          <w:szCs w:val="24"/>
        </w:rPr>
        <w:t>Other ideas presented: starting a “j</w:t>
      </w:r>
      <w:r w:rsidRPr="6C185FB2" w:rsidR="28C89A75">
        <w:rPr>
          <w:sz w:val="24"/>
          <w:szCs w:val="24"/>
        </w:rPr>
        <w:t>obs not guns</w:t>
      </w:r>
      <w:r w:rsidRPr="6C185FB2" w:rsidR="3B2EAFF7">
        <w:rPr>
          <w:sz w:val="24"/>
          <w:szCs w:val="24"/>
        </w:rPr>
        <w:t>” program; providing more e</w:t>
      </w:r>
      <w:r w:rsidRPr="6C185FB2" w:rsidR="28C89A75">
        <w:rPr>
          <w:sz w:val="24"/>
          <w:szCs w:val="24"/>
        </w:rPr>
        <w:t>mployment training support services</w:t>
      </w:r>
      <w:r w:rsidRPr="6C185FB2" w:rsidR="5E65E84D">
        <w:rPr>
          <w:sz w:val="24"/>
          <w:szCs w:val="24"/>
        </w:rPr>
        <w:t xml:space="preserve"> (especially for peers); provide more positive role models for youth </w:t>
      </w:r>
      <w:r w:rsidRPr="6C185FB2" w:rsidR="5E65E84D">
        <w:rPr>
          <w:sz w:val="24"/>
          <w:szCs w:val="24"/>
        </w:rPr>
        <w:t>and;</w:t>
      </w:r>
      <w:r w:rsidRPr="6C185FB2" w:rsidR="5E65E84D">
        <w:rPr>
          <w:sz w:val="24"/>
          <w:szCs w:val="24"/>
        </w:rPr>
        <w:t xml:space="preserve"> starting programs that allow y</w:t>
      </w:r>
      <w:r w:rsidRPr="6C185FB2" w:rsidR="28C89A75">
        <w:rPr>
          <w:sz w:val="24"/>
          <w:szCs w:val="24"/>
        </w:rPr>
        <w:t xml:space="preserve">outh </w:t>
      </w:r>
      <w:r w:rsidRPr="6C185FB2" w:rsidR="0AC0433E">
        <w:rPr>
          <w:sz w:val="24"/>
          <w:szCs w:val="24"/>
        </w:rPr>
        <w:t>to develop news</w:t>
      </w:r>
      <w:r w:rsidRPr="6C185FB2" w:rsidR="28C89A75">
        <w:rPr>
          <w:sz w:val="24"/>
          <w:szCs w:val="24"/>
        </w:rPr>
        <w:t xml:space="preserve"> </w:t>
      </w:r>
      <w:r w:rsidRPr="6C185FB2" w:rsidR="28C89A75">
        <w:rPr>
          <w:sz w:val="24"/>
          <w:szCs w:val="24"/>
        </w:rPr>
        <w:t>ways to cope with stress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.</w:t>
      </w:r>
    </w:p>
    <w:p w:rsidRPr="00097BD7" w:rsidR="00097BD7" w:rsidP="6C185FB2" w:rsidRDefault="00097BD7" w14:paraId="1AA674C9" w14:textId="77777777">
      <w:pPr>
        <w:pStyle w:val="ListParagraph"/>
        <w:widowControl w:val="1"/>
        <w:numPr>
          <w:ilvl w:val="1"/>
          <w:numId w:val="28"/>
        </w:numPr>
        <w:autoSpaceDE/>
        <w:autoSpaceDN/>
        <w:rPr>
          <w:rFonts w:eastAsia="" w:eastAsiaTheme="minorEastAsia"/>
          <w:color w:val="000000"/>
          <w:sz w:val="24"/>
          <w:szCs w:val="24"/>
        </w:rPr>
      </w:pP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Not enough staff to manage Stabilization Centers; OOA can enhance centers with funding for staffing and efficient contingency plan.</w:t>
      </w:r>
    </w:p>
    <w:p w:rsidRPr="00097BD7" w:rsidR="00097BD7" w:rsidP="6C185FB2" w:rsidRDefault="00097BD7" w14:paraId="34541399" w14:textId="517D4010">
      <w:pPr>
        <w:pStyle w:val="ListParagraph"/>
        <w:widowControl w:val="1"/>
        <w:numPr>
          <w:ilvl w:val="1"/>
          <w:numId w:val="28"/>
        </w:numPr>
        <w:autoSpaceDE/>
        <w:autoSpaceDN/>
        <w:rPr>
          <w:rFonts w:eastAsia="" w:eastAsiaTheme="minorEastAsia"/>
          <w:color w:val="000000"/>
          <w:sz w:val="24"/>
          <w:szCs w:val="24"/>
        </w:rPr>
      </w:pP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Supplantation and duplicate </w:t>
      </w:r>
      <w:r w:rsidRPr="6C185FB2" w:rsidR="009B5D84">
        <w:rPr>
          <w:rFonts w:eastAsia="" w:eastAsiaTheme="minorEastAsia"/>
          <w:color w:val="000000" w:themeColor="text1" w:themeTint="FF" w:themeShade="FF"/>
          <w:sz w:val="24"/>
          <w:szCs w:val="24"/>
        </w:rPr>
        <w:t>use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of program staff is an area of concern.</w:t>
      </w:r>
    </w:p>
    <w:p w:rsidRPr="00097BD7" w:rsidR="00097BD7" w:rsidP="6C185FB2" w:rsidRDefault="00097BD7" w14:paraId="1880AAFA" w14:textId="77777777">
      <w:pPr>
        <w:widowControl w:val="1"/>
        <w:autoSpaceDE/>
        <w:autoSpaceDN/>
        <w:rPr>
          <w:rFonts w:eastAsia="" w:eastAsiaTheme="minorEastAsia"/>
          <w:color w:val="000000"/>
          <w:sz w:val="24"/>
          <w:szCs w:val="24"/>
        </w:rPr>
      </w:pPr>
    </w:p>
    <w:p w:rsidRPr="00097BD7" w:rsidR="00097BD7" w:rsidP="6C185FB2" w:rsidRDefault="00097BD7" w14:paraId="1B2BFCDC" w14:textId="77777777">
      <w:pPr>
        <w:widowControl w:val="1"/>
        <w:autoSpaceDE/>
        <w:autoSpaceDN/>
        <w:rPr>
          <w:rFonts w:eastAsia="" w:eastAsiaTheme="minorEastAsia"/>
          <w:b w:val="1"/>
          <w:bCs w:val="1"/>
          <w:color w:val="000000"/>
          <w:sz w:val="24"/>
          <w:szCs w:val="24"/>
        </w:rPr>
      </w:pPr>
      <w:r w:rsidRPr="6C185FB2" w:rsidR="00097BD7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>Discussion</w:t>
      </w:r>
    </w:p>
    <w:p w:rsidRPr="00097BD7" w:rsidR="00097BD7" w:rsidP="6C185FB2" w:rsidRDefault="00097BD7" w14:paraId="14429A63" w14:textId="07E6BD55">
      <w:pPr>
        <w:pStyle w:val="ListParagraph"/>
        <w:widowControl w:val="1"/>
        <w:numPr>
          <w:ilvl w:val="0"/>
          <w:numId w:val="33"/>
        </w:numPr>
        <w:autoSpaceDE/>
        <w:autoSpaceDN/>
        <w:rPr>
          <w:rFonts w:eastAsia="" w:eastAsiaTheme="minorEastAsia"/>
          <w:color w:val="000000"/>
          <w:sz w:val="24"/>
          <w:szCs w:val="24"/>
        </w:rPr>
      </w:pP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Taking ideas from listening sessions and present them to OAAC sub-committees to assess and prioritize to integrate into SIG opportunity.</w:t>
      </w:r>
    </w:p>
    <w:p w:rsidR="6C185FB2" w:rsidP="6C185FB2" w:rsidRDefault="6C185FB2" w14:paraId="0E3536DE" w14:textId="5AC24677">
      <w:pPr>
        <w:pStyle w:val="Normal"/>
        <w:widowControl w:val="1"/>
        <w:ind w:left="0"/>
        <w:rPr>
          <w:rFonts w:eastAsia="" w:eastAsiaTheme="minorEastAsia"/>
          <w:color w:val="000000" w:themeColor="text1" w:themeTint="FF" w:themeShade="FF"/>
          <w:sz w:val="24"/>
          <w:szCs w:val="24"/>
        </w:rPr>
      </w:pPr>
    </w:p>
    <w:p w:rsidRPr="00097BD7" w:rsidR="00097BD7" w:rsidP="6C185FB2" w:rsidRDefault="00097BD7" w14:paraId="303685E0" w14:textId="4879B75B">
      <w:pPr>
        <w:pStyle w:val="ListParagraph"/>
        <w:widowControl w:val="1"/>
        <w:numPr>
          <w:ilvl w:val="0"/>
          <w:numId w:val="33"/>
        </w:numPr>
        <w:autoSpaceDE/>
        <w:autoSpaceDN/>
        <w:rPr>
          <w:rFonts w:eastAsia="" w:eastAsiaTheme="minorEastAsia"/>
          <w:color w:val="000000"/>
          <w:sz w:val="24"/>
          <w:szCs w:val="24"/>
        </w:rPr>
      </w:pP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Is there any specificity </w:t>
      </w:r>
      <w:r w:rsidRPr="6C185FB2" w:rsidR="00EF2990">
        <w:rPr>
          <w:rFonts w:eastAsia="" w:eastAsiaTheme="minorEastAsia"/>
          <w:color w:val="000000" w:themeColor="text1" w:themeTint="FF" w:themeShade="FF"/>
          <w:sz w:val="24"/>
          <w:szCs w:val="24"/>
        </w:rPr>
        <w:t>on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infrastructure for OOS funding </w:t>
      </w:r>
      <w:r w:rsidRPr="6C185FB2" w:rsidR="00EF2990">
        <w:rPr>
          <w:rFonts w:eastAsia="" w:eastAsiaTheme="minorEastAsia"/>
          <w:color w:val="000000" w:themeColor="text1" w:themeTint="FF" w:themeShade="FF"/>
          <w:sz w:val="24"/>
          <w:szCs w:val="24"/>
        </w:rPr>
        <w:t>allocation;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having a way to connect individualized programs and how is OAAC driving 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various types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of infrastructure to include facilities (brick and mortar), inter-agency coordination, and care coordination- SIG funding intends to do that.</w:t>
      </w:r>
    </w:p>
    <w:p w:rsidR="6C185FB2" w:rsidP="6C185FB2" w:rsidRDefault="6C185FB2" w14:paraId="6A09B355" w14:textId="67E0C9D4">
      <w:pPr>
        <w:pStyle w:val="Normal"/>
        <w:widowControl w:val="1"/>
        <w:ind w:left="0"/>
        <w:rPr>
          <w:rFonts w:eastAsia="" w:eastAsiaTheme="minorEastAsia"/>
          <w:color w:val="000000" w:themeColor="text1" w:themeTint="FF" w:themeShade="FF"/>
          <w:sz w:val="24"/>
          <w:szCs w:val="24"/>
        </w:rPr>
      </w:pPr>
    </w:p>
    <w:p w:rsidRPr="00097BD7" w:rsidR="00097BD7" w:rsidP="6C185FB2" w:rsidRDefault="00097BD7" w14:paraId="326397B8" w14:textId="29A1DE3B">
      <w:pPr>
        <w:pStyle w:val="ListParagraph"/>
        <w:widowControl w:val="1"/>
        <w:numPr>
          <w:ilvl w:val="0"/>
          <w:numId w:val="33"/>
        </w:numPr>
        <w:autoSpaceDE/>
        <w:autoSpaceDN/>
        <w:rPr>
          <w:rFonts w:eastAsia="" w:eastAsiaTheme="minorEastAsia"/>
          <w:color w:val="000000"/>
          <w:sz w:val="24"/>
          <w:szCs w:val="24"/>
        </w:rPr>
      </w:pPr>
      <w:r w:rsidRPr="6C185FB2" w:rsidR="56E45D26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Dr. Settles Reaves commented that the 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OAAC needs to prioritize collaboration over competition</w:t>
      </w:r>
      <w:r w:rsidRPr="6C185FB2" w:rsidR="64480771">
        <w:rPr>
          <w:rFonts w:eastAsia="" w:eastAsiaTheme="minorEastAsia"/>
          <w:color w:val="000000" w:themeColor="text1" w:themeTint="FF" w:themeShade="FF"/>
          <w:sz w:val="24"/>
          <w:szCs w:val="24"/>
        </w:rPr>
        <w:t>.</w:t>
      </w:r>
    </w:p>
    <w:p w:rsidRPr="00097BD7" w:rsidR="00097BD7" w:rsidP="6C185FB2" w:rsidRDefault="00097BD7" w14:paraId="31C02CC9" w14:textId="77777777">
      <w:pPr>
        <w:pStyle w:val="ListParagraph"/>
        <w:widowControl w:val="1"/>
        <w:numPr>
          <w:ilvl w:val="0"/>
          <w:numId w:val="33"/>
        </w:numPr>
        <w:autoSpaceDE/>
        <w:autoSpaceDN/>
        <w:rPr>
          <w:rFonts w:eastAsia="" w:eastAsiaTheme="minorEastAsia"/>
          <w:color w:val="000000"/>
          <w:sz w:val="24"/>
          <w:szCs w:val="24"/>
        </w:rPr>
      </w:pP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Recommended that Commission is readily available and in attendance at DC Council Committee on Health’s public hearings moving forward.</w:t>
      </w:r>
    </w:p>
    <w:p w:rsidRPr="00097BD7" w:rsidR="00097BD7" w:rsidP="6C185FB2" w:rsidRDefault="00097BD7" w14:paraId="3482E4AD" w14:textId="77777777">
      <w:pPr>
        <w:widowControl w:val="1"/>
        <w:autoSpaceDE/>
        <w:autoSpaceDN/>
        <w:rPr>
          <w:rFonts w:eastAsia="" w:eastAsiaTheme="minorEastAsia"/>
          <w:color w:val="000000"/>
          <w:sz w:val="24"/>
          <w:szCs w:val="24"/>
        </w:rPr>
      </w:pPr>
    </w:p>
    <w:p w:rsidR="3A15C727" w:rsidP="6C185FB2" w:rsidRDefault="3A15C727" w14:paraId="3D46B2C1" w14:textId="51D29335">
      <w:pPr>
        <w:pStyle w:val="Normal"/>
        <w:widowControl w:val="1"/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</w:pPr>
      <w:r w:rsidRPr="6C185FB2" w:rsidR="3A15C727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>District of Columbia Peer Network Planning</w:t>
      </w:r>
      <w:r>
        <w:tab/>
      </w:r>
    </w:p>
    <w:p w:rsidR="00097BD7" w:rsidP="6C185FB2" w:rsidRDefault="00097BD7" w14:paraId="39A3C903" w14:textId="5F5308EF">
      <w:pPr>
        <w:pStyle w:val="ListParagraph"/>
        <w:widowControl w:val="1"/>
        <w:numPr>
          <w:ilvl w:val="0"/>
          <w:numId w:val="34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00097BD7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Dr. Mark S. Johnson, MD MPH</w:t>
      </w:r>
      <w:r w:rsidRPr="6C185FB2" w:rsidR="134A5C99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 presented </w:t>
      </w:r>
      <w:r w:rsidRPr="6C185FB2" w:rsidR="65F48AB8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the</w:t>
      </w:r>
      <w:r w:rsidRPr="6C185FB2" w:rsidR="134A5C99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 presentation titled: </w:t>
      </w:r>
      <w:r w:rsidRPr="6C185FB2" w:rsidR="2D513402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Howard University College of Medicine – Approaches to Reversing the Opioid Epidemic.” </w:t>
      </w:r>
      <w:r w:rsidRPr="6C185FB2" w:rsidR="134A5C9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full report is available.</w:t>
      </w:r>
    </w:p>
    <w:p w:rsidRPr="00097BD7" w:rsidR="00097BD7" w:rsidP="6C185FB2" w:rsidRDefault="00097BD7" w14:paraId="418D029B" w14:textId="0096F6C9">
      <w:pPr>
        <w:pStyle w:val="Normal"/>
        <w:widowControl w:val="1"/>
        <w:autoSpaceDE/>
        <w:autoSpaceDN/>
        <w:rPr>
          <w:rFonts w:eastAsia="" w:eastAsiaTheme="minorEastAsia"/>
          <w:b w:val="1"/>
          <w:bCs w:val="1"/>
          <w:color w:val="000000"/>
          <w:sz w:val="24"/>
          <w:szCs w:val="24"/>
        </w:rPr>
      </w:pPr>
    </w:p>
    <w:p w:rsidRPr="00097BD7" w:rsidR="00097BD7" w:rsidP="6C185FB2" w:rsidRDefault="00097BD7" w14:paraId="59A9C0E2" w14:textId="77777777">
      <w:pPr>
        <w:widowControl w:val="1"/>
        <w:autoSpaceDE/>
        <w:autoSpaceDN/>
        <w:rPr>
          <w:rFonts w:eastAsia="" w:eastAsiaTheme="minorEastAsia"/>
          <w:b w:val="1"/>
          <w:bCs w:val="1"/>
          <w:color w:val="000000"/>
          <w:sz w:val="24"/>
          <w:szCs w:val="24"/>
        </w:rPr>
      </w:pPr>
      <w:r w:rsidRPr="6C185FB2" w:rsidR="00097BD7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>Discussion:</w:t>
      </w:r>
    </w:p>
    <w:p w:rsidR="6153265D" w:rsidP="6C185FB2" w:rsidRDefault="6153265D" w14:paraId="2A7F64C9" w14:textId="2C239F2E">
      <w:pPr>
        <w:pStyle w:val="ListParagraph"/>
        <w:widowControl w:val="1"/>
        <w:numPr>
          <w:ilvl w:val="0"/>
          <w:numId w:val="38"/>
        </w:numPr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</w:pPr>
      <w:r w:rsidRPr="6C185FB2" w:rsidR="6153265D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Dr. Laverne Adams commented on the idea of collaboration and connecting resources to communit</w:t>
      </w:r>
      <w:r w:rsidRPr="6C185FB2" w:rsidR="4F27C775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ies in need.</w:t>
      </w:r>
    </w:p>
    <w:p w:rsidR="7D744ECF" w:rsidP="6C185FB2" w:rsidRDefault="7D744ECF" w14:paraId="76635F2A" w14:textId="253D9FE3">
      <w:pPr>
        <w:pStyle w:val="ListParagraph"/>
        <w:widowControl w:val="1"/>
        <w:numPr>
          <w:ilvl w:val="0"/>
          <w:numId w:val="38"/>
        </w:numPr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</w:pPr>
      <w:r w:rsidRPr="6C185FB2" w:rsidR="7D744ECF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Dr. Simpson</w:t>
      </w:r>
      <w:r w:rsidRPr="6C185FB2" w:rsidR="6BD6EEFA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 commented in agreement with the need for more peers and people that are available for </w:t>
      </w:r>
      <w:r w:rsidRPr="6C185FB2" w:rsidR="372D9A24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Spanish translation but added that there is also a need for individuals to </w:t>
      </w:r>
      <w:r w:rsidRPr="6C185FB2" w:rsidR="09CE46C5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translate other languages.</w:t>
      </w:r>
    </w:p>
    <w:p w:rsidR="09CE46C5" w:rsidP="6C185FB2" w:rsidRDefault="09CE46C5" w14:paraId="02AC3071" w14:textId="74C5BC6F">
      <w:pPr>
        <w:pStyle w:val="ListParagraph"/>
        <w:widowControl w:val="1"/>
        <w:numPr>
          <w:ilvl w:val="0"/>
          <w:numId w:val="38"/>
        </w:numPr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</w:pPr>
      <w:r w:rsidRPr="6C185FB2" w:rsidR="09CE46C5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Dr. Simpson also objected to having peer training being at the university level</w:t>
      </w:r>
      <w:r w:rsidRPr="6C185FB2" w:rsidR="2B00064E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 because peers do not need to be “elite” and that having individuals be </w:t>
      </w:r>
      <w:r w:rsidRPr="6C185FB2" w:rsidR="2B00064E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to</w:t>
      </w:r>
      <w:r w:rsidRPr="6C185FB2" w:rsidR="2B00064E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 educated might cause them to lose sight</w:t>
      </w:r>
      <w:r w:rsidRPr="6C185FB2" w:rsidR="4ED9C25A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 of what the rules are.</w:t>
      </w:r>
    </w:p>
    <w:p w:rsidR="4ED9C25A" w:rsidP="6C185FB2" w:rsidRDefault="4ED9C25A" w14:paraId="2E4281C4" w14:textId="5FB122C0">
      <w:pPr>
        <w:pStyle w:val="ListParagraph"/>
        <w:widowControl w:val="1"/>
        <w:numPr>
          <w:ilvl w:val="0"/>
          <w:numId w:val="38"/>
        </w:numPr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</w:pPr>
      <w:r w:rsidRPr="6C185FB2" w:rsidR="4ED9C25A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Dr. Diaz co</w:t>
      </w:r>
      <w:r w:rsidRPr="6C185FB2" w:rsidR="496626C2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mmented on the significant increase</w:t>
      </w:r>
      <w:r w:rsidRPr="6C185FB2" w:rsidR="250F68F2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,</w:t>
      </w:r>
      <w:r w:rsidRPr="6C185FB2" w:rsidR="496626C2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 from the medical examiner’s level, of alcoholism</w:t>
      </w:r>
      <w:r w:rsidRPr="6C185FB2" w:rsidR="7AE41E89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 and opioid use</w:t>
      </w:r>
      <w:r w:rsidRPr="6C185FB2" w:rsidR="496626C2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 amongst members of the </w:t>
      </w:r>
      <w:r w:rsidRPr="6C185FB2" w:rsidR="079C434A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Hispanic community.</w:t>
      </w:r>
    </w:p>
    <w:p w:rsidR="0461DB8B" w:rsidP="6C185FB2" w:rsidRDefault="0461DB8B" w14:paraId="412F14FF" w14:textId="57E6D82E">
      <w:pPr>
        <w:pStyle w:val="ListParagraph"/>
        <w:widowControl w:val="1"/>
        <w:numPr>
          <w:ilvl w:val="0"/>
          <w:numId w:val="38"/>
        </w:numPr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</w:pPr>
      <w:r w:rsidRPr="6C185FB2" w:rsidR="0461DB8B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Dr. Settles-Reaves </w:t>
      </w:r>
      <w:r w:rsidRPr="6C185FB2" w:rsidR="0461DB8B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addressed</w:t>
      </w:r>
      <w:r w:rsidRPr="6C185FB2" w:rsidR="6B032A97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 Dr.</w:t>
      </w:r>
      <w:r w:rsidRPr="6C185FB2" w:rsidR="6B032A97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 Simpson’s concerns, </w:t>
      </w:r>
      <w:r w:rsidRPr="6C185FB2" w:rsidR="6B032A97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stating</w:t>
      </w:r>
      <w:r w:rsidRPr="6C185FB2" w:rsidR="6B032A97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 that the education and training in the university will not stop peers from being able to</w:t>
      </w:r>
      <w:r w:rsidRPr="6C185FB2" w:rsidR="58D7CBAF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 provide that personal and familiar communication necessary for talking to and supporting indivi</w:t>
      </w:r>
      <w:r w:rsidRPr="6C185FB2" w:rsidR="23C5AB87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duals in the community.</w:t>
      </w:r>
    </w:p>
    <w:p w:rsidR="6C185FB2" w:rsidP="6C185FB2" w:rsidRDefault="6C185FB2" w14:paraId="617907F7" w14:textId="51A0F829">
      <w:pPr>
        <w:pStyle w:val="Normal"/>
        <w:widowControl w:val="1"/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</w:pPr>
    </w:p>
    <w:p w:rsidR="6C185FB2" w:rsidP="6C185FB2" w:rsidRDefault="6C185FB2" w14:paraId="3A5B437A" w14:textId="40A3177D">
      <w:pPr>
        <w:pStyle w:val="Normal"/>
        <w:widowControl w:val="1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752118C3" w:rsidP="6C185FB2" w:rsidRDefault="752118C3" w14:paraId="67054B63" w14:textId="55927E0A">
      <w:pPr>
        <w:pStyle w:val="Normal"/>
        <w:widowControl w:val="1"/>
        <w:rPr>
          <w:sz w:val="24"/>
          <w:szCs w:val="24"/>
        </w:rPr>
      </w:pPr>
      <w:r w:rsidRPr="6C185FB2" w:rsidR="752118C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Office of Opioid Abatement: Director’s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40E22370" w:rsidP="6C185FB2" w:rsidRDefault="40E22370" w14:paraId="14126187" w14:textId="002DA885">
      <w:pPr>
        <w:pStyle w:val="ListParagraph"/>
        <w:numPr>
          <w:ilvl w:val="0"/>
          <w:numId w:val="26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185FB2" w:rsidR="40E2237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Dr. Orlando Barker of the Office of Opioid Abatement presented the current budget for the Opioid Abatement Fund</w:t>
      </w:r>
      <w:r w:rsidRPr="6C185FB2" w:rsidR="55AA93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introduced the Opioid Abatement Strategic Impact Grant (SIG)</w:t>
      </w:r>
      <w:r w:rsidRPr="6C185FB2" w:rsidR="40E2237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The full report is available.</w:t>
      </w:r>
    </w:p>
    <w:p w:rsidRPr="00097BD7" w:rsidR="00097BD7" w:rsidP="6C185FB2" w:rsidRDefault="00097BD7" w14:paraId="2D4C2EB2" w14:textId="77777777">
      <w:pPr>
        <w:widowControl w:val="1"/>
        <w:autoSpaceDE/>
        <w:autoSpaceDN/>
        <w:rPr>
          <w:rFonts w:eastAsia="" w:eastAsiaTheme="minorEastAsia"/>
          <w:b w:val="1"/>
          <w:bCs w:val="1"/>
          <w:color w:val="000000"/>
          <w:sz w:val="24"/>
          <w:szCs w:val="24"/>
        </w:rPr>
      </w:pPr>
    </w:p>
    <w:p w:rsidRPr="00097BD7" w:rsidR="00097BD7" w:rsidP="6C185FB2" w:rsidRDefault="00097BD7" w14:paraId="5EA82101" w14:textId="77777777">
      <w:pPr>
        <w:widowControl w:val="1"/>
        <w:autoSpaceDE/>
        <w:autoSpaceDN/>
        <w:rPr>
          <w:rFonts w:eastAsia="" w:eastAsiaTheme="minorEastAsia"/>
          <w:b w:val="1"/>
          <w:bCs w:val="1"/>
          <w:color w:val="000000"/>
          <w:sz w:val="24"/>
          <w:szCs w:val="24"/>
        </w:rPr>
      </w:pPr>
      <w:r w:rsidRPr="6C185FB2" w:rsidR="00097BD7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>Discussion</w:t>
      </w:r>
    </w:p>
    <w:p w:rsidRPr="00097BD7" w:rsidR="00097BD7" w:rsidP="6C185FB2" w:rsidRDefault="00097BD7" w14:paraId="730701FF" w14:textId="5CFC1C6F">
      <w:pPr>
        <w:pStyle w:val="ListParagraph"/>
        <w:widowControl w:val="1"/>
        <w:numPr>
          <w:ilvl w:val="0"/>
          <w:numId w:val="35"/>
        </w:numPr>
        <w:autoSpaceDE/>
        <w:autoSpaceDN/>
        <w:rPr>
          <w:rFonts w:eastAsia="" w:eastAsiaTheme="minorEastAsia"/>
          <w:color w:val="000000"/>
          <w:sz w:val="24"/>
          <w:szCs w:val="24"/>
        </w:rPr>
      </w:pPr>
      <w:r w:rsidRPr="6C185FB2" w:rsidR="1ED2CA01">
        <w:rPr>
          <w:rFonts w:eastAsia="" w:eastAsiaTheme="minorEastAsia"/>
          <w:color w:val="000000" w:themeColor="text1" w:themeTint="FF" w:themeShade="FF"/>
          <w:sz w:val="24"/>
          <w:szCs w:val="24"/>
        </w:rPr>
        <w:t>Dr. B</w:t>
      </w:r>
      <w:r w:rsidRPr="6C185FB2" w:rsidR="02A11B26">
        <w:rPr>
          <w:rFonts w:eastAsia="" w:eastAsiaTheme="minorEastAsia"/>
          <w:color w:val="000000" w:themeColor="text1" w:themeTint="FF" w:themeShade="FF"/>
          <w:sz w:val="24"/>
          <w:szCs w:val="24"/>
        </w:rPr>
        <w:t>a</w:t>
      </w:r>
      <w:r w:rsidRPr="6C185FB2" w:rsidR="1ED2CA01">
        <w:rPr>
          <w:rFonts w:eastAsia="" w:eastAsiaTheme="minorEastAsia"/>
          <w:color w:val="000000" w:themeColor="text1" w:themeTint="FF" w:themeShade="FF"/>
          <w:sz w:val="24"/>
          <w:szCs w:val="24"/>
        </w:rPr>
        <w:t>rker</w:t>
      </w:r>
      <w:r w:rsidRPr="6C185FB2" w:rsidR="21FE6CD0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clarified that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there is a </w:t>
      </w:r>
      <w:r w:rsidRPr="6C185FB2" w:rsidR="1A31DC8C">
        <w:rPr>
          <w:rFonts w:eastAsia="" w:eastAsiaTheme="minorEastAsia"/>
          <w:color w:val="000000" w:themeColor="text1" w:themeTint="FF" w:themeShade="FF"/>
          <w:sz w:val="24"/>
          <w:szCs w:val="24"/>
        </w:rPr>
        <w:t>$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20</w:t>
      </w:r>
      <w:r w:rsidRPr="6C185FB2" w:rsidR="3E8B32B4">
        <w:rPr>
          <w:rFonts w:eastAsia="" w:eastAsiaTheme="minorEastAsia"/>
          <w:color w:val="000000" w:themeColor="text1" w:themeTint="FF" w:themeShade="FF"/>
          <w:sz w:val="24"/>
          <w:szCs w:val="24"/>
        </w:rPr>
        <w:t>,000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floor and up to </w:t>
      </w:r>
      <w:r w:rsidRPr="6C185FB2" w:rsidR="798AF2DC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$1,000,000 ceiling </w:t>
      </w:r>
      <w:r w:rsidRPr="6C185FB2" w:rsidR="209872F0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for 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SIG award</w:t>
      </w:r>
      <w:r w:rsidRPr="6C185FB2" w:rsidR="69870FB6">
        <w:rPr>
          <w:rFonts w:eastAsia="" w:eastAsiaTheme="minorEastAsia"/>
          <w:color w:val="000000" w:themeColor="text1" w:themeTint="FF" w:themeShade="FF"/>
          <w:sz w:val="24"/>
          <w:szCs w:val="24"/>
        </w:rPr>
        <w:t>s, and that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the public has an opportunity to apply for the dollars set forth by the SIG funding vehicle.</w:t>
      </w:r>
    </w:p>
    <w:p w:rsidRPr="00097BD7" w:rsidR="00097BD7" w:rsidP="6C185FB2" w:rsidRDefault="00097BD7" w14:paraId="21A1A9A4" w14:textId="02F0E8CF">
      <w:pPr>
        <w:pStyle w:val="ListParagraph"/>
        <w:widowControl w:val="1"/>
        <w:numPr>
          <w:ilvl w:val="0"/>
          <w:numId w:val="35"/>
        </w:numPr>
        <w:autoSpaceDE/>
        <w:autoSpaceDN/>
        <w:rPr>
          <w:rFonts w:eastAsia="" w:eastAsiaTheme="minorEastAsia"/>
          <w:color w:val="000000"/>
          <w:sz w:val="24"/>
          <w:szCs w:val="24"/>
        </w:rPr>
      </w:pPr>
      <w:r w:rsidRPr="6C185FB2" w:rsidR="58D6C1BD">
        <w:rPr>
          <w:rFonts w:eastAsia="" w:eastAsiaTheme="minorEastAsia"/>
          <w:color w:val="000000" w:themeColor="text1" w:themeTint="FF" w:themeShade="FF"/>
          <w:sz w:val="24"/>
          <w:szCs w:val="24"/>
        </w:rPr>
        <w:t>Marcia Huff questioned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how </w:t>
      </w:r>
      <w:r w:rsidRPr="6C185FB2" w:rsidR="4390F4A3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the Commission </w:t>
      </w:r>
      <w:r w:rsidRPr="6C185FB2" w:rsidR="1DF11C95">
        <w:rPr>
          <w:rFonts w:eastAsia="" w:eastAsiaTheme="minorEastAsia"/>
          <w:color w:val="000000" w:themeColor="text1" w:themeTint="FF" w:themeShade="FF"/>
          <w:sz w:val="24"/>
          <w:szCs w:val="24"/>
        </w:rPr>
        <w:t>sho</w:t>
      </w:r>
      <w:r w:rsidRPr="6C185FB2" w:rsidR="3AC9F842">
        <w:rPr>
          <w:rFonts w:eastAsia="" w:eastAsiaTheme="minorEastAsia"/>
          <w:color w:val="000000" w:themeColor="text1" w:themeTint="FF" w:themeShade="FF"/>
          <w:sz w:val="24"/>
          <w:szCs w:val="24"/>
        </w:rPr>
        <w:t>uld</w:t>
      </w:r>
      <w:r w:rsidRPr="6C185FB2" w:rsidR="1DF11C95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6C185FB2" w:rsidR="00C313A1">
        <w:rPr>
          <w:rFonts w:eastAsia="" w:eastAsiaTheme="minorEastAsia"/>
          <w:color w:val="000000" w:themeColor="text1" w:themeTint="FF" w:themeShade="FF"/>
          <w:sz w:val="24"/>
          <w:szCs w:val="24"/>
        </w:rPr>
        <w:t>decide</w:t>
      </w:r>
      <w:r w:rsidRPr="6C185FB2" w:rsidR="26E3EDEA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6C185FB2" w:rsidR="6B8652C7">
        <w:rPr>
          <w:rFonts w:eastAsia="" w:eastAsiaTheme="minorEastAsia"/>
          <w:color w:val="000000" w:themeColor="text1" w:themeTint="FF" w:themeShade="FF"/>
          <w:sz w:val="24"/>
          <w:szCs w:val="24"/>
        </w:rPr>
        <w:t>to prioritize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grant pr</w:t>
      </w:r>
      <w:r w:rsidRPr="6C185FB2" w:rsidR="23C4A195">
        <w:rPr>
          <w:rFonts w:eastAsia="" w:eastAsiaTheme="minorEastAsia"/>
          <w:color w:val="000000" w:themeColor="text1" w:themeTint="FF" w:themeShade="FF"/>
          <w:sz w:val="24"/>
          <w:szCs w:val="24"/>
        </w:rPr>
        <w:t>oposals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.</w:t>
      </w:r>
    </w:p>
    <w:p w:rsidRPr="00097BD7" w:rsidR="00097BD7" w:rsidP="6C185FB2" w:rsidRDefault="00097BD7" w14:paraId="59BC6A0C" w14:textId="24C4E69B">
      <w:pPr>
        <w:pStyle w:val="ListParagraph"/>
        <w:widowControl w:val="1"/>
        <w:numPr>
          <w:ilvl w:val="0"/>
          <w:numId w:val="35"/>
        </w:numPr>
        <w:autoSpaceDE/>
        <w:autoSpaceDN/>
        <w:rPr>
          <w:rFonts w:eastAsia="" w:eastAsiaTheme="minorEastAsia"/>
          <w:color w:val="000000"/>
          <w:sz w:val="24"/>
          <w:szCs w:val="24"/>
        </w:rPr>
      </w:pPr>
      <w:r w:rsidRPr="6C185FB2" w:rsidR="7B21F315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Dr. Simpson 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Intentional coordination of commission and sub-committees for grant prioritization and approval of funding.</w:t>
      </w:r>
    </w:p>
    <w:p w:rsidRPr="00097BD7" w:rsidR="00097BD7" w:rsidP="6C185FB2" w:rsidRDefault="00097BD7" w14:paraId="7DF88BA2" w14:textId="1FE9E329">
      <w:pPr>
        <w:pStyle w:val="ListParagraph"/>
        <w:widowControl w:val="1"/>
        <w:numPr>
          <w:ilvl w:val="0"/>
          <w:numId w:val="35"/>
        </w:numPr>
        <w:autoSpaceDE/>
        <w:autoSpaceDN/>
        <w:rPr>
          <w:rFonts w:eastAsia="" w:eastAsiaTheme="minorEastAsia"/>
          <w:color w:val="000000"/>
          <w:sz w:val="24"/>
          <w:szCs w:val="24"/>
        </w:rPr>
      </w:pPr>
      <w:r w:rsidRPr="6C185FB2" w:rsidR="19053D83">
        <w:rPr>
          <w:rFonts w:eastAsia="" w:eastAsiaTheme="minorEastAsia"/>
          <w:color w:val="000000" w:themeColor="text1" w:themeTint="FF" w:themeShade="FF"/>
          <w:sz w:val="24"/>
          <w:szCs w:val="24"/>
        </w:rPr>
        <w:t>Chair Jackson expressed c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oncern</w:t>
      </w:r>
      <w:r w:rsidRPr="6C185FB2" w:rsidR="42C15DD1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about DBH conducting the</w:t>
      </w:r>
      <w:r w:rsidRPr="6C185FB2" w:rsidR="007938A2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grant review process 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and</w:t>
      </w:r>
      <w:r w:rsidRPr="6C185FB2" w:rsidR="7FC2C32A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recommended that and independent</w:t>
      </w:r>
      <w:r w:rsidRPr="6C185FB2" w:rsidR="00126CDD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third-party reviewer</w:t>
      </w:r>
      <w:r w:rsidRPr="6C185FB2" w:rsidR="3F182D68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be brought in to conduct the review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, 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Suggestion for OAAC to prepare and provide sub-committee reports and presentations before commission meeting; also provide current expenditures, and evaluation of program effectiveness. </w:t>
      </w:r>
    </w:p>
    <w:p w:rsidRPr="00097BD7" w:rsidR="00097BD7" w:rsidP="6C185FB2" w:rsidRDefault="00097BD7" w14:paraId="2042D276" w14:textId="0CB14322">
      <w:pPr>
        <w:pStyle w:val="ListParagraph"/>
        <w:widowControl w:val="1"/>
        <w:numPr>
          <w:ilvl w:val="0"/>
          <w:numId w:val="35"/>
        </w:numPr>
        <w:autoSpaceDE/>
        <w:autoSpaceDN/>
        <w:rPr>
          <w:rFonts w:eastAsia="" w:eastAsiaTheme="minorEastAsia"/>
          <w:color w:val="000000" w:themeColor="text1" w:themeTint="FF" w:themeShade="FF"/>
          <w:sz w:val="24"/>
          <w:szCs w:val="24"/>
        </w:rPr>
      </w:pP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Commissioner Juanita Price motioned to vote if Commissioners shall </w:t>
      </w:r>
      <w:r w:rsidRPr="6C185FB2" w:rsidR="003D22C5">
        <w:rPr>
          <w:rFonts w:eastAsia="" w:eastAsiaTheme="minorEastAsia"/>
          <w:color w:val="000000" w:themeColor="text1" w:themeTint="FF" w:themeShade="FF"/>
          <w:sz w:val="24"/>
          <w:szCs w:val="24"/>
        </w:rPr>
        <w:t>take part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in review panels as individuals or subject matter expert’s (SME’s); </w:t>
      </w:r>
    </w:p>
    <w:p w:rsidRPr="00097BD7" w:rsidR="00097BD7" w:rsidP="6C185FB2" w:rsidRDefault="00097BD7" w14:paraId="1DD64297" w14:textId="3D9D07C8">
      <w:pPr>
        <w:pStyle w:val="ListParagraph"/>
        <w:widowControl w:val="1"/>
        <w:numPr>
          <w:ilvl w:val="1"/>
          <w:numId w:val="35"/>
        </w:numPr>
        <w:autoSpaceDE/>
        <w:autoSpaceDN/>
        <w:rPr>
          <w:rFonts w:eastAsia="" w:eastAsiaTheme="minorEastAsia"/>
          <w:color w:val="000000"/>
          <w:sz w:val="24"/>
          <w:szCs w:val="24"/>
        </w:rPr>
      </w:pPr>
      <w:r w:rsidRPr="6C185FB2" w:rsidR="56F4F84F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The </w:t>
      </w:r>
      <w:r w:rsidRPr="6C185FB2" w:rsidR="00097BD7">
        <w:rPr>
          <w:rFonts w:eastAsia="" w:eastAsiaTheme="minorEastAsia"/>
          <w:color w:val="000000" w:themeColor="text1" w:themeTint="FF" w:themeShade="FF"/>
          <w:sz w:val="24"/>
          <w:szCs w:val="24"/>
        </w:rPr>
        <w:t>commissioners vote yes, motion passes</w:t>
      </w:r>
      <w:r w:rsidRPr="6C185FB2" w:rsidR="1DE34745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(8 for, 2 against and 1 abstained).</w:t>
      </w:r>
    </w:p>
    <w:p w:rsidRPr="00097BD7" w:rsidR="00097BD7" w:rsidP="6C185FB2" w:rsidRDefault="00097BD7" w14:paraId="31181D16" w14:textId="77777777">
      <w:pPr>
        <w:widowControl w:val="1"/>
        <w:autoSpaceDE/>
        <w:autoSpaceDN/>
        <w:rPr>
          <w:rFonts w:eastAsia="" w:eastAsiaTheme="minorEastAsia"/>
          <w:color w:val="000000"/>
          <w:sz w:val="24"/>
          <w:szCs w:val="24"/>
        </w:rPr>
      </w:pPr>
    </w:p>
    <w:p w:rsidR="00C77E1B" w:rsidP="6C185FB2" w:rsidRDefault="00097BD7" w14:paraId="71A79FA6" w14:textId="3B02C510">
      <w:pPr>
        <w:widowControl w:val="1"/>
        <w:ind/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</w:pPr>
      <w:r w:rsidRPr="6C185FB2" w:rsidR="00097BD7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>P</w:t>
      </w:r>
      <w:r w:rsidRPr="6C185FB2" w:rsidR="3F12A335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>ublic</w:t>
      </w:r>
      <w:r w:rsidRPr="6C185FB2" w:rsidR="3F12A335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Comment </w:t>
      </w:r>
    </w:p>
    <w:p w:rsidR="00C77E1B" w:rsidP="6C185FB2" w:rsidRDefault="00097BD7" w14:paraId="715F0810" w14:textId="7165AB25">
      <w:pPr>
        <w:pStyle w:val="ListParagraph"/>
        <w:numPr>
          <w:ilvl w:val="0"/>
          <w:numId w:val="36"/>
        </w:numPr>
        <w:ind/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</w:pPr>
      <w:r w:rsidRPr="6C185FB2" w:rsidR="3F12A335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Ambrose Lane, Judy </w:t>
      </w:r>
      <w:r w:rsidRPr="6C185FB2" w:rsidR="3F12A335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Ashburn</w:t>
      </w:r>
      <w:r w:rsidRPr="6C185FB2" w:rsidR="3F12A335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 and Gordon</w:t>
      </w:r>
      <w:r w:rsidRPr="6C185FB2" w:rsidR="4E4492E9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 Simmons</w:t>
      </w:r>
      <w:r w:rsidRPr="6C185FB2" w:rsidR="3F12A335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 provided public comments in-person.</w:t>
      </w:r>
    </w:p>
    <w:p w:rsidR="00C77E1B" w:rsidP="6C185FB2" w:rsidRDefault="00097BD7" w14:paraId="72DA6E06" w14:textId="42E1D1A4">
      <w:pPr>
        <w:pStyle w:val="ListParagraph"/>
        <w:widowControl w:val="1"/>
        <w:numPr>
          <w:ilvl w:val="0"/>
          <w:numId w:val="36"/>
        </w:numPr>
        <w:ind/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</w:pPr>
      <w:r w:rsidRPr="6C185FB2" w:rsidR="3F12A335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Prince Hamn and Nura Green </w:t>
      </w:r>
      <w:r w:rsidRPr="6C185FB2" w:rsidR="3F12A335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Lane </w:t>
      </w:r>
      <w:r w:rsidRPr="6C185FB2" w:rsidR="3F12A335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provided public comments via </w:t>
      </w:r>
      <w:r w:rsidRPr="6C185FB2" w:rsidR="3F12A335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WebEx</w:t>
      </w:r>
      <w:r w:rsidRPr="6C185FB2" w:rsidR="3F12A335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.</w:t>
      </w:r>
    </w:p>
    <w:p w:rsidR="00C77E1B" w:rsidP="6C185FB2" w:rsidRDefault="00097BD7" w14:paraId="33745586" w14:textId="4608372B">
      <w:pPr>
        <w:pStyle w:val="Normal"/>
        <w:ind w:left="100"/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</w:pPr>
      <w:r w:rsidRPr="6C185FB2" w:rsidR="3F12A335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0C77E1B" w:rsidP="6C185FB2" w:rsidRDefault="00097BD7" w14:paraId="3F477F56" w14:textId="12693EB9">
      <w:pPr>
        <w:pStyle w:val="Normal"/>
        <w:ind w:left="0"/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</w:pPr>
      <w:r w:rsidRPr="6C185FB2" w:rsidR="3F12A335">
        <w:rPr>
          <w:rFonts w:eastAsia="" w:eastAsiaTheme="minorEastAsia"/>
          <w:b w:val="1"/>
          <w:bCs w:val="1"/>
          <w:color w:val="000000" w:themeColor="text1" w:themeTint="FF" w:themeShade="FF"/>
          <w:sz w:val="24"/>
          <w:szCs w:val="24"/>
        </w:rPr>
        <w:t>Adjournment</w:t>
      </w:r>
    </w:p>
    <w:p w:rsidR="00C77E1B" w:rsidP="6C185FB2" w:rsidRDefault="00097BD7" w14:paraId="52653E8B" w14:textId="3EED1EE7">
      <w:pPr>
        <w:pStyle w:val="ListParagraph"/>
        <w:numPr>
          <w:ilvl w:val="0"/>
          <w:numId w:val="37"/>
        </w:numPr>
        <w:ind/>
        <w:rPr>
          <w:b w:val="0"/>
          <w:bCs w:val="0"/>
          <w:sz w:val="24"/>
          <w:szCs w:val="24"/>
        </w:rPr>
      </w:pPr>
      <w:r w:rsidRPr="6C185FB2" w:rsidR="3F12A335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 xml:space="preserve">Chair Jackson adjourned the meeting at </w:t>
      </w:r>
      <w:r w:rsidRPr="6C185FB2" w:rsidR="00097BD7">
        <w:rPr>
          <w:rFonts w:eastAsia="" w:eastAsiaTheme="minorEastAsia"/>
          <w:b w:val="0"/>
          <w:bCs w:val="0"/>
          <w:color w:val="000000" w:themeColor="text1" w:themeTint="FF" w:themeShade="FF"/>
          <w:sz w:val="24"/>
          <w:szCs w:val="24"/>
        </w:rPr>
        <w:t>11:27 am.</w:t>
      </w:r>
    </w:p>
    <w:sectPr w:rsidR="00C77E1B">
      <w:footerReference w:type="default" r:id="rId8"/>
      <w:pgSz w:w="12240" w:h="15840" w:orient="portrait"/>
      <w:pgMar w:top="1360" w:right="1360" w:bottom="1260" w:left="1340" w:header="0" w:footer="1061" w:gutter="0"/>
      <w:cols w:space="720"/>
      <w:headerReference w:type="default" r:id="Rf1dcf0f25e0742e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6597" w:rsidRDefault="00AA6597" w14:paraId="6067563E" w14:textId="77777777">
      <w:r>
        <w:separator/>
      </w:r>
    </w:p>
  </w:endnote>
  <w:endnote w:type="continuationSeparator" w:id="0">
    <w:p w:rsidR="00AA6597" w:rsidRDefault="00AA6597" w14:paraId="65378C40" w14:textId="77777777">
      <w:r>
        <w:continuationSeparator/>
      </w:r>
    </w:p>
  </w:endnote>
  <w:endnote w:type="continuationNotice" w:id="1">
    <w:p w:rsidR="00AA6597" w:rsidRDefault="00AA6597" w14:paraId="3A74094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E47BD1" w:rsidRDefault="002E44F2" w14:paraId="5A71ADB2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A71ADB3" wp14:editId="5A71ADB4">
              <wp:simplePos x="0" y="0"/>
              <wp:positionH relativeFrom="page">
                <wp:posOffset>3810634</wp:posOffset>
              </wp:positionH>
              <wp:positionV relativeFrom="page">
                <wp:posOffset>9245125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7BD1" w:rsidRDefault="002E44F2" w14:paraId="5A71ADB5" w14:textId="7777777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 w14:anchorId="5A71ADB3">
              <v:stroke joinstyle="miter"/>
              <v:path gradientshapeok="t" o:connecttype="rect"/>
            </v:shapetype>
            <v:shape id="Textbox 1" style="position:absolute;margin-left:300.05pt;margin-top:727.95pt;width:13pt;height:15.3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BX8ZcvgAAAADQEA&#10;AA8AAAAAAAAAAAAAAAAA7AMAAGRycy9kb3ducmV2LnhtbFBLBQYAAAAABAAEAPMAAAD5BAAAAAA=&#10;">
              <v:textbox inset="0,0,0,0">
                <w:txbxContent>
                  <w:p w:rsidR="00E47BD1" w:rsidRDefault="002E44F2" w14:paraId="5A71ADB5" w14:textId="77777777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6597" w:rsidRDefault="00AA6597" w14:paraId="2B3F9132" w14:textId="77777777">
      <w:r>
        <w:separator/>
      </w:r>
    </w:p>
  </w:footnote>
  <w:footnote w:type="continuationSeparator" w:id="0">
    <w:p w:rsidR="00AA6597" w:rsidRDefault="00AA6597" w14:paraId="06BEFCD3" w14:textId="77777777">
      <w:r>
        <w:continuationSeparator/>
      </w:r>
    </w:p>
  </w:footnote>
  <w:footnote w:type="continuationNotice" w:id="1">
    <w:p w:rsidR="00AA6597" w:rsidRDefault="00AA6597" w14:paraId="60C72D98" w14:textId="77777777"/>
  </w:footnote>
</w:footnotes>
</file>

<file path=word/header.xml><?xml version="1.0" encoding="utf-8"?>
<w:hdr xmlns:w14="http://schemas.microsoft.com/office/word/2010/wordml" xmlns:r="http://schemas.openxmlformats.org/officeDocument/2006/relationships" xmlns:w="http://schemas.openxmlformats.org/wordprocessingml/2006/main">
  <w:p w:rsidR="6C185FB2" w:rsidP="6C185FB2" w:rsidRDefault="6C185FB2" w14:paraId="29FB349F" w14:textId="02B03D54">
    <w:pPr>
      <w:pStyle w:val="Head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540"/>
    </w:tblGrid>
    <w:tr w:rsidR="6C185FB2" w:rsidTr="6C185FB2" w14:paraId="02C834B5">
      <w:trPr>
        <w:trHeight w:val="300"/>
      </w:trPr>
      <w:tc>
        <w:tcPr>
          <w:tcW w:w="9540" w:type="dxa"/>
          <w:tcMar/>
        </w:tcPr>
        <w:p w:rsidR="6C185FB2" w:rsidP="6C185FB2" w:rsidRDefault="6C185FB2" w14:paraId="7D4829D5" w14:textId="7D1CCB97">
          <w:pPr>
            <w:bidi w:val="0"/>
            <w:spacing w:before="10" w:beforeAutospacing="off" w:after="0" w:afterAutospacing="off"/>
            <w:ind w:left="20" w:right="18"/>
            <w:rPr>
              <w:color w:val="808080" w:themeColor="background1" w:themeTint="FF" w:themeShade="80"/>
            </w:rPr>
          </w:pPr>
          <w:r w:rsidRPr="6C185FB2" w:rsidR="6C185FB2">
            <w:rPr>
              <w:rFonts w:ascii="Times New Roman" w:hAnsi="Times New Roman" w:eastAsia="Times New Roman" w:cs="Times New Roman"/>
              <w:noProof w:val="0"/>
              <w:color w:val="808080" w:themeColor="background1" w:themeTint="FF" w:themeShade="80"/>
              <w:sz w:val="20"/>
              <w:szCs w:val="20"/>
              <w:lang w:val="en-US"/>
            </w:rPr>
            <w:t xml:space="preserve">This meeting is governed by the Open Meetings Act. Please address any questions or complaints arising under this meeting to the Office of Open Government at </w:t>
          </w:r>
          <w:hyperlink r:id="Rf98ef29fbf984f3b">
            <w:r w:rsidRPr="6C185FB2" w:rsidR="6C185FB2">
              <w:rPr>
                <w:rStyle w:val="Hyperlink"/>
                <w:rFonts w:ascii="Times New Roman" w:hAnsi="Times New Roman" w:eastAsia="Times New Roman" w:cs="Times New Roman"/>
                <w:noProof w:val="0"/>
                <w:color w:val="808080" w:themeColor="background1" w:themeTint="FF" w:themeShade="80"/>
                <w:sz w:val="20"/>
                <w:szCs w:val="20"/>
                <w:lang w:val="en-US"/>
              </w:rPr>
              <w:t>opengovoffice@dc.gov.</w:t>
            </w:r>
          </w:hyperlink>
        </w:p>
        <w:p w:rsidR="6C185FB2" w:rsidP="6C185FB2" w:rsidRDefault="6C185FB2" w14:paraId="2435D60F" w14:textId="6BEB3275">
          <w:pPr>
            <w:pStyle w:val="Header"/>
            <w:bidi w:val="0"/>
            <w:jc w:val="center"/>
          </w:pPr>
        </w:p>
      </w:tc>
    </w:tr>
  </w:tbl>
  <w:p w:rsidR="6C185FB2" w:rsidP="6C185FB2" w:rsidRDefault="6C185FB2" w14:paraId="75065667" w14:textId="0AD3B13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7">
    <w:nsid w:val="4eecb1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13552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0c15f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ea7cd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1704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baac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80111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b2596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f079a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96fec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6e9f4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51c46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166ff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840f9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e75fbd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2789150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4a8ca8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163db13f"/>
    <w:multiLevelType xmlns:w="http://schemas.openxmlformats.org/wordprocessingml/2006/main" w:val="hybridMultilevel"/>
    <w:lvl xmlns:w="http://schemas.openxmlformats.org/wordprocessingml/2006/main" w:ilvl="0">
      <w:start w:val="1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f1488cc"/>
    <w:multiLevelType xmlns:w="http://schemas.openxmlformats.org/wordprocessingml/2006/main" w:val="hybridMultilevel"/>
    <w:lvl xmlns:w="http://schemas.openxmlformats.org/wordprocessingml/2006/main" w:ilvl="0">
      <w:start w:val="1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44f857df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b024569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7f529b8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1b6d3517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9e87c46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3e1b649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96a5dba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8baeac8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8d9372f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a2e5ce2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d8690bf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591ba86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1221ec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80e7ce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99b380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05514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0AB58D8"/>
    <w:multiLevelType w:val="hybridMultilevel"/>
    <w:tmpl w:val="AC9A19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1408DC"/>
    <w:multiLevelType w:val="hybridMultilevel"/>
    <w:tmpl w:val="1750D49E"/>
    <w:lvl w:ilvl="0" w:tplc="2E9C8558"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 w:tplc="ED38FD4A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2" w:tplc="92483E5C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9B30ED36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 w:tplc="B906B0E0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5" w:tplc="EF44B2F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5832CB66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7" w:tplc="C39EFF18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8" w:tplc="DC96F0C2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B0C7DBD"/>
    <w:multiLevelType w:val="hybridMultilevel"/>
    <w:tmpl w:val="2BE2C7F6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658655150">
    <w:abstractNumId w:val="1"/>
  </w:num>
  <w:num w:numId="2" w16cid:durableId="1062485395">
    <w:abstractNumId w:val="2"/>
  </w:num>
  <w:num w:numId="3" w16cid:durableId="189735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D1"/>
    <w:rsid w:val="00005DFD"/>
    <w:rsid w:val="000200F5"/>
    <w:rsid w:val="000613E2"/>
    <w:rsid w:val="000750B9"/>
    <w:rsid w:val="00097BD7"/>
    <w:rsid w:val="000A0DB0"/>
    <w:rsid w:val="000A43D5"/>
    <w:rsid w:val="000E3733"/>
    <w:rsid w:val="000F4557"/>
    <w:rsid w:val="00104E7A"/>
    <w:rsid w:val="00117E03"/>
    <w:rsid w:val="00126CDD"/>
    <w:rsid w:val="00126F57"/>
    <w:rsid w:val="00137505"/>
    <w:rsid w:val="0015318F"/>
    <w:rsid w:val="00161E8C"/>
    <w:rsid w:val="00175258"/>
    <w:rsid w:val="001C06FD"/>
    <w:rsid w:val="001C3721"/>
    <w:rsid w:val="001F4BED"/>
    <w:rsid w:val="001F6D1C"/>
    <w:rsid w:val="0021183F"/>
    <w:rsid w:val="00217AEF"/>
    <w:rsid w:val="0024596C"/>
    <w:rsid w:val="0026085C"/>
    <w:rsid w:val="00296C56"/>
    <w:rsid w:val="00297B00"/>
    <w:rsid w:val="002B0D4C"/>
    <w:rsid w:val="002B2701"/>
    <w:rsid w:val="002E33B4"/>
    <w:rsid w:val="002E44F2"/>
    <w:rsid w:val="0033208D"/>
    <w:rsid w:val="003324BD"/>
    <w:rsid w:val="00352871"/>
    <w:rsid w:val="00377A3F"/>
    <w:rsid w:val="00385F77"/>
    <w:rsid w:val="00386F65"/>
    <w:rsid w:val="003A2D47"/>
    <w:rsid w:val="003A35C3"/>
    <w:rsid w:val="003A5192"/>
    <w:rsid w:val="003D22C5"/>
    <w:rsid w:val="0040048E"/>
    <w:rsid w:val="00452DE8"/>
    <w:rsid w:val="0047190A"/>
    <w:rsid w:val="00473EDB"/>
    <w:rsid w:val="004B78A9"/>
    <w:rsid w:val="0050361B"/>
    <w:rsid w:val="00505611"/>
    <w:rsid w:val="00515990"/>
    <w:rsid w:val="00554413"/>
    <w:rsid w:val="00583C25"/>
    <w:rsid w:val="005A1B37"/>
    <w:rsid w:val="005B0F8B"/>
    <w:rsid w:val="005B5CAE"/>
    <w:rsid w:val="005B6DDF"/>
    <w:rsid w:val="005C190F"/>
    <w:rsid w:val="0062025A"/>
    <w:rsid w:val="00667864"/>
    <w:rsid w:val="006766C2"/>
    <w:rsid w:val="006800C7"/>
    <w:rsid w:val="006C28E2"/>
    <w:rsid w:val="007375F5"/>
    <w:rsid w:val="0076109B"/>
    <w:rsid w:val="007938A2"/>
    <w:rsid w:val="007A3CBE"/>
    <w:rsid w:val="007B741C"/>
    <w:rsid w:val="008022CA"/>
    <w:rsid w:val="00813FE1"/>
    <w:rsid w:val="008301E7"/>
    <w:rsid w:val="0085377E"/>
    <w:rsid w:val="0085638D"/>
    <w:rsid w:val="00871D1D"/>
    <w:rsid w:val="00884851"/>
    <w:rsid w:val="008B24DF"/>
    <w:rsid w:val="008B6BCB"/>
    <w:rsid w:val="009242B1"/>
    <w:rsid w:val="00966CAE"/>
    <w:rsid w:val="00997744"/>
    <w:rsid w:val="009B06C4"/>
    <w:rsid w:val="009B5D84"/>
    <w:rsid w:val="009E4BC4"/>
    <w:rsid w:val="009F74F3"/>
    <w:rsid w:val="00A06E02"/>
    <w:rsid w:val="00A25FFD"/>
    <w:rsid w:val="00A4417D"/>
    <w:rsid w:val="00A676CB"/>
    <w:rsid w:val="00A87C48"/>
    <w:rsid w:val="00AA6597"/>
    <w:rsid w:val="00AD562B"/>
    <w:rsid w:val="00AF0406"/>
    <w:rsid w:val="00B2406A"/>
    <w:rsid w:val="00B533B7"/>
    <w:rsid w:val="00B71858"/>
    <w:rsid w:val="00B92892"/>
    <w:rsid w:val="00BA2345"/>
    <w:rsid w:val="00BD48C8"/>
    <w:rsid w:val="00BE389D"/>
    <w:rsid w:val="00BF11BD"/>
    <w:rsid w:val="00C313A1"/>
    <w:rsid w:val="00C73ADC"/>
    <w:rsid w:val="00C77E1B"/>
    <w:rsid w:val="00CC2D47"/>
    <w:rsid w:val="00CF5EDC"/>
    <w:rsid w:val="00D06CE9"/>
    <w:rsid w:val="00D52D3D"/>
    <w:rsid w:val="00D53F90"/>
    <w:rsid w:val="00D650BC"/>
    <w:rsid w:val="00D85BFE"/>
    <w:rsid w:val="00DA1378"/>
    <w:rsid w:val="00DA756F"/>
    <w:rsid w:val="00DB7441"/>
    <w:rsid w:val="00DE3F64"/>
    <w:rsid w:val="00DF7913"/>
    <w:rsid w:val="00E07449"/>
    <w:rsid w:val="00E40B6F"/>
    <w:rsid w:val="00E44318"/>
    <w:rsid w:val="00E47BD1"/>
    <w:rsid w:val="00E611EF"/>
    <w:rsid w:val="00E75553"/>
    <w:rsid w:val="00E87DBF"/>
    <w:rsid w:val="00E91F63"/>
    <w:rsid w:val="00EB6695"/>
    <w:rsid w:val="00ED2B1A"/>
    <w:rsid w:val="00EF2990"/>
    <w:rsid w:val="00EF3AD0"/>
    <w:rsid w:val="00F340A2"/>
    <w:rsid w:val="00F35502"/>
    <w:rsid w:val="00F52D84"/>
    <w:rsid w:val="00F65078"/>
    <w:rsid w:val="00FA5013"/>
    <w:rsid w:val="00FD0AD1"/>
    <w:rsid w:val="00FD0F4F"/>
    <w:rsid w:val="00FD5B9C"/>
    <w:rsid w:val="00FE129E"/>
    <w:rsid w:val="02A11B26"/>
    <w:rsid w:val="03C1A663"/>
    <w:rsid w:val="0461DB8B"/>
    <w:rsid w:val="04824D12"/>
    <w:rsid w:val="058B4F68"/>
    <w:rsid w:val="06076147"/>
    <w:rsid w:val="06730760"/>
    <w:rsid w:val="07196271"/>
    <w:rsid w:val="07784D6D"/>
    <w:rsid w:val="079A6641"/>
    <w:rsid w:val="079C434A"/>
    <w:rsid w:val="08066EA9"/>
    <w:rsid w:val="08928856"/>
    <w:rsid w:val="09CE46C5"/>
    <w:rsid w:val="0AC0433E"/>
    <w:rsid w:val="0AEA0730"/>
    <w:rsid w:val="0DD1E515"/>
    <w:rsid w:val="0E275834"/>
    <w:rsid w:val="0F084D3D"/>
    <w:rsid w:val="0F14ABD3"/>
    <w:rsid w:val="0FC43A56"/>
    <w:rsid w:val="10E59F46"/>
    <w:rsid w:val="131B15DB"/>
    <w:rsid w:val="1340242C"/>
    <w:rsid w:val="134A5C99"/>
    <w:rsid w:val="13967B7F"/>
    <w:rsid w:val="149C7568"/>
    <w:rsid w:val="15155D6C"/>
    <w:rsid w:val="1809B2F9"/>
    <w:rsid w:val="19053D83"/>
    <w:rsid w:val="1919E796"/>
    <w:rsid w:val="1A20DD9E"/>
    <w:rsid w:val="1A31DC8C"/>
    <w:rsid w:val="1C2EF20A"/>
    <w:rsid w:val="1DE34745"/>
    <w:rsid w:val="1DF11C95"/>
    <w:rsid w:val="1E67EC15"/>
    <w:rsid w:val="1ED2CA01"/>
    <w:rsid w:val="20512CAA"/>
    <w:rsid w:val="209872F0"/>
    <w:rsid w:val="20B5BE19"/>
    <w:rsid w:val="2190EE58"/>
    <w:rsid w:val="21B13BC1"/>
    <w:rsid w:val="21FE6CD0"/>
    <w:rsid w:val="22594C29"/>
    <w:rsid w:val="2384E5D8"/>
    <w:rsid w:val="23C4A195"/>
    <w:rsid w:val="23C5AB87"/>
    <w:rsid w:val="242B7193"/>
    <w:rsid w:val="250F68F2"/>
    <w:rsid w:val="25584B72"/>
    <w:rsid w:val="25F4CB3B"/>
    <w:rsid w:val="26CF3830"/>
    <w:rsid w:val="26E3EDEA"/>
    <w:rsid w:val="27F2277A"/>
    <w:rsid w:val="282F520F"/>
    <w:rsid w:val="28C89A75"/>
    <w:rsid w:val="29319DDB"/>
    <w:rsid w:val="29D6A626"/>
    <w:rsid w:val="2A3D1C37"/>
    <w:rsid w:val="2A59BFD0"/>
    <w:rsid w:val="2A876358"/>
    <w:rsid w:val="2A9631F5"/>
    <w:rsid w:val="2B00064E"/>
    <w:rsid w:val="2BA955DC"/>
    <w:rsid w:val="2C03F0DA"/>
    <w:rsid w:val="2CB137DB"/>
    <w:rsid w:val="2D38B488"/>
    <w:rsid w:val="2D513402"/>
    <w:rsid w:val="30D3CF69"/>
    <w:rsid w:val="33366E18"/>
    <w:rsid w:val="340A790C"/>
    <w:rsid w:val="340B702B"/>
    <w:rsid w:val="3464191F"/>
    <w:rsid w:val="35FCB7B3"/>
    <w:rsid w:val="3638FFD4"/>
    <w:rsid w:val="36544EA5"/>
    <w:rsid w:val="372D9A24"/>
    <w:rsid w:val="38A585DC"/>
    <w:rsid w:val="38E2E5DA"/>
    <w:rsid w:val="3A15C727"/>
    <w:rsid w:val="3A801701"/>
    <w:rsid w:val="3AC9F842"/>
    <w:rsid w:val="3B2EAFF7"/>
    <w:rsid w:val="3C878C44"/>
    <w:rsid w:val="3CCA628F"/>
    <w:rsid w:val="3DB656FD"/>
    <w:rsid w:val="3E4C2D75"/>
    <w:rsid w:val="3E8B32B4"/>
    <w:rsid w:val="3EEE524C"/>
    <w:rsid w:val="3EEF4BB9"/>
    <w:rsid w:val="3F12A335"/>
    <w:rsid w:val="3F182D68"/>
    <w:rsid w:val="3F6D93B1"/>
    <w:rsid w:val="40799071"/>
    <w:rsid w:val="40C2CA75"/>
    <w:rsid w:val="40E22370"/>
    <w:rsid w:val="42C15DD1"/>
    <w:rsid w:val="4328A2E8"/>
    <w:rsid w:val="4371C4A5"/>
    <w:rsid w:val="4390F4A3"/>
    <w:rsid w:val="43A66991"/>
    <w:rsid w:val="44226956"/>
    <w:rsid w:val="44259881"/>
    <w:rsid w:val="4487366E"/>
    <w:rsid w:val="451F7DD6"/>
    <w:rsid w:val="4698DB27"/>
    <w:rsid w:val="46A536EA"/>
    <w:rsid w:val="4760E746"/>
    <w:rsid w:val="48DC5DE2"/>
    <w:rsid w:val="48F909A4"/>
    <w:rsid w:val="4910F4D2"/>
    <w:rsid w:val="496626C2"/>
    <w:rsid w:val="49AA00B7"/>
    <w:rsid w:val="4A67C340"/>
    <w:rsid w:val="4A7BB1A8"/>
    <w:rsid w:val="4A94DA05"/>
    <w:rsid w:val="4AC7030A"/>
    <w:rsid w:val="4C3F348F"/>
    <w:rsid w:val="4E4492E9"/>
    <w:rsid w:val="4E978860"/>
    <w:rsid w:val="4ED9C25A"/>
    <w:rsid w:val="4F27C775"/>
    <w:rsid w:val="4FC0DCCD"/>
    <w:rsid w:val="503EE132"/>
    <w:rsid w:val="50665333"/>
    <w:rsid w:val="50713B89"/>
    <w:rsid w:val="50AA8FC4"/>
    <w:rsid w:val="5177E5B3"/>
    <w:rsid w:val="517EACE0"/>
    <w:rsid w:val="51C6D3B0"/>
    <w:rsid w:val="5286C38D"/>
    <w:rsid w:val="53C5424F"/>
    <w:rsid w:val="54DFAA04"/>
    <w:rsid w:val="556E39BE"/>
    <w:rsid w:val="55AA9318"/>
    <w:rsid w:val="56741620"/>
    <w:rsid w:val="56B4E397"/>
    <w:rsid w:val="56E45D26"/>
    <w:rsid w:val="56F4F84F"/>
    <w:rsid w:val="57D1AD68"/>
    <w:rsid w:val="580B9187"/>
    <w:rsid w:val="58D6C1BD"/>
    <w:rsid w:val="58D7CBAF"/>
    <w:rsid w:val="5B17F7B9"/>
    <w:rsid w:val="5C359359"/>
    <w:rsid w:val="5CCB69D1"/>
    <w:rsid w:val="5DBCFF72"/>
    <w:rsid w:val="5DF0BB5D"/>
    <w:rsid w:val="5E65E84D"/>
    <w:rsid w:val="5FDF51E5"/>
    <w:rsid w:val="60C0DCE7"/>
    <w:rsid w:val="60FD8896"/>
    <w:rsid w:val="612A3305"/>
    <w:rsid w:val="6153265D"/>
    <w:rsid w:val="624D909A"/>
    <w:rsid w:val="62971682"/>
    <w:rsid w:val="62BC402A"/>
    <w:rsid w:val="6306AAD5"/>
    <w:rsid w:val="64480771"/>
    <w:rsid w:val="64E0BBAE"/>
    <w:rsid w:val="65C1E5DB"/>
    <w:rsid w:val="65F48AB8"/>
    <w:rsid w:val="665CC9AF"/>
    <w:rsid w:val="684EDC0A"/>
    <w:rsid w:val="697F9D18"/>
    <w:rsid w:val="69870FB6"/>
    <w:rsid w:val="6B032A97"/>
    <w:rsid w:val="6B8652C7"/>
    <w:rsid w:val="6BC3F5CA"/>
    <w:rsid w:val="6BD6EEFA"/>
    <w:rsid w:val="6C185FB2"/>
    <w:rsid w:val="6C88F1C5"/>
    <w:rsid w:val="6CF0A6A4"/>
    <w:rsid w:val="6D1FF964"/>
    <w:rsid w:val="6EC2F7A5"/>
    <w:rsid w:val="6F53CE27"/>
    <w:rsid w:val="7106FC08"/>
    <w:rsid w:val="71C2B785"/>
    <w:rsid w:val="723FDA1C"/>
    <w:rsid w:val="72616CE2"/>
    <w:rsid w:val="72FA185C"/>
    <w:rsid w:val="730F7AB8"/>
    <w:rsid w:val="7395933D"/>
    <w:rsid w:val="73BC94B1"/>
    <w:rsid w:val="73DD8B23"/>
    <w:rsid w:val="73E49F3A"/>
    <w:rsid w:val="748F6D72"/>
    <w:rsid w:val="752118C3"/>
    <w:rsid w:val="756DB496"/>
    <w:rsid w:val="76B99258"/>
    <w:rsid w:val="77DA990A"/>
    <w:rsid w:val="786A007F"/>
    <w:rsid w:val="78FA9EE2"/>
    <w:rsid w:val="798AF2DC"/>
    <w:rsid w:val="7A40FB06"/>
    <w:rsid w:val="7AE41E89"/>
    <w:rsid w:val="7B21F315"/>
    <w:rsid w:val="7CF9368D"/>
    <w:rsid w:val="7D744ECF"/>
    <w:rsid w:val="7E2D56D2"/>
    <w:rsid w:val="7E348009"/>
    <w:rsid w:val="7FAEDBEE"/>
    <w:rsid w:val="7FC2C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AD61"/>
  <w15:docId w15:val="{F4188E33-76FE-4161-A27E-D7AE06D2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2E33B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2E33B4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E33B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2E33B4"/>
    <w:rPr>
      <w:rFonts w:ascii="Times New Roman" w:hAnsi="Times New Roman" w:eastAsia="Times New Roman" w:cs="Times New Roman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dcnet.webex.com/webappng/sites/dcnet/recording/5a788479f4ea103caf7e00505681c6b8/playback" TargetMode="External" Id="R4771315358314dc1" /><Relationship Type="http://schemas.openxmlformats.org/officeDocument/2006/relationships/header" Target="header.xml" Id="Rf1dcf0f25e0742e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hyperlink" Target="mailto:opengovoffice@dc.gov" TargetMode="External" Id="Rf98ef29fbf984f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arielle.brock@dc.gov</dc:creator>
  <lastModifiedBy>Barker, Orlando M. (DBH)</lastModifiedBy>
  <revision>119</revision>
  <dcterms:created xsi:type="dcterms:W3CDTF">2024-05-16T18:21:00.0000000Z</dcterms:created>
  <dcterms:modified xsi:type="dcterms:W3CDTF">2024-05-21T21:21:25.3919766Z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2024-05-15T00:00:00Z</vt:filetime>
  </property>
  <property fmtid="{D5CDD505-2E9C-101B-9397-08002B2CF9AE}" pid="5" name="Producer">
    <vt:lpwstr>Adobe PDF Services</vt:lpwstr>
  </property>
</Properties>
</file>