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354" w:rsidRDefault="006B7354" w:rsidP="006B73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MINUTES</w:t>
      </w:r>
    </w:p>
    <w:p w:rsidR="006B7354" w:rsidRDefault="006B7354" w:rsidP="006B73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ADVISORY COMMITTEE TO THE</w:t>
      </w:r>
    </w:p>
    <w:p w:rsidR="006B7354" w:rsidRDefault="006B7354" w:rsidP="006B73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DISTRICT OF COLUMBIA OFFICE OF ADMINISTRATIVE HEARINGS</w:t>
      </w:r>
    </w:p>
    <w:p w:rsidR="006B7354" w:rsidRDefault="006B7354" w:rsidP="006B73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F39" w:rsidRDefault="00727CF3" w:rsidP="00F80F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15, 2020</w:t>
      </w:r>
      <w:r w:rsidR="00F80F39">
        <w:rPr>
          <w:rFonts w:ascii="Times New Roman" w:hAnsi="Times New Roman" w:cs="Times New Roman"/>
          <w:b/>
          <w:sz w:val="24"/>
          <w:szCs w:val="24"/>
        </w:rPr>
        <w:t xml:space="preserve"> at 1:30 pm</w:t>
      </w:r>
    </w:p>
    <w:p w:rsidR="006B7354" w:rsidRDefault="006B7354" w:rsidP="006B73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293" w:rsidRDefault="006B7354" w:rsidP="006B73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Advisory Committee to the District of Columbia Office of Administrative Hearings (OAH) met on </w:t>
      </w:r>
      <w:r w:rsidR="00727CF3">
        <w:rPr>
          <w:rFonts w:ascii="Times New Roman" w:hAnsi="Times New Roman" w:cs="Times New Roman"/>
          <w:sz w:val="24"/>
          <w:szCs w:val="24"/>
        </w:rPr>
        <w:t>Thursday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27CF3">
        <w:rPr>
          <w:rFonts w:ascii="Times New Roman" w:hAnsi="Times New Roman" w:cs="Times New Roman"/>
          <w:sz w:val="24"/>
          <w:szCs w:val="24"/>
        </w:rPr>
        <w:t>December 15</w:t>
      </w:r>
      <w:r w:rsidR="00360FCE">
        <w:rPr>
          <w:rFonts w:ascii="Times New Roman" w:hAnsi="Times New Roman" w:cs="Times New Roman"/>
          <w:sz w:val="24"/>
          <w:szCs w:val="24"/>
        </w:rPr>
        <w:t>, 20</w:t>
      </w:r>
      <w:r w:rsidR="00727CF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727CF3">
        <w:rPr>
          <w:rFonts w:ascii="Times New Roman" w:hAnsi="Times New Roman" w:cs="Times New Roman"/>
          <w:sz w:val="24"/>
          <w:szCs w:val="24"/>
        </w:rPr>
        <w:t>1</w:t>
      </w:r>
      <w:r w:rsidR="005C6293">
        <w:rPr>
          <w:rFonts w:ascii="Times New Roman" w:hAnsi="Times New Roman" w:cs="Times New Roman"/>
          <w:sz w:val="24"/>
          <w:szCs w:val="24"/>
        </w:rPr>
        <w:t>:30 p.m. via WebEx Event.</w:t>
      </w:r>
    </w:p>
    <w:p w:rsidR="006B7354" w:rsidRPr="006B7354" w:rsidRDefault="006B7354" w:rsidP="006B73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05B3" w:rsidRDefault="006B7354" w:rsidP="00FF47C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Attendance</w:t>
      </w:r>
    </w:p>
    <w:p w:rsidR="006B7354" w:rsidRDefault="006B7354" w:rsidP="00FF47C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7354" w:rsidRPr="00E32F56" w:rsidRDefault="006B7354" w:rsidP="00FF47C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2F56">
        <w:rPr>
          <w:rFonts w:ascii="Times New Roman" w:hAnsi="Times New Roman" w:cs="Times New Roman"/>
          <w:b/>
          <w:sz w:val="24"/>
          <w:szCs w:val="24"/>
          <w:u w:val="single"/>
        </w:rPr>
        <w:t>Committee Members</w:t>
      </w:r>
    </w:p>
    <w:p w:rsidR="00B0221C" w:rsidRDefault="00B0221C" w:rsidP="00B02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DD3">
        <w:rPr>
          <w:rFonts w:ascii="Times New Roman" w:hAnsi="Times New Roman" w:cs="Times New Roman"/>
          <w:b/>
          <w:sz w:val="24"/>
          <w:szCs w:val="24"/>
        </w:rPr>
        <w:t>Jed Ross</w:t>
      </w:r>
      <w:r>
        <w:rPr>
          <w:rFonts w:ascii="Times New Roman" w:hAnsi="Times New Roman" w:cs="Times New Roman"/>
          <w:sz w:val="24"/>
          <w:szCs w:val="24"/>
        </w:rPr>
        <w:t xml:space="preserve">, Director, Office of Risk Management </w:t>
      </w:r>
    </w:p>
    <w:p w:rsidR="006B7354" w:rsidRDefault="00B0221C" w:rsidP="00FF4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M. Colleen Currie</w:t>
      </w:r>
      <w:r w:rsidR="006B73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Chief ALJ, Office of Administrative Hearings</w:t>
      </w:r>
    </w:p>
    <w:p w:rsidR="006B7354" w:rsidRDefault="006B7354" w:rsidP="00FF4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F56">
        <w:rPr>
          <w:rFonts w:ascii="Times New Roman" w:hAnsi="Times New Roman" w:cs="Times New Roman"/>
          <w:b/>
          <w:sz w:val="24"/>
          <w:szCs w:val="24"/>
        </w:rPr>
        <w:t>Toni Jackson</w:t>
      </w:r>
      <w:r>
        <w:rPr>
          <w:rFonts w:ascii="Times New Roman" w:hAnsi="Times New Roman" w:cs="Times New Roman"/>
          <w:sz w:val="24"/>
          <w:szCs w:val="24"/>
        </w:rPr>
        <w:t>, Chief, Equity Section, Public Interest Division, Office of Attorney General</w:t>
      </w:r>
    </w:p>
    <w:p w:rsidR="00B0221C" w:rsidRPr="00B0221C" w:rsidRDefault="00B0221C" w:rsidP="00B022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Christine Davis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C44B5">
        <w:rPr>
          <w:rFonts w:ascii="Times New Roman" w:hAnsi="Times New Roman" w:cs="Times New Roman"/>
          <w:sz w:val="24"/>
          <w:szCs w:val="24"/>
        </w:rPr>
        <w:t>DPW</w:t>
      </w:r>
    </w:p>
    <w:p w:rsidR="00922368" w:rsidRDefault="00922368" w:rsidP="00FF4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F56">
        <w:rPr>
          <w:rFonts w:ascii="Times New Roman" w:hAnsi="Times New Roman" w:cs="Times New Roman"/>
          <w:b/>
          <w:sz w:val="24"/>
          <w:szCs w:val="24"/>
        </w:rPr>
        <w:t>Alice Thomas</w:t>
      </w:r>
      <w:r>
        <w:rPr>
          <w:rFonts w:ascii="Times New Roman" w:hAnsi="Times New Roman" w:cs="Times New Roman"/>
          <w:sz w:val="24"/>
          <w:szCs w:val="24"/>
        </w:rPr>
        <w:t>, Professor of Law, Howard University</w:t>
      </w:r>
    </w:p>
    <w:p w:rsidR="00922368" w:rsidRDefault="00E32F56" w:rsidP="00FF4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F56">
        <w:rPr>
          <w:rFonts w:ascii="Times New Roman" w:hAnsi="Times New Roman" w:cs="Times New Roman"/>
          <w:b/>
          <w:sz w:val="24"/>
          <w:szCs w:val="24"/>
        </w:rPr>
        <w:t>Chelsea Sharon</w:t>
      </w:r>
      <w:r>
        <w:rPr>
          <w:rFonts w:ascii="Times New Roman" w:hAnsi="Times New Roman" w:cs="Times New Roman"/>
          <w:sz w:val="24"/>
          <w:szCs w:val="24"/>
        </w:rPr>
        <w:t>, Legal Aid DC</w:t>
      </w:r>
      <w:r w:rsidR="00922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21C" w:rsidRDefault="00B0221C" w:rsidP="00FF4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Alexis Christensen</w:t>
      </w:r>
      <w:r>
        <w:rPr>
          <w:rFonts w:ascii="Times New Roman" w:hAnsi="Times New Roman" w:cs="Times New Roman"/>
          <w:sz w:val="24"/>
          <w:szCs w:val="24"/>
        </w:rPr>
        <w:t>, Legal Aid DC</w:t>
      </w:r>
    </w:p>
    <w:p w:rsidR="00B0221C" w:rsidRDefault="00B0221C" w:rsidP="00FF4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Paul Wolfson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E61E5">
        <w:rPr>
          <w:rFonts w:ascii="Times New Roman" w:hAnsi="Times New Roman" w:cs="Times New Roman"/>
          <w:sz w:val="24"/>
          <w:szCs w:val="24"/>
        </w:rPr>
        <w:t>Partner, Wilmer Hale</w:t>
      </w:r>
    </w:p>
    <w:p w:rsidR="00B0221C" w:rsidRDefault="00B0221C" w:rsidP="00FF4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Mary Buckley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E61E5">
        <w:rPr>
          <w:rFonts w:ascii="Times New Roman" w:hAnsi="Times New Roman" w:cs="Times New Roman"/>
          <w:sz w:val="24"/>
          <w:szCs w:val="24"/>
        </w:rPr>
        <w:t>Associate Professor, George Washington University</w:t>
      </w:r>
    </w:p>
    <w:p w:rsidR="00B0221C" w:rsidRDefault="00B0221C" w:rsidP="00FF4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E11" w:rsidRDefault="008C07A3" w:rsidP="00FF4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judges</w:t>
      </w:r>
      <w:r w:rsidR="00283E11">
        <w:rPr>
          <w:rFonts w:ascii="Times New Roman" w:hAnsi="Times New Roman" w:cs="Times New Roman"/>
          <w:sz w:val="24"/>
          <w:szCs w:val="24"/>
        </w:rPr>
        <w:t xml:space="preserve"> and representatives from agency general counsel offices in the audience, as well as staff from OAH.</w:t>
      </w:r>
    </w:p>
    <w:p w:rsidR="00283E11" w:rsidRDefault="00283E11" w:rsidP="00FF4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354" w:rsidRDefault="006B7354" w:rsidP="00FF47C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Call to Order</w:t>
      </w:r>
    </w:p>
    <w:p w:rsidR="006B7354" w:rsidRDefault="006B7354" w:rsidP="00FF4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22368">
        <w:rPr>
          <w:rFonts w:ascii="Times New Roman" w:hAnsi="Times New Roman" w:cs="Times New Roman"/>
          <w:sz w:val="24"/>
          <w:szCs w:val="24"/>
        </w:rPr>
        <w:t xml:space="preserve">meeting was called to order at </w:t>
      </w:r>
      <w:r w:rsidR="00EF566C">
        <w:rPr>
          <w:rFonts w:ascii="Times New Roman" w:hAnsi="Times New Roman" w:cs="Times New Roman"/>
          <w:sz w:val="24"/>
          <w:szCs w:val="24"/>
        </w:rPr>
        <w:t>1:4</w:t>
      </w:r>
      <w:r w:rsidR="00F80F3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p.m. by </w:t>
      </w:r>
      <w:r w:rsidR="00A44BDC">
        <w:rPr>
          <w:rFonts w:ascii="Times New Roman" w:hAnsi="Times New Roman" w:cs="Times New Roman"/>
          <w:sz w:val="24"/>
          <w:szCs w:val="24"/>
        </w:rPr>
        <w:t xml:space="preserve">Director </w:t>
      </w:r>
      <w:r w:rsidR="00EF566C">
        <w:rPr>
          <w:rFonts w:ascii="Times New Roman" w:hAnsi="Times New Roman" w:cs="Times New Roman"/>
          <w:sz w:val="24"/>
          <w:szCs w:val="24"/>
        </w:rPr>
        <w:t>Jed Ross filling in for Chair</w:t>
      </w:r>
      <w:r>
        <w:rPr>
          <w:rFonts w:ascii="Times New Roman" w:hAnsi="Times New Roman" w:cs="Times New Roman"/>
          <w:sz w:val="24"/>
          <w:szCs w:val="24"/>
        </w:rPr>
        <w:t xml:space="preserve"> Betsy Cavendish.</w:t>
      </w:r>
    </w:p>
    <w:p w:rsidR="006B7354" w:rsidRDefault="006B7354" w:rsidP="00FF4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354" w:rsidRDefault="006B7354" w:rsidP="00FF47C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Introductions</w:t>
      </w:r>
    </w:p>
    <w:p w:rsidR="00215755" w:rsidRDefault="00EF566C" w:rsidP="00FF4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Ross invited all the individuals who participated through the app and could speak to introduce themselves, including the committee members as well as Judges Rushkoff, England, and Rooney.</w:t>
      </w:r>
    </w:p>
    <w:p w:rsidR="00EF566C" w:rsidRDefault="00EF566C" w:rsidP="00FF4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5755" w:rsidRPr="00735372" w:rsidRDefault="00922368" w:rsidP="00FF4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Report</w:t>
      </w:r>
      <w:r w:rsidR="00215755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OAH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by </w:t>
      </w:r>
      <w:r w:rsidR="00215755">
        <w:rPr>
          <w:rFonts w:ascii="Times New Roman" w:hAnsi="Times New Roman" w:cs="Times New Roman"/>
          <w:b/>
          <w:sz w:val="24"/>
          <w:szCs w:val="24"/>
          <w:u w:val="single"/>
        </w:rPr>
        <w:t xml:space="preserve">CALJ </w:t>
      </w:r>
      <w:r w:rsidR="00735372">
        <w:rPr>
          <w:rFonts w:ascii="Times New Roman" w:hAnsi="Times New Roman" w:cs="Times New Roman"/>
          <w:b/>
          <w:sz w:val="24"/>
          <w:szCs w:val="24"/>
          <w:u w:val="single"/>
        </w:rPr>
        <w:t>Currie</w:t>
      </w:r>
    </w:p>
    <w:p w:rsidR="00215755" w:rsidRDefault="00215755" w:rsidP="003D4DD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D4DD3">
        <w:rPr>
          <w:rFonts w:ascii="Times New Roman" w:hAnsi="Times New Roman" w:cs="Times New Roman"/>
          <w:b/>
          <w:sz w:val="24"/>
          <w:szCs w:val="24"/>
        </w:rPr>
        <w:t>CALJ Adams</w:t>
      </w:r>
      <w:r>
        <w:rPr>
          <w:rFonts w:ascii="Times New Roman" w:hAnsi="Times New Roman" w:cs="Times New Roman"/>
          <w:sz w:val="24"/>
          <w:szCs w:val="24"/>
        </w:rPr>
        <w:t xml:space="preserve"> welcomed the Committee members and OAH staff.</w:t>
      </w:r>
    </w:p>
    <w:p w:rsidR="00735372" w:rsidRDefault="00922368" w:rsidP="003D4DD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Spoke on </w:t>
      </w:r>
      <w:r w:rsidR="00735372">
        <w:rPr>
          <w:rFonts w:ascii="Times New Roman" w:hAnsi="Times New Roman" w:cs="Times New Roman"/>
          <w:sz w:val="24"/>
          <w:szCs w:val="24"/>
        </w:rPr>
        <w:t>Louis Neal’s accepting General Counsel position at OAH.  Two ALJ’s will leave at the end of the year, but four new ALJ’s have been hired.</w:t>
      </w:r>
    </w:p>
    <w:p w:rsidR="00D4353D" w:rsidRDefault="00735372" w:rsidP="00D4353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OAH is working with DPW to recomme</w:t>
      </w:r>
      <w:r w:rsidR="0043564E">
        <w:rPr>
          <w:rFonts w:ascii="Times New Roman" w:hAnsi="Times New Roman" w:cs="Times New Roman"/>
          <w:sz w:val="24"/>
          <w:szCs w:val="24"/>
        </w:rPr>
        <w:t>nc</w:t>
      </w:r>
      <w:r w:rsidR="008562A5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hearing </w:t>
      </w:r>
      <w:r w:rsidR="00D91440">
        <w:rPr>
          <w:rFonts w:ascii="Times New Roman" w:hAnsi="Times New Roman" w:cs="Times New Roman"/>
          <w:sz w:val="24"/>
          <w:szCs w:val="24"/>
        </w:rPr>
        <w:t xml:space="preserve">those </w:t>
      </w:r>
      <w:r>
        <w:rPr>
          <w:rFonts w:ascii="Times New Roman" w:hAnsi="Times New Roman" w:cs="Times New Roman"/>
          <w:sz w:val="24"/>
          <w:szCs w:val="24"/>
        </w:rPr>
        <w:t xml:space="preserve">cases (what cases?), </w:t>
      </w:r>
      <w:r w:rsidR="00D4353D">
        <w:rPr>
          <w:rFonts w:ascii="Times New Roman" w:hAnsi="Times New Roman" w:cs="Times New Roman"/>
          <w:sz w:val="24"/>
          <w:szCs w:val="24"/>
        </w:rPr>
        <w:t>including their backlog, in the middle of January 2021.  They hope to be caught up in 2-3 months.</w:t>
      </w:r>
      <w:r w:rsidR="00856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53D" w:rsidRDefault="00D4353D" w:rsidP="003D4DD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OAH is</w:t>
      </w:r>
      <w:r w:rsidR="00836C71">
        <w:rPr>
          <w:rFonts w:ascii="Times New Roman" w:hAnsi="Times New Roman" w:cs="Times New Roman"/>
          <w:sz w:val="24"/>
          <w:szCs w:val="24"/>
        </w:rPr>
        <w:t xml:space="preserve"> working with </w:t>
      </w:r>
      <w:r w:rsidR="00735372">
        <w:rPr>
          <w:rFonts w:ascii="Times New Roman" w:hAnsi="Times New Roman" w:cs="Times New Roman"/>
          <w:sz w:val="24"/>
          <w:szCs w:val="24"/>
        </w:rPr>
        <w:t xml:space="preserve">DFHV to coordinate recommencing hearing </w:t>
      </w:r>
      <w:r>
        <w:rPr>
          <w:rFonts w:ascii="Times New Roman" w:hAnsi="Times New Roman" w:cs="Times New Roman"/>
          <w:sz w:val="24"/>
          <w:szCs w:val="24"/>
        </w:rPr>
        <w:t xml:space="preserve">those </w:t>
      </w:r>
      <w:r w:rsidR="00735372">
        <w:rPr>
          <w:rFonts w:ascii="Times New Roman" w:hAnsi="Times New Roman" w:cs="Times New Roman"/>
          <w:sz w:val="24"/>
          <w:szCs w:val="24"/>
        </w:rPr>
        <w:t xml:space="preserve">cases (what cases?), </w:t>
      </w:r>
      <w:r>
        <w:rPr>
          <w:rFonts w:ascii="Times New Roman" w:hAnsi="Times New Roman" w:cs="Times New Roman"/>
          <w:sz w:val="24"/>
          <w:szCs w:val="24"/>
        </w:rPr>
        <w:t>hopefully, in February</w:t>
      </w:r>
      <w:r w:rsidR="00650804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.  Those </w:t>
      </w:r>
      <w:r w:rsidR="00650804">
        <w:rPr>
          <w:rFonts w:ascii="Times New Roman" w:hAnsi="Times New Roman" w:cs="Times New Roman"/>
          <w:sz w:val="24"/>
          <w:szCs w:val="24"/>
        </w:rPr>
        <w:t>two jurisdictions are the last to be restarted after the PHE (what does this mean?) forced OAH to suspend hearing most cases in mid-March of this year.</w:t>
      </w:r>
    </w:p>
    <w:p w:rsidR="00650804" w:rsidRDefault="00650804" w:rsidP="003D4DD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OAH has contracted with their case management vendor to add an e-filing system.  The work is in its infancy, so there is no expected go-live date yet.</w:t>
      </w:r>
    </w:p>
    <w:p w:rsidR="00650804" w:rsidRDefault="00650804" w:rsidP="003D4DD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OAH is working hard to improve an on-line, searchable</w:t>
      </w:r>
      <w:r w:rsidR="00C640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public database of final orders (a “public portal”).</w:t>
      </w:r>
    </w:p>
    <w:p w:rsidR="00861CE9" w:rsidRDefault="00DD4419" w:rsidP="003D4DD3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Acting </w:t>
      </w:r>
      <w:r w:rsidR="003D4DD3" w:rsidRPr="003D4DD3">
        <w:rPr>
          <w:rFonts w:ascii="Times New Roman" w:hAnsi="Times New Roman" w:cs="Times New Roman"/>
          <w:b/>
          <w:sz w:val="24"/>
          <w:szCs w:val="24"/>
        </w:rPr>
        <w:t xml:space="preserve">Chair </w:t>
      </w:r>
      <w:r>
        <w:rPr>
          <w:rFonts w:ascii="Times New Roman" w:hAnsi="Times New Roman" w:cs="Times New Roman"/>
          <w:b/>
          <w:sz w:val="24"/>
          <w:szCs w:val="24"/>
        </w:rPr>
        <w:t>Ross</w:t>
      </w:r>
      <w:r>
        <w:rPr>
          <w:rFonts w:ascii="Times New Roman" w:hAnsi="Times New Roman" w:cs="Times New Roman"/>
          <w:bCs/>
          <w:sz w:val="24"/>
          <w:szCs w:val="24"/>
        </w:rPr>
        <w:t xml:space="preserve"> asked a few questions about the e-filing system and gave committee members ORM’s perspective on teleworking as we move past the PHE.  </w:t>
      </w:r>
    </w:p>
    <w:p w:rsidR="000417DF" w:rsidRDefault="00BC3951" w:rsidP="003D4DD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61CE9">
        <w:rPr>
          <w:rFonts w:ascii="Times New Roman" w:hAnsi="Times New Roman" w:cs="Times New Roman"/>
          <w:b/>
          <w:bCs/>
          <w:sz w:val="24"/>
          <w:szCs w:val="24"/>
        </w:rPr>
        <w:t xml:space="preserve">Judge </w:t>
      </w:r>
      <w:r w:rsidR="002D2818">
        <w:rPr>
          <w:rFonts w:ascii="Times New Roman" w:hAnsi="Times New Roman" w:cs="Times New Roman"/>
          <w:b/>
          <w:bCs/>
          <w:sz w:val="24"/>
          <w:szCs w:val="24"/>
        </w:rPr>
        <w:t xml:space="preserve">John </w:t>
      </w:r>
      <w:r w:rsidRPr="00861CE9">
        <w:rPr>
          <w:rFonts w:ascii="Times New Roman" w:hAnsi="Times New Roman" w:cs="Times New Roman"/>
          <w:b/>
          <w:bCs/>
          <w:sz w:val="24"/>
          <w:szCs w:val="24"/>
        </w:rPr>
        <w:t>Rooney</w:t>
      </w:r>
      <w:r>
        <w:rPr>
          <w:rFonts w:ascii="Times New Roman" w:hAnsi="Times New Roman" w:cs="Times New Roman"/>
          <w:sz w:val="24"/>
          <w:szCs w:val="24"/>
        </w:rPr>
        <w:t xml:space="preserve"> offered a</w:t>
      </w:r>
      <w:r w:rsidR="008F4BF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observation </w:t>
      </w:r>
      <w:r w:rsidR="00861CE9">
        <w:rPr>
          <w:rFonts w:ascii="Times New Roman" w:hAnsi="Times New Roman" w:cs="Times New Roman"/>
          <w:sz w:val="24"/>
          <w:szCs w:val="24"/>
        </w:rPr>
        <w:t>that remote hearings sometimes benefit the litigants who have difficulty getting to a physical courtroom at OAH</w:t>
      </w:r>
      <w:r w:rsidR="000417DF">
        <w:rPr>
          <w:rFonts w:ascii="Times New Roman" w:hAnsi="Times New Roman" w:cs="Times New Roman"/>
          <w:sz w:val="24"/>
          <w:szCs w:val="24"/>
        </w:rPr>
        <w:t xml:space="preserve">, which prompted a discussion about using the lessons we have learned during the pandemic to refine how OAH works.  </w:t>
      </w:r>
    </w:p>
    <w:p w:rsidR="000417DF" w:rsidRDefault="000417DF" w:rsidP="003D4DD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417DF">
        <w:rPr>
          <w:rFonts w:ascii="Times New Roman" w:hAnsi="Times New Roman" w:cs="Times New Roman"/>
          <w:b/>
          <w:bCs/>
          <w:sz w:val="24"/>
          <w:szCs w:val="24"/>
        </w:rPr>
        <w:t>Chelsea Sharon</w:t>
      </w:r>
      <w:r>
        <w:rPr>
          <w:rFonts w:ascii="Times New Roman" w:hAnsi="Times New Roman" w:cs="Times New Roman"/>
          <w:sz w:val="24"/>
          <w:szCs w:val="24"/>
        </w:rPr>
        <w:t xml:space="preserve">, committee member from Legal Aid DC, offered agreement with Judge </w:t>
      </w:r>
      <w:r w:rsidR="00126ECB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Rooney’s comments.</w:t>
      </w:r>
    </w:p>
    <w:p w:rsidR="000417DF" w:rsidRPr="000417DF" w:rsidRDefault="000417DF" w:rsidP="003D4DD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Director Ross</w:t>
      </w:r>
      <w:r>
        <w:rPr>
          <w:rFonts w:ascii="Times New Roman" w:hAnsi="Times New Roman" w:cs="Times New Roman"/>
          <w:sz w:val="24"/>
          <w:szCs w:val="24"/>
        </w:rPr>
        <w:t xml:space="preserve"> also offered observations about the District’s budget as impacted by </w:t>
      </w:r>
      <w:r w:rsidR="00A44BDC">
        <w:rPr>
          <w:rFonts w:ascii="Times New Roman" w:hAnsi="Times New Roman" w:cs="Times New Roman"/>
          <w:sz w:val="24"/>
          <w:szCs w:val="24"/>
        </w:rPr>
        <w:t>the PHE.  There were no other questions or comments.</w:t>
      </w:r>
    </w:p>
    <w:p w:rsidR="0076462B" w:rsidRDefault="00A977A0" w:rsidP="00FF47C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</w:p>
    <w:p w:rsidR="00A977A0" w:rsidRDefault="008904C3" w:rsidP="00FF4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adjourned at </w:t>
      </w:r>
      <w:r w:rsidR="000437E8">
        <w:rPr>
          <w:rFonts w:ascii="Times New Roman" w:hAnsi="Times New Roman" w:cs="Times New Roman"/>
          <w:sz w:val="24"/>
          <w:szCs w:val="24"/>
        </w:rPr>
        <w:t>2:15 pm.</w:t>
      </w:r>
      <w:r w:rsidR="00A97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7A0" w:rsidRDefault="00A977A0" w:rsidP="00FF4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7A0" w:rsidRPr="00A977A0" w:rsidRDefault="00A977A0" w:rsidP="00FF4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submitted by </w:t>
      </w:r>
      <w:r w:rsidR="000437E8">
        <w:rPr>
          <w:rFonts w:ascii="Times New Roman" w:hAnsi="Times New Roman" w:cs="Times New Roman"/>
          <w:sz w:val="24"/>
          <w:szCs w:val="24"/>
        </w:rPr>
        <w:t>Lisa Wray, Executive Assistant</w:t>
      </w:r>
    </w:p>
    <w:p w:rsidR="00FF47CD" w:rsidRPr="00FF47CD" w:rsidRDefault="00FF47CD" w:rsidP="00FF4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47CD" w:rsidRDefault="00FF47CD" w:rsidP="00FF47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47CD" w:rsidRPr="00FF47CD" w:rsidRDefault="00FF47CD" w:rsidP="00FF47C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F47CD" w:rsidRPr="00FF47CD" w:rsidSect="008904C3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1F9" w:rsidRDefault="00EE01F9" w:rsidP="008904C3">
      <w:pPr>
        <w:spacing w:after="0" w:line="240" w:lineRule="auto"/>
      </w:pPr>
      <w:r>
        <w:separator/>
      </w:r>
    </w:p>
  </w:endnote>
  <w:endnote w:type="continuationSeparator" w:id="0">
    <w:p w:rsidR="00EE01F9" w:rsidRDefault="00EE01F9" w:rsidP="0089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87639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04C3" w:rsidRDefault="008904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E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04C3" w:rsidRDefault="00890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1F9" w:rsidRDefault="00EE01F9" w:rsidP="008904C3">
      <w:pPr>
        <w:spacing w:after="0" w:line="240" w:lineRule="auto"/>
      </w:pPr>
      <w:r>
        <w:separator/>
      </w:r>
    </w:p>
  </w:footnote>
  <w:footnote w:type="continuationSeparator" w:id="0">
    <w:p w:rsidR="00EE01F9" w:rsidRDefault="00EE01F9" w:rsidP="00890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944E2"/>
    <w:multiLevelType w:val="hybridMultilevel"/>
    <w:tmpl w:val="A2284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A780C"/>
    <w:multiLevelType w:val="hybridMultilevel"/>
    <w:tmpl w:val="54D6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60CC8"/>
    <w:multiLevelType w:val="hybridMultilevel"/>
    <w:tmpl w:val="293AE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7CD"/>
    <w:rsid w:val="000003E7"/>
    <w:rsid w:val="000417DF"/>
    <w:rsid w:val="000437E8"/>
    <w:rsid w:val="000912DC"/>
    <w:rsid w:val="000C5367"/>
    <w:rsid w:val="000E61E5"/>
    <w:rsid w:val="00126ECB"/>
    <w:rsid w:val="00156013"/>
    <w:rsid w:val="00164549"/>
    <w:rsid w:val="001C7734"/>
    <w:rsid w:val="00215755"/>
    <w:rsid w:val="00283E11"/>
    <w:rsid w:val="002A29AE"/>
    <w:rsid w:val="002D2818"/>
    <w:rsid w:val="00346493"/>
    <w:rsid w:val="00360FCE"/>
    <w:rsid w:val="003A5577"/>
    <w:rsid w:val="003D4DD3"/>
    <w:rsid w:val="0043564E"/>
    <w:rsid w:val="005106F9"/>
    <w:rsid w:val="00565A4E"/>
    <w:rsid w:val="005C6293"/>
    <w:rsid w:val="00601CD8"/>
    <w:rsid w:val="00650804"/>
    <w:rsid w:val="006B7354"/>
    <w:rsid w:val="006D3194"/>
    <w:rsid w:val="00717CF9"/>
    <w:rsid w:val="00725475"/>
    <w:rsid w:val="00727CF3"/>
    <w:rsid w:val="00735372"/>
    <w:rsid w:val="00757CF2"/>
    <w:rsid w:val="0076462B"/>
    <w:rsid w:val="007873DA"/>
    <w:rsid w:val="007B7C4E"/>
    <w:rsid w:val="00832A5A"/>
    <w:rsid w:val="00836C71"/>
    <w:rsid w:val="008562A5"/>
    <w:rsid w:val="00861CE9"/>
    <w:rsid w:val="00883167"/>
    <w:rsid w:val="008904C3"/>
    <w:rsid w:val="008A4A88"/>
    <w:rsid w:val="008C07A3"/>
    <w:rsid w:val="008F4BF0"/>
    <w:rsid w:val="00922368"/>
    <w:rsid w:val="0095542B"/>
    <w:rsid w:val="009566C3"/>
    <w:rsid w:val="00994E40"/>
    <w:rsid w:val="009A399A"/>
    <w:rsid w:val="009C5E59"/>
    <w:rsid w:val="00A02F48"/>
    <w:rsid w:val="00A44BDC"/>
    <w:rsid w:val="00A80ED8"/>
    <w:rsid w:val="00A977A0"/>
    <w:rsid w:val="00AB42D1"/>
    <w:rsid w:val="00AE2F22"/>
    <w:rsid w:val="00B0221C"/>
    <w:rsid w:val="00BC3951"/>
    <w:rsid w:val="00BC44B5"/>
    <w:rsid w:val="00BF29EC"/>
    <w:rsid w:val="00C06AAF"/>
    <w:rsid w:val="00C12B6A"/>
    <w:rsid w:val="00C640D5"/>
    <w:rsid w:val="00D4353D"/>
    <w:rsid w:val="00D77F73"/>
    <w:rsid w:val="00D86E09"/>
    <w:rsid w:val="00D91440"/>
    <w:rsid w:val="00DA1BDA"/>
    <w:rsid w:val="00DB231B"/>
    <w:rsid w:val="00DD05B3"/>
    <w:rsid w:val="00DD4419"/>
    <w:rsid w:val="00E32F56"/>
    <w:rsid w:val="00EA1A10"/>
    <w:rsid w:val="00EB48CD"/>
    <w:rsid w:val="00EC3A94"/>
    <w:rsid w:val="00EE01F9"/>
    <w:rsid w:val="00EE1B16"/>
    <w:rsid w:val="00EF052E"/>
    <w:rsid w:val="00EF566C"/>
    <w:rsid w:val="00EF56F4"/>
    <w:rsid w:val="00EF5A8E"/>
    <w:rsid w:val="00F13489"/>
    <w:rsid w:val="00F56F5D"/>
    <w:rsid w:val="00F70F2C"/>
    <w:rsid w:val="00F80F39"/>
    <w:rsid w:val="00FB4DE1"/>
    <w:rsid w:val="00F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91AD226"/>
  <w15:docId w15:val="{5E698304-9662-45D3-8953-E06223AF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B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A39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9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9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9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99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4C3"/>
  </w:style>
  <w:style w:type="paragraph" w:styleId="Footer">
    <w:name w:val="footer"/>
    <w:basedOn w:val="Normal"/>
    <w:link w:val="FooterChar"/>
    <w:uiPriority w:val="99"/>
    <w:unhideWhenUsed/>
    <w:rsid w:val="00890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BB649-A5DE-43D7-A829-F1611F72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Wray, Lisa  (EOM)</cp:lastModifiedBy>
  <cp:revision>4</cp:revision>
  <dcterms:created xsi:type="dcterms:W3CDTF">2020-12-23T20:50:00Z</dcterms:created>
  <dcterms:modified xsi:type="dcterms:W3CDTF">2021-01-11T19:18:00Z</dcterms:modified>
</cp:coreProperties>
</file>