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359" w:rsidRDefault="001F4359" w:rsidP="001F4359">
      <w:pPr>
        <w:ind w:left="1440" w:firstLine="720"/>
        <w:rPr>
          <w:rFonts w:ascii="Calibri" w:hAnsi="Calibri"/>
          <w:color w:val="1F497D"/>
          <w:sz w:val="22"/>
          <w:szCs w:val="22"/>
        </w:rPr>
      </w:pPr>
      <w:bookmarkStart w:id="0" w:name="_GoBack"/>
      <w:bookmarkEnd w:id="0"/>
      <w:r>
        <w:rPr>
          <w:rFonts w:ascii="Calibri" w:hAnsi="Calibri"/>
          <w:color w:val="1F497D"/>
          <w:sz w:val="22"/>
          <w:szCs w:val="22"/>
        </w:rPr>
        <w:t>MACCCA Meeting Minutes: July 12, 2016</w:t>
      </w:r>
      <w:r>
        <w:rPr>
          <w:rFonts w:ascii="Calibri" w:hAnsi="Calibri"/>
          <w:color w:val="1F497D"/>
          <w:sz w:val="22"/>
          <w:szCs w:val="22"/>
        </w:rPr>
        <w:t>   </w:t>
      </w:r>
    </w:p>
    <w:p w:rsidR="001F4359" w:rsidRDefault="001F4359" w:rsidP="001F4359">
      <w:pPr>
        <w:ind w:left="1440" w:firstLine="720"/>
        <w:rPr>
          <w:rFonts w:ascii="Calibri" w:hAnsi="Calibri"/>
          <w:color w:val="1F497D"/>
          <w:sz w:val="22"/>
          <w:szCs w:val="22"/>
        </w:rPr>
      </w:pPr>
      <w:r>
        <w:rPr>
          <w:rFonts w:ascii="Calibri" w:hAnsi="Calibri"/>
          <w:color w:val="1F497D"/>
          <w:sz w:val="22"/>
          <w:szCs w:val="22"/>
        </w:rPr>
        <w:t>       </w:t>
      </w:r>
    </w:p>
    <w:p w:rsidR="001F4359" w:rsidRDefault="001F4359" w:rsidP="001F4359">
      <w:pPr>
        <w:rPr>
          <w:rFonts w:ascii="Calibri" w:hAnsi="Calibri"/>
          <w:color w:val="1F497D"/>
          <w:sz w:val="22"/>
          <w:szCs w:val="22"/>
        </w:rPr>
      </w:pPr>
      <w:r>
        <w:rPr>
          <w:rFonts w:ascii="Calibri" w:hAnsi="Calibri"/>
          <w:color w:val="1F497D"/>
          <w:sz w:val="22"/>
          <w:szCs w:val="22"/>
        </w:rPr>
        <w:t>     1.    At the last MACCCA meeting, we drafted and passed the outline of the MACCCA By-Laws.  Since there were a few changes to the proposed By-Laws, requests that Commissioners send me their input so that I can consolidate into one document.  One notable item in the By-Laws is the formation of four standing committees:</w:t>
      </w:r>
    </w:p>
    <w:p w:rsidR="001F4359" w:rsidRDefault="001F4359" w:rsidP="001F4359">
      <w:pPr>
        <w:pStyle w:val="ListParagraph"/>
        <w:numPr>
          <w:ilvl w:val="0"/>
          <w:numId w:val="1"/>
        </w:numPr>
        <w:rPr>
          <w:rFonts w:ascii="Calibri" w:hAnsi="Calibri"/>
          <w:color w:val="1F497D"/>
          <w:sz w:val="22"/>
          <w:szCs w:val="22"/>
        </w:rPr>
      </w:pPr>
      <w:r>
        <w:rPr>
          <w:rFonts w:ascii="Calibri" w:hAnsi="Calibri"/>
          <w:color w:val="1F497D"/>
          <w:sz w:val="22"/>
          <w:szCs w:val="22"/>
        </w:rPr>
        <w:t>Social Media</w:t>
      </w:r>
    </w:p>
    <w:p w:rsidR="001F4359" w:rsidRDefault="001F4359" w:rsidP="001F4359">
      <w:pPr>
        <w:pStyle w:val="ListParagraph"/>
        <w:numPr>
          <w:ilvl w:val="0"/>
          <w:numId w:val="1"/>
        </w:numPr>
        <w:rPr>
          <w:rFonts w:ascii="Calibri" w:hAnsi="Calibri"/>
          <w:color w:val="1F497D"/>
          <w:sz w:val="22"/>
          <w:szCs w:val="22"/>
        </w:rPr>
      </w:pPr>
      <w:r>
        <w:rPr>
          <w:rFonts w:ascii="Calibri" w:hAnsi="Calibri"/>
          <w:color w:val="1F497D"/>
          <w:sz w:val="22"/>
          <w:szCs w:val="22"/>
        </w:rPr>
        <w:t>Business</w:t>
      </w:r>
    </w:p>
    <w:p w:rsidR="001F4359" w:rsidRDefault="001F4359" w:rsidP="001F4359">
      <w:pPr>
        <w:pStyle w:val="ListParagraph"/>
        <w:numPr>
          <w:ilvl w:val="0"/>
          <w:numId w:val="1"/>
        </w:numPr>
        <w:rPr>
          <w:rFonts w:ascii="Calibri" w:hAnsi="Calibri"/>
          <w:color w:val="1F497D"/>
          <w:sz w:val="22"/>
          <w:szCs w:val="22"/>
        </w:rPr>
      </w:pPr>
      <w:r>
        <w:rPr>
          <w:rFonts w:ascii="Calibri" w:hAnsi="Calibri"/>
          <w:color w:val="1F497D"/>
          <w:sz w:val="22"/>
          <w:szCs w:val="22"/>
        </w:rPr>
        <w:t>Social &amp; Cultural</w:t>
      </w:r>
    </w:p>
    <w:p w:rsidR="001F4359" w:rsidRDefault="001F4359" w:rsidP="001F4359">
      <w:pPr>
        <w:pStyle w:val="ListParagraph"/>
        <w:numPr>
          <w:ilvl w:val="0"/>
          <w:numId w:val="1"/>
        </w:numPr>
        <w:rPr>
          <w:rFonts w:ascii="Calibri" w:hAnsi="Calibri"/>
          <w:color w:val="1F497D"/>
          <w:sz w:val="22"/>
          <w:szCs w:val="22"/>
        </w:rPr>
      </w:pPr>
      <w:r>
        <w:rPr>
          <w:rFonts w:ascii="Calibri" w:hAnsi="Calibri"/>
          <w:color w:val="1F497D"/>
          <w:sz w:val="22"/>
          <w:szCs w:val="22"/>
        </w:rPr>
        <w:t>Community Outreach &amp; Relations</w:t>
      </w:r>
    </w:p>
    <w:p w:rsidR="001F4359" w:rsidRDefault="001F4359" w:rsidP="001F4359">
      <w:pPr>
        <w:spacing w:before="120"/>
        <w:rPr>
          <w:rFonts w:ascii="Calibri" w:hAnsi="Calibri"/>
          <w:color w:val="1F497D"/>
          <w:sz w:val="22"/>
          <w:szCs w:val="22"/>
        </w:rPr>
      </w:pPr>
      <w:r>
        <w:rPr>
          <w:rFonts w:ascii="Calibri" w:hAnsi="Calibri"/>
          <w:color w:val="1F497D"/>
          <w:sz w:val="22"/>
          <w:szCs w:val="22"/>
        </w:rPr>
        <w:t xml:space="preserve">               2.    I'm requesting volunteers to serve on these committees.  These committees will be open to public membership, to lend their expertise on better serving the Caribbean diaspora.  Not much was discussed on the structure of these committees so that's an issue we need to think about for the next meeting.  However we agreed that one task of the business committee would be to generate resource requirements for the Commission.  </w:t>
      </w:r>
    </w:p>
    <w:p w:rsidR="001F4359" w:rsidRDefault="001F4359" w:rsidP="001F4359">
      <w:pPr>
        <w:spacing w:before="120"/>
        <w:rPr>
          <w:rFonts w:ascii="Calibri" w:hAnsi="Calibri"/>
          <w:color w:val="1F497D"/>
          <w:sz w:val="22"/>
          <w:szCs w:val="22"/>
        </w:rPr>
      </w:pPr>
      <w:r>
        <w:rPr>
          <w:rFonts w:ascii="Calibri" w:hAnsi="Calibri"/>
          <w:color w:val="1F497D"/>
          <w:sz w:val="22"/>
          <w:szCs w:val="22"/>
        </w:rPr>
        <w:t>               3.    MACCCA is also looking for a volunteer to serve as Secretary, with primary responsibility to draft the meeting minutes.</w:t>
      </w:r>
    </w:p>
    <w:p w:rsidR="001F4359" w:rsidRDefault="001F4359" w:rsidP="001F4359">
      <w:pPr>
        <w:spacing w:before="120"/>
        <w:rPr>
          <w:rFonts w:ascii="Calibri" w:hAnsi="Calibri"/>
          <w:color w:val="1F497D"/>
          <w:sz w:val="22"/>
          <w:szCs w:val="22"/>
        </w:rPr>
      </w:pPr>
      <w:r>
        <w:rPr>
          <w:rFonts w:ascii="Calibri" w:hAnsi="Calibri"/>
          <w:color w:val="1F497D"/>
          <w:sz w:val="22"/>
          <w:szCs w:val="22"/>
        </w:rPr>
        <w:t>               4.    We also discussed the Jerk Festival.  There were a few glitches, so we came up with some recommendations for the organizers:</w:t>
      </w:r>
    </w:p>
    <w:p w:rsidR="001F4359" w:rsidRDefault="001F4359" w:rsidP="001F4359">
      <w:pPr>
        <w:pStyle w:val="ListParagraph"/>
        <w:numPr>
          <w:ilvl w:val="0"/>
          <w:numId w:val="2"/>
        </w:numPr>
        <w:rPr>
          <w:rFonts w:ascii="Calibri" w:hAnsi="Calibri"/>
          <w:color w:val="1F497D"/>
          <w:sz w:val="22"/>
          <w:szCs w:val="22"/>
        </w:rPr>
      </w:pPr>
      <w:r>
        <w:rPr>
          <w:rFonts w:ascii="Calibri" w:hAnsi="Calibri"/>
          <w:color w:val="1F497D"/>
          <w:sz w:val="22"/>
          <w:szCs w:val="22"/>
        </w:rPr>
        <w:t>Ticket price should be reduced</w:t>
      </w:r>
    </w:p>
    <w:p w:rsidR="001F4359" w:rsidRDefault="001F4359" w:rsidP="001F4359">
      <w:pPr>
        <w:pStyle w:val="ListParagraph"/>
        <w:numPr>
          <w:ilvl w:val="0"/>
          <w:numId w:val="2"/>
        </w:numPr>
        <w:rPr>
          <w:rFonts w:ascii="Calibri" w:hAnsi="Calibri"/>
          <w:color w:val="1F497D"/>
          <w:sz w:val="22"/>
          <w:szCs w:val="22"/>
        </w:rPr>
      </w:pPr>
      <w:r>
        <w:rPr>
          <w:rFonts w:ascii="Calibri" w:hAnsi="Calibri"/>
          <w:color w:val="1F497D"/>
          <w:sz w:val="22"/>
          <w:szCs w:val="22"/>
        </w:rPr>
        <w:t>Additional volunteers needed</w:t>
      </w:r>
    </w:p>
    <w:p w:rsidR="001F4359" w:rsidRDefault="001F4359" w:rsidP="001F4359">
      <w:pPr>
        <w:pStyle w:val="ListParagraph"/>
        <w:numPr>
          <w:ilvl w:val="0"/>
          <w:numId w:val="2"/>
        </w:numPr>
        <w:rPr>
          <w:rFonts w:ascii="Calibri" w:hAnsi="Calibri"/>
          <w:color w:val="1F497D"/>
          <w:sz w:val="22"/>
          <w:szCs w:val="22"/>
        </w:rPr>
      </w:pPr>
      <w:r>
        <w:rPr>
          <w:rFonts w:ascii="Calibri" w:hAnsi="Calibri"/>
          <w:color w:val="1F497D"/>
          <w:sz w:val="22"/>
          <w:szCs w:val="22"/>
        </w:rPr>
        <w:t>Ability to purchase tickets online</w:t>
      </w:r>
    </w:p>
    <w:p w:rsidR="001F4359" w:rsidRDefault="001F4359" w:rsidP="001F4359">
      <w:pPr>
        <w:pStyle w:val="ListParagraph"/>
        <w:numPr>
          <w:ilvl w:val="0"/>
          <w:numId w:val="2"/>
        </w:numPr>
        <w:rPr>
          <w:rFonts w:ascii="Calibri" w:hAnsi="Calibri"/>
          <w:color w:val="1F497D"/>
          <w:sz w:val="22"/>
          <w:szCs w:val="22"/>
        </w:rPr>
      </w:pPr>
      <w:r>
        <w:rPr>
          <w:rFonts w:ascii="Calibri" w:hAnsi="Calibri"/>
          <w:color w:val="1F497D"/>
          <w:sz w:val="22"/>
          <w:szCs w:val="22"/>
        </w:rPr>
        <w:t>Extend venue to 10th Street to reduce bottleneck</w:t>
      </w:r>
    </w:p>
    <w:p w:rsidR="001F4359" w:rsidRDefault="001F4359" w:rsidP="001F4359">
      <w:pPr>
        <w:pStyle w:val="ListParagraph"/>
        <w:numPr>
          <w:ilvl w:val="0"/>
          <w:numId w:val="2"/>
        </w:numPr>
        <w:rPr>
          <w:rFonts w:ascii="Calibri" w:hAnsi="Calibri"/>
          <w:color w:val="1F497D"/>
          <w:sz w:val="22"/>
          <w:szCs w:val="22"/>
        </w:rPr>
      </w:pPr>
      <w:r>
        <w:rPr>
          <w:rFonts w:ascii="Calibri" w:hAnsi="Calibri"/>
          <w:color w:val="1F497D"/>
          <w:sz w:val="22"/>
          <w:szCs w:val="22"/>
        </w:rPr>
        <w:t>Add another entrance to reduce long lines</w:t>
      </w:r>
    </w:p>
    <w:p w:rsidR="001F4359" w:rsidRDefault="001F4359" w:rsidP="001F4359">
      <w:pPr>
        <w:pStyle w:val="ListParagraph"/>
        <w:numPr>
          <w:ilvl w:val="0"/>
          <w:numId w:val="2"/>
        </w:numPr>
        <w:rPr>
          <w:rFonts w:ascii="Calibri" w:hAnsi="Calibri"/>
          <w:color w:val="1F497D"/>
          <w:sz w:val="22"/>
          <w:szCs w:val="22"/>
        </w:rPr>
      </w:pPr>
      <w:r>
        <w:rPr>
          <w:rFonts w:ascii="Calibri" w:hAnsi="Calibri"/>
          <w:color w:val="1F497D"/>
          <w:sz w:val="22"/>
          <w:szCs w:val="22"/>
        </w:rPr>
        <w:t>More food vendors needed</w:t>
      </w:r>
    </w:p>
    <w:p w:rsidR="001F4359" w:rsidRDefault="001F4359" w:rsidP="001F4359">
      <w:pPr>
        <w:rPr>
          <w:rFonts w:ascii="Calibri" w:hAnsi="Calibri"/>
          <w:color w:val="1F497D"/>
          <w:sz w:val="22"/>
          <w:szCs w:val="22"/>
        </w:rPr>
      </w:pPr>
      <w:r>
        <w:rPr>
          <w:rFonts w:ascii="Calibri" w:hAnsi="Calibri"/>
          <w:color w:val="1F497D"/>
          <w:sz w:val="22"/>
          <w:szCs w:val="22"/>
        </w:rPr>
        <w:t xml:space="preserve">               5.    Also discussed was partnering with Office of African Affairs </w:t>
      </w:r>
      <w:proofErr w:type="gramStart"/>
      <w:r>
        <w:rPr>
          <w:rFonts w:ascii="Calibri" w:hAnsi="Calibri"/>
          <w:color w:val="1F497D"/>
          <w:sz w:val="22"/>
          <w:szCs w:val="22"/>
        </w:rPr>
        <w:t>on  their</w:t>
      </w:r>
      <w:proofErr w:type="gramEnd"/>
      <w:r>
        <w:rPr>
          <w:rFonts w:ascii="Calibri" w:hAnsi="Calibri"/>
          <w:color w:val="1F497D"/>
          <w:sz w:val="22"/>
          <w:szCs w:val="22"/>
        </w:rPr>
        <w:t xml:space="preserve"> upcoming "Public Safety" and "Know Your Rights" workshops.  Willair said he would take the lead on this. </w:t>
      </w:r>
    </w:p>
    <w:p w:rsidR="001F4359" w:rsidRDefault="001F4359" w:rsidP="001F4359">
      <w:pPr>
        <w:spacing w:before="120"/>
        <w:rPr>
          <w:rFonts w:ascii="Calibri" w:hAnsi="Calibri"/>
          <w:color w:val="1F497D"/>
          <w:sz w:val="22"/>
          <w:szCs w:val="22"/>
        </w:rPr>
      </w:pPr>
      <w:r>
        <w:rPr>
          <w:rFonts w:ascii="Calibri" w:hAnsi="Calibri"/>
          <w:color w:val="1F497D"/>
          <w:sz w:val="22"/>
          <w:szCs w:val="22"/>
        </w:rPr>
        <w:t>               6.    Charlotte: Can MACCCA Facebook page get linked to the MOCA website?</w:t>
      </w:r>
    </w:p>
    <w:p w:rsidR="001F4359" w:rsidRDefault="001F4359" w:rsidP="001F4359">
      <w:pPr>
        <w:spacing w:before="120"/>
        <w:rPr>
          <w:rFonts w:ascii="Calibri" w:hAnsi="Calibri"/>
          <w:color w:val="1F497D"/>
          <w:sz w:val="22"/>
          <w:szCs w:val="22"/>
        </w:rPr>
      </w:pPr>
      <w:r>
        <w:rPr>
          <w:rFonts w:ascii="Calibri" w:hAnsi="Calibri"/>
          <w:color w:val="1F497D"/>
          <w:sz w:val="22"/>
          <w:szCs w:val="22"/>
        </w:rPr>
        <w:t>               7.    Commissioners requested that ICS provide updates on the workshops.  Dr. Nelson will be out of town in August, however she is available on July 19, 20, 21, 26 and 27th. Please let me know if you are available on these dates.</w:t>
      </w:r>
    </w:p>
    <w:p w:rsidR="001F4359" w:rsidRDefault="001F4359" w:rsidP="001F4359">
      <w:pPr>
        <w:spacing w:before="120"/>
        <w:rPr>
          <w:rFonts w:ascii="Calibri" w:hAnsi="Calibri"/>
          <w:color w:val="1F497D"/>
          <w:sz w:val="22"/>
          <w:szCs w:val="22"/>
        </w:rPr>
      </w:pPr>
    </w:p>
    <w:p w:rsidR="00C70228" w:rsidRDefault="00C70228"/>
    <w:sectPr w:rsidR="00C702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A23B27"/>
    <w:multiLevelType w:val="hybridMultilevel"/>
    <w:tmpl w:val="06926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CB61665"/>
    <w:multiLevelType w:val="hybridMultilevel"/>
    <w:tmpl w:val="C6F6780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359"/>
    <w:rsid w:val="001F4359"/>
    <w:rsid w:val="0048220C"/>
    <w:rsid w:val="00C70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35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35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35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35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19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ServUS</dc:creator>
  <cp:lastModifiedBy>ServUS</cp:lastModifiedBy>
  <cp:revision>1</cp:revision>
  <cp:lastPrinted>2016-09-07T12:44:00Z</cp:lastPrinted>
  <dcterms:created xsi:type="dcterms:W3CDTF">2016-09-07T12:43:00Z</dcterms:created>
  <dcterms:modified xsi:type="dcterms:W3CDTF">2016-09-07T13:11:00Z</dcterms:modified>
</cp:coreProperties>
</file>