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6B3E9" w14:textId="77777777" w:rsidR="00EC6A72" w:rsidRDefault="002A5735">
      <w:pPr>
        <w:pStyle w:val="BodyA"/>
        <w:jc w:val="center"/>
        <w:rPr>
          <w:b/>
          <w:bCs/>
        </w:rPr>
      </w:pPr>
      <w:r>
        <w:rPr>
          <w:b/>
          <w:bCs/>
        </w:rPr>
        <w:t>Juvenile Justice Advisory Group (JJAG)</w:t>
      </w:r>
    </w:p>
    <w:p w14:paraId="6070BDB2" w14:textId="77777777" w:rsidR="00EC6A72" w:rsidRDefault="002A5735">
      <w:pPr>
        <w:pStyle w:val="BodyA"/>
        <w:jc w:val="center"/>
        <w:rPr>
          <w:b/>
          <w:bCs/>
          <w:lang w:val="en-US"/>
        </w:rPr>
      </w:pPr>
      <w:r>
        <w:rPr>
          <w:b/>
          <w:bCs/>
          <w:lang w:val="en-US"/>
        </w:rPr>
        <w:t>Virtual Meeting Agenda</w:t>
      </w:r>
    </w:p>
    <w:p w14:paraId="602A3D83" w14:textId="77777777" w:rsidR="00EC6A72" w:rsidRDefault="002A5735">
      <w:pPr>
        <w:pStyle w:val="BodyA"/>
        <w:jc w:val="center"/>
        <w:rPr>
          <w:lang w:val="en-US"/>
        </w:rPr>
      </w:pPr>
      <w:r>
        <w:rPr>
          <w:lang w:val="en-US"/>
        </w:rPr>
        <w:t>Tuesday, December 7, 2021</w:t>
      </w:r>
    </w:p>
    <w:p w14:paraId="4F86C15A" w14:textId="77777777" w:rsidR="00EC6A72" w:rsidRDefault="002A5735">
      <w:pPr>
        <w:pStyle w:val="BodyA"/>
        <w:jc w:val="center"/>
      </w:pPr>
      <w:r>
        <w:t>4:</w:t>
      </w:r>
      <w:r>
        <w:rPr>
          <w:lang w:val="en-US"/>
        </w:rPr>
        <w:t>30</w:t>
      </w:r>
      <w:r>
        <w:t>pm</w:t>
      </w:r>
      <w:r>
        <w:rPr>
          <w:lang w:val="en-US"/>
        </w:rPr>
        <w:t xml:space="preserve"> </w:t>
      </w:r>
      <w:r>
        <w:t xml:space="preserve">- </w:t>
      </w:r>
      <w:r>
        <w:rPr>
          <w:lang w:val="en-US"/>
        </w:rPr>
        <w:t>6</w:t>
      </w:r>
      <w:r>
        <w:t>:00pm</w:t>
      </w:r>
    </w:p>
    <w:p w14:paraId="7FB46FB6" w14:textId="77777777" w:rsidR="00EC6A72" w:rsidRDefault="00EC6A72">
      <w:pPr>
        <w:pStyle w:val="BodyA"/>
        <w:jc w:val="center"/>
      </w:pPr>
    </w:p>
    <w:p w14:paraId="09B09EE9" w14:textId="05D6C8D9" w:rsidR="00C10720" w:rsidRDefault="00C10720" w:rsidP="00C10720">
      <w:pPr>
        <w:jc w:val="center"/>
        <w:rPr>
          <w:rFonts w:ascii="Arial" w:hAnsi="Arial" w:cs="Arial"/>
          <w:b/>
          <w:u w:val="single"/>
        </w:rPr>
      </w:pPr>
      <w:r w:rsidRPr="0036422D">
        <w:rPr>
          <w:rFonts w:ascii="Arial" w:hAnsi="Arial" w:cs="Arial"/>
          <w:b/>
          <w:u w:val="single"/>
        </w:rPr>
        <w:t>Member attendance</w:t>
      </w:r>
    </w:p>
    <w:p w14:paraId="57CD06E4" w14:textId="77777777" w:rsidR="00C10720" w:rsidRPr="0036422D" w:rsidRDefault="00C10720" w:rsidP="00C10720">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C10720" w:rsidRPr="0036422D" w14:paraId="34960906" w14:textId="77777777" w:rsidTr="00F9477C">
        <w:trPr>
          <w:jc w:val="center"/>
        </w:trPr>
        <w:tc>
          <w:tcPr>
            <w:tcW w:w="3757" w:type="dxa"/>
            <w:gridSpan w:val="2"/>
            <w:shd w:val="clear" w:color="auto" w:fill="auto"/>
          </w:tcPr>
          <w:p w14:paraId="6F8E4625" w14:textId="77777777" w:rsidR="00C10720" w:rsidRPr="0036422D" w:rsidRDefault="00C10720" w:rsidP="00F9477C">
            <w:pPr>
              <w:jc w:val="center"/>
              <w:rPr>
                <w:rFonts w:ascii="Arial" w:eastAsia="Calibri" w:hAnsi="Arial" w:cs="Arial"/>
                <w:b/>
              </w:rPr>
            </w:pPr>
            <w:r w:rsidRPr="0036422D">
              <w:rPr>
                <w:rFonts w:ascii="Arial" w:eastAsia="Calibri" w:hAnsi="Arial" w:cs="Arial"/>
                <w:b/>
              </w:rPr>
              <w:t>Name</w:t>
            </w:r>
          </w:p>
        </w:tc>
        <w:tc>
          <w:tcPr>
            <w:tcW w:w="1097" w:type="dxa"/>
            <w:shd w:val="clear" w:color="auto" w:fill="auto"/>
          </w:tcPr>
          <w:p w14:paraId="4025FA2B" w14:textId="77777777" w:rsidR="00C10720" w:rsidRPr="0036422D" w:rsidRDefault="00C10720" w:rsidP="00F9477C">
            <w:pPr>
              <w:jc w:val="center"/>
              <w:rPr>
                <w:rFonts w:ascii="Arial" w:eastAsia="Calibri" w:hAnsi="Arial" w:cs="Arial"/>
                <w:b/>
              </w:rPr>
            </w:pPr>
            <w:r w:rsidRPr="0036422D">
              <w:rPr>
                <w:rFonts w:ascii="Arial" w:eastAsia="Calibri" w:hAnsi="Arial" w:cs="Arial"/>
                <w:b/>
              </w:rPr>
              <w:t>Present</w:t>
            </w:r>
          </w:p>
        </w:tc>
        <w:tc>
          <w:tcPr>
            <w:tcW w:w="1259" w:type="dxa"/>
            <w:shd w:val="clear" w:color="auto" w:fill="auto"/>
          </w:tcPr>
          <w:p w14:paraId="0BFB1FDC" w14:textId="77777777" w:rsidR="00C10720" w:rsidRPr="0036422D" w:rsidRDefault="00C10720" w:rsidP="00F9477C">
            <w:pPr>
              <w:jc w:val="center"/>
              <w:rPr>
                <w:rFonts w:ascii="Arial" w:eastAsia="Calibri" w:hAnsi="Arial" w:cs="Arial"/>
                <w:b/>
              </w:rPr>
            </w:pPr>
            <w:r w:rsidRPr="0036422D">
              <w:rPr>
                <w:rFonts w:ascii="Arial" w:eastAsia="Calibri" w:hAnsi="Arial" w:cs="Arial"/>
                <w:b/>
              </w:rPr>
              <w:t>Absent</w:t>
            </w:r>
          </w:p>
        </w:tc>
        <w:tc>
          <w:tcPr>
            <w:tcW w:w="3751" w:type="dxa"/>
            <w:shd w:val="clear" w:color="auto" w:fill="auto"/>
          </w:tcPr>
          <w:p w14:paraId="3C020567" w14:textId="77777777" w:rsidR="00C10720" w:rsidRPr="0036422D" w:rsidRDefault="00C10720" w:rsidP="00F9477C">
            <w:pPr>
              <w:jc w:val="center"/>
              <w:rPr>
                <w:rFonts w:ascii="Arial" w:eastAsia="Calibri" w:hAnsi="Arial" w:cs="Arial"/>
                <w:b/>
              </w:rPr>
            </w:pPr>
            <w:r w:rsidRPr="0036422D">
              <w:rPr>
                <w:rFonts w:ascii="Arial" w:eastAsia="Calibri" w:hAnsi="Arial" w:cs="Arial"/>
                <w:b/>
              </w:rPr>
              <w:t>Proxy</w:t>
            </w:r>
          </w:p>
        </w:tc>
      </w:tr>
      <w:tr w:rsidR="00C10720" w:rsidRPr="0036422D" w14:paraId="44DD0984" w14:textId="77777777" w:rsidTr="00F9477C">
        <w:trPr>
          <w:jc w:val="center"/>
        </w:trPr>
        <w:tc>
          <w:tcPr>
            <w:tcW w:w="3757" w:type="dxa"/>
            <w:gridSpan w:val="2"/>
            <w:shd w:val="clear" w:color="auto" w:fill="auto"/>
          </w:tcPr>
          <w:p w14:paraId="7AE50564" w14:textId="77777777" w:rsidR="00C10720" w:rsidRPr="0036422D" w:rsidRDefault="00C10720" w:rsidP="00C1072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Anderson</w:t>
            </w:r>
            <w:r w:rsidRPr="0036422D">
              <w:rPr>
                <w:rFonts w:ascii="Arial" w:eastAsia="Calibri" w:hAnsi="Arial" w:cs="Arial"/>
              </w:rPr>
              <w:t>, Patrina</w:t>
            </w:r>
            <w:r>
              <w:rPr>
                <w:rFonts w:ascii="Arial" w:eastAsia="Calibri" w:hAnsi="Arial" w:cs="Arial"/>
              </w:rPr>
              <w:t xml:space="preserve"> (Trina)</w:t>
            </w:r>
          </w:p>
        </w:tc>
        <w:tc>
          <w:tcPr>
            <w:tcW w:w="1097" w:type="dxa"/>
            <w:shd w:val="clear" w:color="auto" w:fill="auto"/>
          </w:tcPr>
          <w:p w14:paraId="3F0CC1D8" w14:textId="49BA67A2" w:rsidR="00C10720" w:rsidRPr="0036422D" w:rsidRDefault="009A0F53" w:rsidP="00F9477C">
            <w:pPr>
              <w:jc w:val="center"/>
              <w:rPr>
                <w:rFonts w:ascii="Arial" w:eastAsia="Calibri" w:hAnsi="Arial" w:cs="Arial"/>
              </w:rPr>
            </w:pPr>
            <w:r>
              <w:rPr>
                <w:rFonts w:ascii="Arial" w:eastAsia="Calibri" w:hAnsi="Arial" w:cs="Arial"/>
              </w:rPr>
              <w:t>X</w:t>
            </w:r>
          </w:p>
        </w:tc>
        <w:tc>
          <w:tcPr>
            <w:tcW w:w="1259" w:type="dxa"/>
            <w:shd w:val="clear" w:color="auto" w:fill="auto"/>
          </w:tcPr>
          <w:p w14:paraId="67754053" w14:textId="77777777" w:rsidR="00C10720" w:rsidRPr="0036422D" w:rsidRDefault="00C10720" w:rsidP="00F9477C">
            <w:pPr>
              <w:jc w:val="center"/>
              <w:rPr>
                <w:rFonts w:ascii="Arial" w:eastAsia="Calibri" w:hAnsi="Arial" w:cs="Arial"/>
              </w:rPr>
            </w:pPr>
          </w:p>
        </w:tc>
        <w:tc>
          <w:tcPr>
            <w:tcW w:w="3751" w:type="dxa"/>
            <w:shd w:val="clear" w:color="auto" w:fill="auto"/>
          </w:tcPr>
          <w:p w14:paraId="1831AD96" w14:textId="6108FDE1" w:rsidR="00C10720" w:rsidRPr="0036422D" w:rsidRDefault="00C10720" w:rsidP="00F9477C">
            <w:pPr>
              <w:rPr>
                <w:rFonts w:ascii="Arial" w:eastAsia="Calibri" w:hAnsi="Arial" w:cs="Arial"/>
              </w:rPr>
            </w:pPr>
          </w:p>
        </w:tc>
      </w:tr>
      <w:tr w:rsidR="00C10720" w:rsidRPr="0036422D" w14:paraId="2F84D54F" w14:textId="77777777" w:rsidTr="00F9477C">
        <w:trPr>
          <w:jc w:val="center"/>
        </w:trPr>
        <w:tc>
          <w:tcPr>
            <w:tcW w:w="3757" w:type="dxa"/>
            <w:gridSpan w:val="2"/>
            <w:shd w:val="clear" w:color="auto" w:fill="auto"/>
          </w:tcPr>
          <w:p w14:paraId="6EC2E55E" w14:textId="77777777" w:rsidR="00C10720" w:rsidRPr="00536A55" w:rsidRDefault="00C10720" w:rsidP="00C1072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536A55">
              <w:rPr>
                <w:rFonts w:ascii="Arial" w:eastAsia="Calibri" w:hAnsi="Arial" w:cs="Arial"/>
                <w:b/>
              </w:rPr>
              <w:t>Burton</w:t>
            </w:r>
            <w:r w:rsidRPr="00536A55">
              <w:rPr>
                <w:rFonts w:ascii="Arial" w:eastAsia="Calibri" w:hAnsi="Arial" w:cs="Arial"/>
              </w:rPr>
              <w:t xml:space="preserve">, Lisette </w:t>
            </w:r>
          </w:p>
        </w:tc>
        <w:tc>
          <w:tcPr>
            <w:tcW w:w="1097" w:type="dxa"/>
            <w:shd w:val="clear" w:color="auto" w:fill="auto"/>
          </w:tcPr>
          <w:p w14:paraId="45E62DE0" w14:textId="79C32C7C" w:rsidR="00C10720" w:rsidRPr="0036422D" w:rsidRDefault="009A0F53" w:rsidP="00F9477C">
            <w:pPr>
              <w:jc w:val="center"/>
              <w:rPr>
                <w:rFonts w:ascii="Arial" w:eastAsia="Calibri" w:hAnsi="Arial" w:cs="Arial"/>
              </w:rPr>
            </w:pPr>
            <w:r>
              <w:rPr>
                <w:rFonts w:ascii="Arial" w:eastAsia="Calibri" w:hAnsi="Arial" w:cs="Arial"/>
              </w:rPr>
              <w:t>X</w:t>
            </w:r>
          </w:p>
        </w:tc>
        <w:tc>
          <w:tcPr>
            <w:tcW w:w="1259" w:type="dxa"/>
            <w:shd w:val="clear" w:color="auto" w:fill="auto"/>
          </w:tcPr>
          <w:p w14:paraId="2A7AC56A" w14:textId="77777777" w:rsidR="00C10720" w:rsidRPr="0036422D" w:rsidRDefault="00C10720" w:rsidP="00F9477C">
            <w:pPr>
              <w:jc w:val="center"/>
              <w:rPr>
                <w:rFonts w:ascii="Arial" w:eastAsia="Calibri" w:hAnsi="Arial" w:cs="Arial"/>
              </w:rPr>
            </w:pPr>
          </w:p>
        </w:tc>
        <w:tc>
          <w:tcPr>
            <w:tcW w:w="3751" w:type="dxa"/>
            <w:shd w:val="clear" w:color="auto" w:fill="auto"/>
          </w:tcPr>
          <w:p w14:paraId="42F44195" w14:textId="310088E4" w:rsidR="00C10720" w:rsidRPr="0036422D" w:rsidRDefault="00C10720" w:rsidP="00F9477C">
            <w:pPr>
              <w:rPr>
                <w:rFonts w:ascii="Arial" w:eastAsia="Calibri" w:hAnsi="Arial" w:cs="Arial"/>
              </w:rPr>
            </w:pPr>
          </w:p>
        </w:tc>
      </w:tr>
      <w:tr w:rsidR="00C10720" w:rsidRPr="0036422D" w14:paraId="540A0DB0" w14:textId="77777777" w:rsidTr="00F9477C">
        <w:trPr>
          <w:jc w:val="center"/>
        </w:trPr>
        <w:tc>
          <w:tcPr>
            <w:tcW w:w="3757" w:type="dxa"/>
            <w:gridSpan w:val="2"/>
            <w:shd w:val="clear" w:color="auto" w:fill="auto"/>
          </w:tcPr>
          <w:p w14:paraId="15F80BEC" w14:textId="77777777" w:rsidR="00C10720" w:rsidRPr="0036422D" w:rsidRDefault="00C10720" w:rsidP="00C1072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 xml:space="preserve">Clark, </w:t>
            </w:r>
            <w:r w:rsidRPr="0036422D">
              <w:rPr>
                <w:rFonts w:ascii="Arial" w:eastAsia="Calibri" w:hAnsi="Arial" w:cs="Arial"/>
              </w:rPr>
              <w:t>Sheila</w:t>
            </w:r>
          </w:p>
        </w:tc>
        <w:tc>
          <w:tcPr>
            <w:tcW w:w="1097" w:type="dxa"/>
            <w:shd w:val="clear" w:color="auto" w:fill="auto"/>
          </w:tcPr>
          <w:p w14:paraId="67EE1681" w14:textId="7184F227" w:rsidR="00C10720" w:rsidRPr="0036422D" w:rsidRDefault="009A0F53" w:rsidP="00F9477C">
            <w:pPr>
              <w:jc w:val="center"/>
              <w:rPr>
                <w:rFonts w:ascii="Arial" w:eastAsia="Calibri" w:hAnsi="Arial" w:cs="Arial"/>
              </w:rPr>
            </w:pPr>
            <w:r>
              <w:rPr>
                <w:rFonts w:ascii="Arial" w:eastAsia="Calibri" w:hAnsi="Arial" w:cs="Arial"/>
              </w:rPr>
              <w:t>X</w:t>
            </w:r>
          </w:p>
        </w:tc>
        <w:tc>
          <w:tcPr>
            <w:tcW w:w="1259" w:type="dxa"/>
            <w:shd w:val="clear" w:color="auto" w:fill="auto"/>
          </w:tcPr>
          <w:p w14:paraId="33E22E6D" w14:textId="77777777" w:rsidR="00C10720" w:rsidRPr="0036422D" w:rsidRDefault="00C10720" w:rsidP="00F9477C">
            <w:pPr>
              <w:jc w:val="center"/>
              <w:rPr>
                <w:rFonts w:ascii="Arial" w:eastAsia="Calibri" w:hAnsi="Arial" w:cs="Arial"/>
              </w:rPr>
            </w:pPr>
          </w:p>
        </w:tc>
        <w:tc>
          <w:tcPr>
            <w:tcW w:w="3751" w:type="dxa"/>
            <w:shd w:val="clear" w:color="auto" w:fill="auto"/>
          </w:tcPr>
          <w:p w14:paraId="071BE417" w14:textId="7C9058BC" w:rsidR="00C10720" w:rsidRPr="0036422D" w:rsidRDefault="00C10720" w:rsidP="00F9477C">
            <w:pPr>
              <w:rPr>
                <w:rFonts w:ascii="Arial" w:eastAsia="Calibri" w:hAnsi="Arial" w:cs="Arial"/>
              </w:rPr>
            </w:pPr>
          </w:p>
        </w:tc>
      </w:tr>
      <w:tr w:rsidR="00C10720" w:rsidRPr="0036422D" w14:paraId="53B1ED67" w14:textId="77777777" w:rsidTr="00F9477C">
        <w:trPr>
          <w:jc w:val="center"/>
        </w:trPr>
        <w:tc>
          <w:tcPr>
            <w:tcW w:w="3757" w:type="dxa"/>
            <w:gridSpan w:val="2"/>
            <w:shd w:val="clear" w:color="auto" w:fill="auto"/>
          </w:tcPr>
          <w:p w14:paraId="20BBEFC8" w14:textId="5167C133" w:rsidR="00C10720" w:rsidRPr="0036422D" w:rsidRDefault="00C10720" w:rsidP="00C1072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D</w:t>
            </w:r>
            <w:r w:rsidR="00AC1B4B">
              <w:rPr>
                <w:rFonts w:ascii="Arial" w:eastAsia="Calibri" w:hAnsi="Arial" w:cs="Arial"/>
                <w:b/>
              </w:rPr>
              <w:t xml:space="preserve">el Valle, </w:t>
            </w:r>
            <w:r w:rsidR="00AC1B4B">
              <w:rPr>
                <w:rFonts w:ascii="Arial" w:eastAsia="Calibri" w:hAnsi="Arial" w:cs="Arial"/>
                <w:bCs/>
              </w:rPr>
              <w:t>Nataly</w:t>
            </w:r>
          </w:p>
        </w:tc>
        <w:tc>
          <w:tcPr>
            <w:tcW w:w="1097" w:type="dxa"/>
            <w:shd w:val="clear" w:color="auto" w:fill="auto"/>
          </w:tcPr>
          <w:p w14:paraId="64EA9323" w14:textId="2257F7EB" w:rsidR="00C10720" w:rsidRPr="0036422D" w:rsidRDefault="009A0F53" w:rsidP="00F9477C">
            <w:pPr>
              <w:jc w:val="center"/>
              <w:rPr>
                <w:rFonts w:ascii="Arial" w:eastAsia="Calibri" w:hAnsi="Arial" w:cs="Arial"/>
              </w:rPr>
            </w:pPr>
            <w:r>
              <w:rPr>
                <w:rFonts w:ascii="Arial" w:eastAsia="Calibri" w:hAnsi="Arial" w:cs="Arial"/>
              </w:rPr>
              <w:t>X</w:t>
            </w:r>
          </w:p>
        </w:tc>
        <w:tc>
          <w:tcPr>
            <w:tcW w:w="1259" w:type="dxa"/>
            <w:shd w:val="clear" w:color="auto" w:fill="auto"/>
          </w:tcPr>
          <w:p w14:paraId="161B8A7F" w14:textId="0375EF3E" w:rsidR="00C10720" w:rsidRPr="0036422D" w:rsidRDefault="00C10720" w:rsidP="00F9477C">
            <w:pPr>
              <w:jc w:val="center"/>
              <w:rPr>
                <w:rFonts w:ascii="Arial" w:eastAsia="Calibri" w:hAnsi="Arial" w:cs="Arial"/>
              </w:rPr>
            </w:pPr>
          </w:p>
        </w:tc>
        <w:tc>
          <w:tcPr>
            <w:tcW w:w="3751" w:type="dxa"/>
            <w:shd w:val="clear" w:color="auto" w:fill="auto"/>
          </w:tcPr>
          <w:p w14:paraId="399CE960" w14:textId="48A91032" w:rsidR="00C10720" w:rsidRPr="0036422D" w:rsidRDefault="00C10720" w:rsidP="00F9477C">
            <w:pPr>
              <w:rPr>
                <w:rFonts w:ascii="Arial" w:eastAsia="Calibri" w:hAnsi="Arial" w:cs="Arial"/>
              </w:rPr>
            </w:pPr>
          </w:p>
        </w:tc>
      </w:tr>
      <w:tr w:rsidR="00C10720" w:rsidRPr="0036422D" w14:paraId="68C57EB7" w14:textId="77777777" w:rsidTr="00F9477C">
        <w:trPr>
          <w:jc w:val="center"/>
        </w:trPr>
        <w:tc>
          <w:tcPr>
            <w:tcW w:w="3757" w:type="dxa"/>
            <w:gridSpan w:val="2"/>
            <w:shd w:val="clear" w:color="auto" w:fill="auto"/>
          </w:tcPr>
          <w:p w14:paraId="6BED66FA" w14:textId="3CFC3681" w:rsidR="00C10720" w:rsidRPr="0036422D" w:rsidRDefault="00AC1B4B" w:rsidP="00C1072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DiToro, </w:t>
            </w:r>
            <w:r w:rsidRPr="00536A55">
              <w:rPr>
                <w:rFonts w:ascii="Arial" w:eastAsia="Calibri" w:hAnsi="Arial" w:cs="Arial"/>
              </w:rPr>
              <w:t>Jennifer</w:t>
            </w:r>
          </w:p>
        </w:tc>
        <w:tc>
          <w:tcPr>
            <w:tcW w:w="1097" w:type="dxa"/>
            <w:shd w:val="clear" w:color="auto" w:fill="auto"/>
          </w:tcPr>
          <w:p w14:paraId="0D946781" w14:textId="21B1E8DB" w:rsidR="00C10720" w:rsidRPr="0036422D" w:rsidRDefault="009A0F53" w:rsidP="00F9477C">
            <w:pPr>
              <w:jc w:val="center"/>
              <w:rPr>
                <w:rFonts w:ascii="Arial" w:eastAsia="Calibri" w:hAnsi="Arial" w:cs="Arial"/>
              </w:rPr>
            </w:pPr>
            <w:r>
              <w:rPr>
                <w:rFonts w:ascii="Arial" w:eastAsia="Calibri" w:hAnsi="Arial" w:cs="Arial"/>
              </w:rPr>
              <w:t>X</w:t>
            </w:r>
          </w:p>
        </w:tc>
        <w:tc>
          <w:tcPr>
            <w:tcW w:w="1259" w:type="dxa"/>
            <w:shd w:val="clear" w:color="auto" w:fill="auto"/>
          </w:tcPr>
          <w:p w14:paraId="11537BE2" w14:textId="77777777" w:rsidR="00C10720" w:rsidRPr="0036422D" w:rsidRDefault="00C10720" w:rsidP="00F9477C">
            <w:pPr>
              <w:jc w:val="center"/>
              <w:rPr>
                <w:rFonts w:ascii="Arial" w:eastAsia="Calibri" w:hAnsi="Arial" w:cs="Arial"/>
              </w:rPr>
            </w:pPr>
          </w:p>
        </w:tc>
        <w:tc>
          <w:tcPr>
            <w:tcW w:w="3751" w:type="dxa"/>
            <w:shd w:val="clear" w:color="auto" w:fill="auto"/>
          </w:tcPr>
          <w:p w14:paraId="4AC45389" w14:textId="18DF1739" w:rsidR="00C10720" w:rsidRPr="0036422D" w:rsidRDefault="00C10720" w:rsidP="00F9477C">
            <w:pPr>
              <w:rPr>
                <w:rFonts w:ascii="Arial" w:eastAsia="Calibri" w:hAnsi="Arial" w:cs="Arial"/>
              </w:rPr>
            </w:pPr>
          </w:p>
        </w:tc>
      </w:tr>
      <w:tr w:rsidR="00AC1B4B" w:rsidRPr="0036422D" w14:paraId="37EFEFA4" w14:textId="77777777" w:rsidTr="00F9477C">
        <w:trPr>
          <w:jc w:val="center"/>
        </w:trPr>
        <w:tc>
          <w:tcPr>
            <w:tcW w:w="3757" w:type="dxa"/>
            <w:gridSpan w:val="2"/>
            <w:shd w:val="clear" w:color="auto" w:fill="auto"/>
          </w:tcPr>
          <w:p w14:paraId="5A6CB23F" w14:textId="3072A4D1"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Eismann, </w:t>
            </w:r>
            <w:r w:rsidRPr="0036422D">
              <w:rPr>
                <w:rFonts w:ascii="Arial" w:eastAsia="Calibri" w:hAnsi="Arial" w:cs="Arial"/>
              </w:rPr>
              <w:t>Audrey</w:t>
            </w:r>
          </w:p>
        </w:tc>
        <w:tc>
          <w:tcPr>
            <w:tcW w:w="1097" w:type="dxa"/>
            <w:shd w:val="clear" w:color="auto" w:fill="auto"/>
          </w:tcPr>
          <w:p w14:paraId="16FF0523" w14:textId="3929B0A1" w:rsidR="00AC1B4B"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5074D8EB" w14:textId="77777777" w:rsidR="00AC1B4B" w:rsidRPr="0036422D" w:rsidRDefault="00AC1B4B" w:rsidP="00AC1B4B">
            <w:pPr>
              <w:jc w:val="center"/>
              <w:rPr>
                <w:rFonts w:ascii="Arial" w:eastAsia="Calibri" w:hAnsi="Arial" w:cs="Arial"/>
              </w:rPr>
            </w:pPr>
          </w:p>
        </w:tc>
        <w:tc>
          <w:tcPr>
            <w:tcW w:w="3751" w:type="dxa"/>
            <w:shd w:val="clear" w:color="auto" w:fill="auto"/>
          </w:tcPr>
          <w:p w14:paraId="2DB29AF8" w14:textId="418A9D01" w:rsidR="00AC1B4B" w:rsidRPr="0036422D" w:rsidRDefault="00AC1B4B" w:rsidP="00AC1B4B">
            <w:pPr>
              <w:rPr>
                <w:rFonts w:ascii="Arial" w:eastAsia="Calibri" w:hAnsi="Arial" w:cs="Arial"/>
              </w:rPr>
            </w:pPr>
          </w:p>
        </w:tc>
      </w:tr>
      <w:tr w:rsidR="00AC1B4B" w:rsidRPr="0036422D" w14:paraId="7C21E7AA" w14:textId="77777777" w:rsidTr="00F9477C">
        <w:trPr>
          <w:jc w:val="center"/>
        </w:trPr>
        <w:tc>
          <w:tcPr>
            <w:tcW w:w="3757" w:type="dxa"/>
            <w:gridSpan w:val="2"/>
            <w:shd w:val="clear" w:color="auto" w:fill="auto"/>
          </w:tcPr>
          <w:p w14:paraId="7B9B2B69"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Furr</w:t>
            </w:r>
            <w:r w:rsidRPr="0036422D">
              <w:rPr>
                <w:rFonts w:ascii="Arial" w:eastAsia="Calibri" w:hAnsi="Arial" w:cs="Arial"/>
              </w:rPr>
              <w:t>, Laura</w:t>
            </w:r>
          </w:p>
        </w:tc>
        <w:tc>
          <w:tcPr>
            <w:tcW w:w="1097" w:type="dxa"/>
            <w:shd w:val="clear" w:color="auto" w:fill="auto"/>
          </w:tcPr>
          <w:p w14:paraId="0ADD61CB" w14:textId="6FDB1B02"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69FD6BF4" w14:textId="463C1664" w:rsidR="00AC1B4B" w:rsidRPr="0036422D" w:rsidRDefault="00AC1B4B" w:rsidP="00AC1B4B">
            <w:pPr>
              <w:jc w:val="center"/>
              <w:rPr>
                <w:rFonts w:ascii="Arial" w:eastAsia="Calibri" w:hAnsi="Arial" w:cs="Arial"/>
              </w:rPr>
            </w:pPr>
          </w:p>
        </w:tc>
        <w:tc>
          <w:tcPr>
            <w:tcW w:w="3751" w:type="dxa"/>
            <w:shd w:val="clear" w:color="auto" w:fill="auto"/>
          </w:tcPr>
          <w:p w14:paraId="3A236D39" w14:textId="7DB60B26" w:rsidR="00AC1B4B" w:rsidRPr="0036422D" w:rsidRDefault="00AC1B4B" w:rsidP="00AC1B4B">
            <w:pPr>
              <w:rPr>
                <w:rFonts w:ascii="Arial" w:eastAsia="Calibri" w:hAnsi="Arial" w:cs="Arial"/>
              </w:rPr>
            </w:pPr>
          </w:p>
        </w:tc>
      </w:tr>
      <w:tr w:rsidR="00AC1B4B" w:rsidRPr="0036422D" w14:paraId="1222CF58" w14:textId="77777777" w:rsidTr="00F9477C">
        <w:trPr>
          <w:jc w:val="center"/>
        </w:trPr>
        <w:tc>
          <w:tcPr>
            <w:tcW w:w="3757" w:type="dxa"/>
            <w:gridSpan w:val="2"/>
            <w:shd w:val="clear" w:color="auto" w:fill="auto"/>
          </w:tcPr>
          <w:p w14:paraId="3BC15B4C"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Goodman, </w:t>
            </w:r>
            <w:r w:rsidRPr="0036422D">
              <w:rPr>
                <w:rFonts w:ascii="Arial" w:eastAsia="Calibri" w:hAnsi="Arial" w:cs="Arial"/>
              </w:rPr>
              <w:t>Jonah</w:t>
            </w:r>
          </w:p>
        </w:tc>
        <w:tc>
          <w:tcPr>
            <w:tcW w:w="1097" w:type="dxa"/>
            <w:shd w:val="clear" w:color="auto" w:fill="auto"/>
          </w:tcPr>
          <w:p w14:paraId="03D833E0" w14:textId="77777777" w:rsidR="00AC1B4B" w:rsidRPr="0036422D" w:rsidRDefault="00AC1B4B" w:rsidP="00AC1B4B">
            <w:pPr>
              <w:jc w:val="center"/>
              <w:rPr>
                <w:rFonts w:ascii="Arial" w:eastAsia="Calibri" w:hAnsi="Arial" w:cs="Arial"/>
              </w:rPr>
            </w:pPr>
          </w:p>
        </w:tc>
        <w:tc>
          <w:tcPr>
            <w:tcW w:w="1259" w:type="dxa"/>
            <w:shd w:val="clear" w:color="auto" w:fill="auto"/>
          </w:tcPr>
          <w:p w14:paraId="184AD3DF" w14:textId="38129288" w:rsidR="00AC1B4B" w:rsidRPr="0036422D" w:rsidRDefault="00953C91" w:rsidP="00AC1B4B">
            <w:pPr>
              <w:jc w:val="center"/>
              <w:rPr>
                <w:rFonts w:ascii="Arial" w:eastAsia="Calibri" w:hAnsi="Arial" w:cs="Arial"/>
              </w:rPr>
            </w:pPr>
            <w:r>
              <w:rPr>
                <w:rFonts w:ascii="Arial" w:eastAsia="Calibri" w:hAnsi="Arial" w:cs="Arial"/>
              </w:rPr>
              <w:t>X</w:t>
            </w:r>
          </w:p>
        </w:tc>
        <w:tc>
          <w:tcPr>
            <w:tcW w:w="3751" w:type="dxa"/>
            <w:shd w:val="clear" w:color="auto" w:fill="auto"/>
          </w:tcPr>
          <w:p w14:paraId="09AECE08" w14:textId="77777777" w:rsidR="00AC1B4B" w:rsidRPr="0036422D" w:rsidRDefault="00AC1B4B" w:rsidP="00AC1B4B">
            <w:pPr>
              <w:rPr>
                <w:rFonts w:ascii="Arial" w:eastAsia="Calibri" w:hAnsi="Arial" w:cs="Arial"/>
              </w:rPr>
            </w:pPr>
          </w:p>
        </w:tc>
      </w:tr>
      <w:tr w:rsidR="00AC1B4B" w:rsidRPr="0036422D" w14:paraId="23887310" w14:textId="77777777" w:rsidTr="00F9477C">
        <w:trPr>
          <w:jc w:val="center"/>
        </w:trPr>
        <w:tc>
          <w:tcPr>
            <w:tcW w:w="3757" w:type="dxa"/>
            <w:gridSpan w:val="2"/>
            <w:shd w:val="clear" w:color="auto" w:fill="auto"/>
          </w:tcPr>
          <w:p w14:paraId="5C790C8D"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Gregory</w:t>
            </w:r>
            <w:r>
              <w:rPr>
                <w:rFonts w:ascii="Arial" w:eastAsia="Calibri" w:hAnsi="Arial" w:cs="Arial"/>
                <w:b/>
              </w:rPr>
              <w:t>-Dowling</w:t>
            </w:r>
            <w:r w:rsidRPr="0036422D">
              <w:rPr>
                <w:rFonts w:ascii="Arial" w:eastAsia="Calibri" w:hAnsi="Arial" w:cs="Arial"/>
              </w:rPr>
              <w:t>, Shyra</w:t>
            </w:r>
          </w:p>
        </w:tc>
        <w:tc>
          <w:tcPr>
            <w:tcW w:w="1097" w:type="dxa"/>
            <w:shd w:val="clear" w:color="auto" w:fill="auto"/>
          </w:tcPr>
          <w:p w14:paraId="2AE37629" w14:textId="77777777" w:rsidR="00AC1B4B" w:rsidRPr="0036422D" w:rsidRDefault="00AC1B4B" w:rsidP="00AC1B4B">
            <w:pPr>
              <w:jc w:val="center"/>
              <w:rPr>
                <w:rFonts w:ascii="Arial" w:eastAsia="Calibri" w:hAnsi="Arial" w:cs="Arial"/>
              </w:rPr>
            </w:pPr>
          </w:p>
        </w:tc>
        <w:tc>
          <w:tcPr>
            <w:tcW w:w="1259" w:type="dxa"/>
            <w:shd w:val="clear" w:color="auto" w:fill="auto"/>
          </w:tcPr>
          <w:p w14:paraId="7338BCD0" w14:textId="2B1AAA13" w:rsidR="00AC1B4B" w:rsidRPr="0036422D" w:rsidRDefault="00AC1B4B" w:rsidP="00AC1B4B">
            <w:pPr>
              <w:jc w:val="center"/>
              <w:rPr>
                <w:rFonts w:ascii="Arial" w:eastAsia="Calibri" w:hAnsi="Arial" w:cs="Arial"/>
              </w:rPr>
            </w:pPr>
            <w:r>
              <w:rPr>
                <w:rFonts w:ascii="Arial" w:eastAsia="Calibri" w:hAnsi="Arial" w:cs="Arial"/>
              </w:rPr>
              <w:t>X</w:t>
            </w:r>
          </w:p>
        </w:tc>
        <w:tc>
          <w:tcPr>
            <w:tcW w:w="3751" w:type="dxa"/>
            <w:shd w:val="clear" w:color="auto" w:fill="auto"/>
          </w:tcPr>
          <w:p w14:paraId="62B0610F" w14:textId="77777777" w:rsidR="00AC1B4B" w:rsidRPr="0036422D" w:rsidRDefault="00AC1B4B" w:rsidP="00AC1B4B">
            <w:pPr>
              <w:rPr>
                <w:rFonts w:ascii="Arial" w:eastAsia="Calibri" w:hAnsi="Arial" w:cs="Arial"/>
              </w:rPr>
            </w:pPr>
          </w:p>
        </w:tc>
      </w:tr>
      <w:tr w:rsidR="00AC1B4B" w:rsidRPr="0036422D" w14:paraId="6BA28B95" w14:textId="77777777" w:rsidTr="00F9477C">
        <w:trPr>
          <w:jc w:val="center"/>
        </w:trPr>
        <w:tc>
          <w:tcPr>
            <w:tcW w:w="3757" w:type="dxa"/>
            <w:gridSpan w:val="2"/>
            <w:shd w:val="clear" w:color="auto" w:fill="auto"/>
          </w:tcPr>
          <w:p w14:paraId="44B2F4E5"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Holtz, </w:t>
            </w:r>
            <w:r>
              <w:rPr>
                <w:rFonts w:ascii="Arial" w:eastAsia="Calibri" w:hAnsi="Arial" w:cs="Arial"/>
              </w:rPr>
              <w:t>Jamal</w:t>
            </w:r>
          </w:p>
        </w:tc>
        <w:tc>
          <w:tcPr>
            <w:tcW w:w="1097" w:type="dxa"/>
            <w:shd w:val="clear" w:color="auto" w:fill="auto"/>
          </w:tcPr>
          <w:p w14:paraId="2069C4FE" w14:textId="3F38CDE2"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14B708E9" w14:textId="0B55906D" w:rsidR="00AC1B4B" w:rsidRPr="0036422D" w:rsidRDefault="00AC1B4B" w:rsidP="00AC1B4B">
            <w:pPr>
              <w:jc w:val="center"/>
              <w:rPr>
                <w:rFonts w:ascii="Arial" w:eastAsia="Calibri" w:hAnsi="Arial" w:cs="Arial"/>
              </w:rPr>
            </w:pPr>
          </w:p>
        </w:tc>
        <w:tc>
          <w:tcPr>
            <w:tcW w:w="3751" w:type="dxa"/>
            <w:shd w:val="clear" w:color="auto" w:fill="auto"/>
          </w:tcPr>
          <w:p w14:paraId="4CDD94CE" w14:textId="77777777" w:rsidR="00AC1B4B" w:rsidRPr="0036422D" w:rsidRDefault="00AC1B4B" w:rsidP="00AC1B4B">
            <w:pPr>
              <w:rPr>
                <w:rFonts w:ascii="Arial" w:eastAsia="Calibri" w:hAnsi="Arial" w:cs="Arial"/>
              </w:rPr>
            </w:pPr>
          </w:p>
        </w:tc>
      </w:tr>
      <w:tr w:rsidR="00AC1B4B" w:rsidRPr="0036422D" w14:paraId="4BB8BFC0" w14:textId="77777777" w:rsidTr="00F9477C">
        <w:trPr>
          <w:jc w:val="center"/>
        </w:trPr>
        <w:tc>
          <w:tcPr>
            <w:tcW w:w="3757" w:type="dxa"/>
            <w:gridSpan w:val="2"/>
            <w:shd w:val="clear" w:color="auto" w:fill="auto"/>
          </w:tcPr>
          <w:p w14:paraId="55D1D0C8"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Mobley, </w:t>
            </w:r>
            <w:r w:rsidRPr="0036422D">
              <w:rPr>
                <w:rFonts w:ascii="Arial" w:eastAsia="Calibri" w:hAnsi="Arial" w:cs="Arial"/>
              </w:rPr>
              <w:t>Brittany</w:t>
            </w:r>
          </w:p>
        </w:tc>
        <w:tc>
          <w:tcPr>
            <w:tcW w:w="1097" w:type="dxa"/>
            <w:shd w:val="clear" w:color="auto" w:fill="auto"/>
          </w:tcPr>
          <w:p w14:paraId="6D437A05" w14:textId="4A66FACA"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tcPr>
          <w:p w14:paraId="50AD0B33" w14:textId="77777777" w:rsidR="00AC1B4B" w:rsidRPr="0036422D" w:rsidRDefault="00AC1B4B" w:rsidP="00AC1B4B">
            <w:pPr>
              <w:jc w:val="center"/>
              <w:rPr>
                <w:rFonts w:ascii="Arial" w:eastAsia="Calibri" w:hAnsi="Arial" w:cs="Arial"/>
              </w:rPr>
            </w:pPr>
          </w:p>
        </w:tc>
        <w:tc>
          <w:tcPr>
            <w:tcW w:w="3751" w:type="dxa"/>
            <w:shd w:val="clear" w:color="auto" w:fill="auto"/>
          </w:tcPr>
          <w:p w14:paraId="19938742" w14:textId="4BD69E33" w:rsidR="00AC1B4B" w:rsidRPr="0036422D" w:rsidRDefault="00AC1B4B" w:rsidP="00AC1B4B">
            <w:pPr>
              <w:rPr>
                <w:rFonts w:ascii="Arial" w:eastAsia="Calibri" w:hAnsi="Arial" w:cs="Arial"/>
              </w:rPr>
            </w:pPr>
          </w:p>
        </w:tc>
      </w:tr>
      <w:tr w:rsidR="00AC1B4B" w:rsidRPr="0036422D" w14:paraId="01A29AC3" w14:textId="77777777" w:rsidTr="00F9477C">
        <w:trPr>
          <w:jc w:val="center"/>
        </w:trPr>
        <w:tc>
          <w:tcPr>
            <w:tcW w:w="3757" w:type="dxa"/>
            <w:gridSpan w:val="2"/>
            <w:shd w:val="clear" w:color="auto" w:fill="auto"/>
          </w:tcPr>
          <w:p w14:paraId="09A0FB40"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Odom</w:t>
            </w:r>
            <w:r w:rsidRPr="0036422D">
              <w:rPr>
                <w:rFonts w:ascii="Arial" w:eastAsia="Calibri" w:hAnsi="Arial" w:cs="Arial"/>
              </w:rPr>
              <w:t>, Terri</w:t>
            </w:r>
          </w:p>
        </w:tc>
        <w:tc>
          <w:tcPr>
            <w:tcW w:w="1097" w:type="dxa"/>
            <w:shd w:val="clear" w:color="auto" w:fill="auto"/>
          </w:tcPr>
          <w:p w14:paraId="7FD37933" w14:textId="77777777" w:rsidR="00AC1B4B" w:rsidRPr="0036422D" w:rsidRDefault="00AC1B4B" w:rsidP="00AC1B4B">
            <w:pPr>
              <w:jc w:val="center"/>
              <w:rPr>
                <w:rFonts w:ascii="Arial" w:eastAsia="Calibri" w:hAnsi="Arial" w:cs="Arial"/>
              </w:rPr>
            </w:pPr>
          </w:p>
        </w:tc>
        <w:tc>
          <w:tcPr>
            <w:tcW w:w="1259" w:type="dxa"/>
            <w:shd w:val="clear" w:color="auto" w:fill="auto"/>
          </w:tcPr>
          <w:p w14:paraId="6EDD8725" w14:textId="39E894B1" w:rsidR="00AC1B4B" w:rsidRPr="0036422D" w:rsidRDefault="00AC1B4B" w:rsidP="00AC1B4B">
            <w:pPr>
              <w:jc w:val="center"/>
              <w:rPr>
                <w:rFonts w:ascii="Arial" w:eastAsia="Calibri" w:hAnsi="Arial" w:cs="Arial"/>
              </w:rPr>
            </w:pPr>
            <w:r>
              <w:rPr>
                <w:rFonts w:ascii="Arial" w:eastAsia="Calibri" w:hAnsi="Arial" w:cs="Arial"/>
              </w:rPr>
              <w:t>X</w:t>
            </w:r>
          </w:p>
        </w:tc>
        <w:tc>
          <w:tcPr>
            <w:tcW w:w="3751" w:type="dxa"/>
            <w:shd w:val="clear" w:color="auto" w:fill="auto"/>
          </w:tcPr>
          <w:p w14:paraId="43968CC1" w14:textId="77777777" w:rsidR="00AC1B4B" w:rsidRPr="0036422D" w:rsidRDefault="00AC1B4B" w:rsidP="00AC1B4B">
            <w:pPr>
              <w:rPr>
                <w:rFonts w:ascii="Arial" w:eastAsia="Calibri" w:hAnsi="Arial" w:cs="Arial"/>
                <w:highlight w:val="yellow"/>
              </w:rPr>
            </w:pPr>
            <w:r>
              <w:rPr>
                <w:rFonts w:ascii="Arial" w:eastAsia="Calibri" w:hAnsi="Arial" w:cs="Arial"/>
              </w:rPr>
              <w:t xml:space="preserve"> Jacqueline Wright</w:t>
            </w:r>
          </w:p>
        </w:tc>
      </w:tr>
      <w:tr w:rsidR="00AC1B4B" w:rsidRPr="0036422D" w14:paraId="19722606" w14:textId="77777777" w:rsidTr="00F9477C">
        <w:trPr>
          <w:jc w:val="center"/>
        </w:trPr>
        <w:tc>
          <w:tcPr>
            <w:tcW w:w="3757" w:type="dxa"/>
            <w:gridSpan w:val="2"/>
            <w:shd w:val="clear" w:color="auto" w:fill="auto"/>
          </w:tcPr>
          <w:p w14:paraId="5617EBBA"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Patterson</w:t>
            </w:r>
            <w:r w:rsidRPr="0036422D">
              <w:rPr>
                <w:rFonts w:ascii="Arial" w:eastAsia="Calibri" w:hAnsi="Arial" w:cs="Arial"/>
              </w:rPr>
              <w:t>, Jenise (Jo)</w:t>
            </w:r>
          </w:p>
        </w:tc>
        <w:tc>
          <w:tcPr>
            <w:tcW w:w="1097" w:type="dxa"/>
            <w:shd w:val="clear" w:color="auto" w:fill="auto"/>
          </w:tcPr>
          <w:p w14:paraId="6EBB23F2" w14:textId="6ACA86AB" w:rsidR="00AC1B4B" w:rsidRPr="0036422D" w:rsidRDefault="00F60B18"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1C5EFD5E" w14:textId="06E7CC01" w:rsidR="00AC1B4B" w:rsidRPr="0036422D" w:rsidRDefault="00AC1B4B" w:rsidP="00AC1B4B">
            <w:pPr>
              <w:jc w:val="center"/>
              <w:rPr>
                <w:rFonts w:ascii="Arial" w:eastAsia="Calibri" w:hAnsi="Arial" w:cs="Arial"/>
              </w:rPr>
            </w:pPr>
          </w:p>
        </w:tc>
        <w:tc>
          <w:tcPr>
            <w:tcW w:w="3751" w:type="dxa"/>
            <w:shd w:val="clear" w:color="auto" w:fill="auto"/>
          </w:tcPr>
          <w:p w14:paraId="032ABBC5" w14:textId="037FEBDD" w:rsidR="00AC1B4B" w:rsidRPr="0036422D" w:rsidRDefault="00AC1B4B" w:rsidP="00AC1B4B">
            <w:pPr>
              <w:rPr>
                <w:rFonts w:ascii="Arial" w:eastAsia="Calibri" w:hAnsi="Arial" w:cs="Arial"/>
              </w:rPr>
            </w:pPr>
          </w:p>
        </w:tc>
      </w:tr>
      <w:tr w:rsidR="00AC1B4B" w:rsidRPr="0036422D" w14:paraId="15A83AF7" w14:textId="77777777" w:rsidTr="00F9477C">
        <w:trPr>
          <w:jc w:val="center"/>
        </w:trPr>
        <w:tc>
          <w:tcPr>
            <w:tcW w:w="3757" w:type="dxa"/>
            <w:gridSpan w:val="2"/>
            <w:shd w:val="clear" w:color="auto" w:fill="auto"/>
          </w:tcPr>
          <w:p w14:paraId="4B296329"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Richmond, </w:t>
            </w:r>
            <w:r w:rsidRPr="0036422D">
              <w:rPr>
                <w:rFonts w:ascii="Arial" w:eastAsia="Calibri" w:hAnsi="Arial" w:cs="Arial"/>
              </w:rPr>
              <w:t>LaShelle</w:t>
            </w:r>
          </w:p>
        </w:tc>
        <w:tc>
          <w:tcPr>
            <w:tcW w:w="1097" w:type="dxa"/>
            <w:shd w:val="clear" w:color="auto" w:fill="auto"/>
          </w:tcPr>
          <w:p w14:paraId="0DCE0878" w14:textId="7F3DD582"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34279EA3" w14:textId="77777777" w:rsidR="00AC1B4B" w:rsidRPr="0036422D" w:rsidRDefault="00AC1B4B" w:rsidP="00AC1B4B">
            <w:pPr>
              <w:jc w:val="center"/>
              <w:rPr>
                <w:rFonts w:ascii="Arial" w:eastAsia="Calibri" w:hAnsi="Arial" w:cs="Arial"/>
              </w:rPr>
            </w:pPr>
          </w:p>
        </w:tc>
        <w:tc>
          <w:tcPr>
            <w:tcW w:w="3751" w:type="dxa"/>
            <w:shd w:val="clear" w:color="auto" w:fill="auto"/>
          </w:tcPr>
          <w:p w14:paraId="6EFDB225" w14:textId="5D882EE3" w:rsidR="00AC1B4B" w:rsidRPr="0036422D" w:rsidRDefault="00AC1B4B" w:rsidP="00AC1B4B">
            <w:pPr>
              <w:rPr>
                <w:rFonts w:ascii="Arial" w:eastAsia="Calibri" w:hAnsi="Arial" w:cs="Arial"/>
              </w:rPr>
            </w:pPr>
          </w:p>
        </w:tc>
      </w:tr>
      <w:tr w:rsidR="00AC1B4B" w:rsidRPr="0036422D" w14:paraId="4ACBDBA3" w14:textId="77777777" w:rsidTr="00F9477C">
        <w:trPr>
          <w:jc w:val="center"/>
        </w:trPr>
        <w:tc>
          <w:tcPr>
            <w:tcW w:w="3757" w:type="dxa"/>
            <w:gridSpan w:val="2"/>
            <w:shd w:val="clear" w:color="auto" w:fill="auto"/>
          </w:tcPr>
          <w:p w14:paraId="71EAE394"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Rosenthal</w:t>
            </w:r>
            <w:r w:rsidRPr="0036422D">
              <w:rPr>
                <w:rFonts w:ascii="Arial" w:eastAsia="Calibri" w:hAnsi="Arial" w:cs="Arial"/>
              </w:rPr>
              <w:t>, David</w:t>
            </w:r>
            <w:r>
              <w:rPr>
                <w:rFonts w:ascii="Arial" w:eastAsia="Calibri" w:hAnsi="Arial" w:cs="Arial"/>
              </w:rPr>
              <w:t xml:space="preserve"> (Dave)</w:t>
            </w:r>
          </w:p>
        </w:tc>
        <w:tc>
          <w:tcPr>
            <w:tcW w:w="1097" w:type="dxa"/>
            <w:shd w:val="clear" w:color="auto" w:fill="auto"/>
          </w:tcPr>
          <w:p w14:paraId="5B299A67" w14:textId="1EE40B95"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66154226" w14:textId="77777777" w:rsidR="00AC1B4B" w:rsidRPr="0036422D" w:rsidRDefault="00AC1B4B" w:rsidP="00AC1B4B">
            <w:pPr>
              <w:jc w:val="center"/>
              <w:rPr>
                <w:rFonts w:ascii="Arial" w:eastAsia="Calibri" w:hAnsi="Arial" w:cs="Arial"/>
              </w:rPr>
            </w:pPr>
          </w:p>
        </w:tc>
        <w:tc>
          <w:tcPr>
            <w:tcW w:w="3751" w:type="dxa"/>
            <w:shd w:val="clear" w:color="auto" w:fill="auto"/>
          </w:tcPr>
          <w:p w14:paraId="589798C0" w14:textId="03A7D737" w:rsidR="00AC1B4B" w:rsidRPr="0036422D" w:rsidRDefault="00AC1B4B" w:rsidP="00AC1B4B">
            <w:pPr>
              <w:rPr>
                <w:rFonts w:ascii="Arial" w:eastAsia="Calibri" w:hAnsi="Arial" w:cs="Arial"/>
              </w:rPr>
            </w:pPr>
            <w:r>
              <w:rPr>
                <w:rFonts w:ascii="Arial" w:eastAsia="Calibri" w:hAnsi="Arial" w:cs="Arial"/>
              </w:rPr>
              <w:t>Julian Brevard</w:t>
            </w:r>
            <w:r w:rsidR="00953C91">
              <w:rPr>
                <w:rFonts w:ascii="Arial" w:eastAsia="Calibri" w:hAnsi="Arial" w:cs="Arial"/>
              </w:rPr>
              <w:t xml:space="preserve"> - </w:t>
            </w:r>
          </w:p>
        </w:tc>
      </w:tr>
      <w:tr w:rsidR="00AC1B4B" w:rsidRPr="0036422D" w14:paraId="73998CBE" w14:textId="77777777" w:rsidTr="00F9477C">
        <w:trPr>
          <w:jc w:val="center"/>
        </w:trPr>
        <w:tc>
          <w:tcPr>
            <w:tcW w:w="3757" w:type="dxa"/>
            <w:gridSpan w:val="2"/>
            <w:shd w:val="clear" w:color="auto" w:fill="auto"/>
          </w:tcPr>
          <w:p w14:paraId="09B5C68C"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Spain</w:t>
            </w:r>
            <w:r w:rsidRPr="0036422D">
              <w:rPr>
                <w:rFonts w:ascii="Arial" w:eastAsia="Calibri" w:hAnsi="Arial" w:cs="Arial"/>
              </w:rPr>
              <w:t>, Penelope</w:t>
            </w:r>
          </w:p>
        </w:tc>
        <w:tc>
          <w:tcPr>
            <w:tcW w:w="1097" w:type="dxa"/>
            <w:shd w:val="clear" w:color="auto" w:fill="auto"/>
          </w:tcPr>
          <w:p w14:paraId="1D8EA388" w14:textId="3D594DE9"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04245481" w14:textId="77777777" w:rsidR="00AC1B4B" w:rsidRPr="0036422D" w:rsidRDefault="00AC1B4B" w:rsidP="00AC1B4B">
            <w:pPr>
              <w:jc w:val="center"/>
              <w:rPr>
                <w:rFonts w:ascii="Arial" w:eastAsia="Calibri" w:hAnsi="Arial" w:cs="Arial"/>
              </w:rPr>
            </w:pPr>
          </w:p>
        </w:tc>
        <w:tc>
          <w:tcPr>
            <w:tcW w:w="3751" w:type="dxa"/>
            <w:shd w:val="clear" w:color="auto" w:fill="auto"/>
          </w:tcPr>
          <w:p w14:paraId="00CA7FE8" w14:textId="4C7B9DBF" w:rsidR="00AC1B4B" w:rsidRPr="0036422D" w:rsidRDefault="00AC1B4B" w:rsidP="00AC1B4B">
            <w:pPr>
              <w:rPr>
                <w:rFonts w:ascii="Arial" w:eastAsia="Calibri" w:hAnsi="Arial" w:cs="Arial"/>
              </w:rPr>
            </w:pPr>
          </w:p>
        </w:tc>
      </w:tr>
      <w:tr w:rsidR="00AC1B4B" w:rsidRPr="0036422D" w14:paraId="3E946288" w14:textId="77777777" w:rsidTr="00F9477C">
        <w:trPr>
          <w:jc w:val="center"/>
        </w:trPr>
        <w:tc>
          <w:tcPr>
            <w:tcW w:w="3757" w:type="dxa"/>
            <w:gridSpan w:val="2"/>
            <w:shd w:val="clear" w:color="auto" w:fill="auto"/>
          </w:tcPr>
          <w:p w14:paraId="64B94E55"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Wheeler- Taylor,</w:t>
            </w:r>
            <w:r w:rsidRPr="00EB71C8">
              <w:rPr>
                <w:rFonts w:ascii="Arial" w:eastAsia="Calibri" w:hAnsi="Arial" w:cs="Arial"/>
              </w:rPr>
              <w:t xml:space="preserve"> Pamela</w:t>
            </w:r>
          </w:p>
        </w:tc>
        <w:tc>
          <w:tcPr>
            <w:tcW w:w="1097" w:type="dxa"/>
            <w:shd w:val="clear" w:color="auto" w:fill="auto"/>
          </w:tcPr>
          <w:p w14:paraId="33FEFB41" w14:textId="3A55DE9F"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57F9C76D" w14:textId="77777777" w:rsidR="00AC1B4B" w:rsidRPr="0036422D" w:rsidRDefault="00AC1B4B" w:rsidP="00AC1B4B">
            <w:pPr>
              <w:jc w:val="center"/>
              <w:rPr>
                <w:rFonts w:ascii="Arial" w:eastAsia="Calibri" w:hAnsi="Arial" w:cs="Arial"/>
              </w:rPr>
            </w:pPr>
          </w:p>
        </w:tc>
        <w:tc>
          <w:tcPr>
            <w:tcW w:w="3751" w:type="dxa"/>
            <w:shd w:val="clear" w:color="auto" w:fill="auto"/>
          </w:tcPr>
          <w:p w14:paraId="24648022" w14:textId="3D5F75B7" w:rsidR="00AC1B4B" w:rsidRPr="0036422D" w:rsidRDefault="00AC1B4B" w:rsidP="00AC1B4B">
            <w:pPr>
              <w:rPr>
                <w:rFonts w:ascii="Arial" w:eastAsia="Calibri" w:hAnsi="Arial" w:cs="Arial"/>
              </w:rPr>
            </w:pPr>
            <w:r>
              <w:rPr>
                <w:rFonts w:ascii="Arial" w:eastAsia="Calibri" w:hAnsi="Arial" w:cs="Arial"/>
              </w:rPr>
              <w:t>Captain Kentish</w:t>
            </w:r>
            <w:r w:rsidR="00953C91">
              <w:rPr>
                <w:rFonts w:ascii="Arial" w:eastAsia="Calibri" w:hAnsi="Arial" w:cs="Arial"/>
              </w:rPr>
              <w:t xml:space="preserve"> – </w:t>
            </w:r>
          </w:p>
        </w:tc>
      </w:tr>
      <w:tr w:rsidR="00AC1B4B" w:rsidRPr="0036422D" w14:paraId="437708EC" w14:textId="77777777" w:rsidTr="00F9477C">
        <w:trPr>
          <w:jc w:val="center"/>
        </w:trPr>
        <w:tc>
          <w:tcPr>
            <w:tcW w:w="3757" w:type="dxa"/>
            <w:gridSpan w:val="2"/>
            <w:shd w:val="clear" w:color="auto" w:fill="auto"/>
          </w:tcPr>
          <w:p w14:paraId="5D94CE80"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shd w:val="clear" w:color="auto" w:fill="auto"/>
          </w:tcPr>
          <w:p w14:paraId="30C2EF33" w14:textId="280F4CF6" w:rsidR="00AC1B4B" w:rsidRPr="0036422D" w:rsidRDefault="00AC1B4B" w:rsidP="00AC1B4B">
            <w:pPr>
              <w:rPr>
                <w:rFonts w:ascii="Arial" w:eastAsia="Calibri" w:hAnsi="Arial" w:cs="Arial"/>
              </w:rPr>
            </w:pPr>
            <w:r>
              <w:rPr>
                <w:rFonts w:ascii="Arial" w:eastAsia="Calibri" w:hAnsi="Arial" w:cs="Arial"/>
              </w:rPr>
              <w:t xml:space="preserve">      X</w:t>
            </w:r>
          </w:p>
        </w:tc>
        <w:tc>
          <w:tcPr>
            <w:tcW w:w="1259" w:type="dxa"/>
            <w:shd w:val="clear" w:color="auto" w:fill="auto"/>
          </w:tcPr>
          <w:p w14:paraId="415F442E" w14:textId="62F9AA93" w:rsidR="00AC1B4B" w:rsidRPr="0036422D" w:rsidRDefault="00AC1B4B" w:rsidP="00AC1B4B">
            <w:pPr>
              <w:jc w:val="center"/>
              <w:rPr>
                <w:rFonts w:ascii="Arial" w:eastAsia="Calibri" w:hAnsi="Arial" w:cs="Arial"/>
              </w:rPr>
            </w:pPr>
          </w:p>
        </w:tc>
        <w:tc>
          <w:tcPr>
            <w:tcW w:w="3751" w:type="dxa"/>
            <w:shd w:val="clear" w:color="auto" w:fill="auto"/>
          </w:tcPr>
          <w:p w14:paraId="7EC76B94" w14:textId="1233B258" w:rsidR="00AC1B4B" w:rsidRPr="0036422D" w:rsidRDefault="00AC1B4B" w:rsidP="00AC1B4B">
            <w:pPr>
              <w:rPr>
                <w:rFonts w:ascii="Arial" w:eastAsia="Calibri" w:hAnsi="Arial" w:cs="Arial"/>
              </w:rPr>
            </w:pPr>
          </w:p>
        </w:tc>
      </w:tr>
      <w:tr w:rsidR="00AC1B4B" w:rsidRPr="0036422D" w14:paraId="49BAB0E4" w14:textId="77777777" w:rsidTr="00F9477C">
        <w:trPr>
          <w:jc w:val="center"/>
        </w:trPr>
        <w:tc>
          <w:tcPr>
            <w:tcW w:w="3757" w:type="dxa"/>
            <w:gridSpan w:val="2"/>
            <w:shd w:val="clear" w:color="auto" w:fill="auto"/>
          </w:tcPr>
          <w:p w14:paraId="489E1ED3"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Wright</w:t>
            </w:r>
            <w:r w:rsidRPr="0036422D">
              <w:rPr>
                <w:rFonts w:ascii="Arial" w:eastAsia="Calibri" w:hAnsi="Arial" w:cs="Arial"/>
              </w:rPr>
              <w:t>, Bruce</w:t>
            </w:r>
          </w:p>
        </w:tc>
        <w:tc>
          <w:tcPr>
            <w:tcW w:w="1097" w:type="dxa"/>
            <w:shd w:val="clear" w:color="auto" w:fill="auto"/>
          </w:tcPr>
          <w:p w14:paraId="75115D5D" w14:textId="4D2063BA"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3637BB63" w14:textId="77777777" w:rsidR="00AC1B4B" w:rsidRPr="0036422D" w:rsidRDefault="00AC1B4B" w:rsidP="00AC1B4B">
            <w:pPr>
              <w:jc w:val="center"/>
              <w:rPr>
                <w:rFonts w:ascii="Arial" w:eastAsia="Calibri" w:hAnsi="Arial" w:cs="Arial"/>
              </w:rPr>
            </w:pPr>
          </w:p>
        </w:tc>
        <w:tc>
          <w:tcPr>
            <w:tcW w:w="3751" w:type="dxa"/>
            <w:shd w:val="clear" w:color="auto" w:fill="auto"/>
          </w:tcPr>
          <w:p w14:paraId="131C8F86" w14:textId="644D8AAC" w:rsidR="00AC1B4B" w:rsidRPr="0036422D" w:rsidRDefault="00AC1B4B" w:rsidP="00AC1B4B">
            <w:pPr>
              <w:rPr>
                <w:rFonts w:ascii="Arial" w:eastAsia="Calibri" w:hAnsi="Arial" w:cs="Arial"/>
              </w:rPr>
            </w:pPr>
          </w:p>
        </w:tc>
      </w:tr>
      <w:tr w:rsidR="00AC1B4B" w:rsidRPr="0036422D" w14:paraId="5F25AAB9" w14:textId="77777777" w:rsidTr="00F9477C">
        <w:trPr>
          <w:jc w:val="center"/>
        </w:trPr>
        <w:tc>
          <w:tcPr>
            <w:tcW w:w="3757" w:type="dxa"/>
            <w:gridSpan w:val="2"/>
            <w:shd w:val="clear" w:color="auto" w:fill="auto"/>
          </w:tcPr>
          <w:p w14:paraId="1A20F0EC" w14:textId="77777777" w:rsidR="00AC1B4B" w:rsidRPr="0036422D" w:rsidRDefault="00AC1B4B" w:rsidP="00AC1B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shd w:val="clear" w:color="auto" w:fill="auto"/>
          </w:tcPr>
          <w:p w14:paraId="7CC75C41" w14:textId="4F44D73F" w:rsidR="00AC1B4B" w:rsidRPr="0036422D" w:rsidRDefault="00AC1B4B" w:rsidP="00AC1B4B">
            <w:pPr>
              <w:jc w:val="center"/>
              <w:rPr>
                <w:rFonts w:ascii="Arial" w:eastAsia="Calibri" w:hAnsi="Arial" w:cs="Arial"/>
              </w:rPr>
            </w:pPr>
            <w:r>
              <w:rPr>
                <w:rFonts w:ascii="Arial" w:eastAsia="Calibri" w:hAnsi="Arial" w:cs="Arial"/>
              </w:rPr>
              <w:t>X</w:t>
            </w:r>
          </w:p>
        </w:tc>
        <w:tc>
          <w:tcPr>
            <w:tcW w:w="1259" w:type="dxa"/>
            <w:shd w:val="clear" w:color="auto" w:fill="auto"/>
          </w:tcPr>
          <w:p w14:paraId="072B379B" w14:textId="77777777" w:rsidR="00AC1B4B" w:rsidRPr="0036422D" w:rsidRDefault="00AC1B4B" w:rsidP="00AC1B4B">
            <w:pPr>
              <w:jc w:val="center"/>
              <w:rPr>
                <w:rFonts w:ascii="Arial" w:eastAsia="Calibri" w:hAnsi="Arial" w:cs="Arial"/>
              </w:rPr>
            </w:pPr>
          </w:p>
        </w:tc>
        <w:tc>
          <w:tcPr>
            <w:tcW w:w="3751" w:type="dxa"/>
            <w:shd w:val="clear" w:color="auto" w:fill="auto"/>
          </w:tcPr>
          <w:p w14:paraId="2000F0E1" w14:textId="0DCDC4E0" w:rsidR="00AC1B4B" w:rsidRPr="0036422D" w:rsidRDefault="00AC1B4B" w:rsidP="00AC1B4B">
            <w:pPr>
              <w:rPr>
                <w:rFonts w:ascii="Arial" w:eastAsia="Calibri" w:hAnsi="Arial" w:cs="Arial"/>
              </w:rPr>
            </w:pPr>
          </w:p>
        </w:tc>
      </w:tr>
      <w:tr w:rsidR="00AC1B4B" w:rsidRPr="0036422D" w14:paraId="403615A6" w14:textId="77777777" w:rsidTr="00F94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431363E2" w14:textId="77777777" w:rsidR="00AC1B4B" w:rsidRPr="0036422D" w:rsidRDefault="00AC1B4B" w:rsidP="00AC1B4B">
            <w:pPr>
              <w:rPr>
                <w:rFonts w:ascii="Arial" w:hAnsi="Arial" w:cs="Arial"/>
              </w:rPr>
            </w:pPr>
            <w:r w:rsidRPr="007F72AF">
              <w:rPr>
                <w:rFonts w:ascii="Arial" w:hAnsi="Arial" w:cs="Arial"/>
                <w:sz w:val="22"/>
                <w:szCs w:val="22"/>
              </w:rPr>
              <w:t>Staff Present</w:t>
            </w:r>
          </w:p>
        </w:tc>
        <w:tc>
          <w:tcPr>
            <w:tcW w:w="7709" w:type="dxa"/>
            <w:gridSpan w:val="4"/>
            <w:tcMar>
              <w:top w:w="100" w:type="dxa"/>
              <w:left w:w="115" w:type="dxa"/>
              <w:bottom w:w="100" w:type="dxa"/>
              <w:right w:w="115" w:type="dxa"/>
            </w:tcMar>
          </w:tcPr>
          <w:p w14:paraId="59EBA56C" w14:textId="5BFB31CD" w:rsidR="00AC1B4B" w:rsidRPr="006C6B1A" w:rsidRDefault="00AC1B4B" w:rsidP="00AC1B4B">
            <w:pPr>
              <w:ind w:left="-11"/>
              <w:contextualSpacing/>
              <w:rPr>
                <w:rFonts w:ascii="Arial" w:hAnsi="Arial" w:cs="Arial"/>
                <w:sz w:val="22"/>
                <w:szCs w:val="22"/>
              </w:rPr>
            </w:pPr>
            <w:r>
              <w:rPr>
                <w:rFonts w:ascii="Arial" w:hAnsi="Arial" w:cs="Arial"/>
                <w:sz w:val="22"/>
                <w:szCs w:val="22"/>
              </w:rPr>
              <w:t>Melissa Milchman (OVSJG), Kristy Love (CJCC)</w:t>
            </w:r>
          </w:p>
        </w:tc>
      </w:tr>
      <w:tr w:rsidR="00AC1B4B" w:rsidRPr="0036422D" w14:paraId="7EF031DB" w14:textId="77777777" w:rsidTr="00F94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75E94CFB" w14:textId="77777777" w:rsidR="00AC1B4B" w:rsidRPr="002C3E49" w:rsidRDefault="00AC1B4B" w:rsidP="00AC1B4B">
            <w:pPr>
              <w:rPr>
                <w:rFonts w:ascii="Arial" w:hAnsi="Arial" w:cs="Arial"/>
                <w:sz w:val="22"/>
              </w:rPr>
            </w:pPr>
            <w:r w:rsidRPr="002C3E49">
              <w:rPr>
                <w:rFonts w:ascii="Arial" w:hAnsi="Arial" w:cs="Arial"/>
                <w:sz w:val="22"/>
              </w:rPr>
              <w:t xml:space="preserve">Guests or </w:t>
            </w:r>
          </w:p>
          <w:p w14:paraId="123B248F" w14:textId="77777777" w:rsidR="00AC1B4B" w:rsidRPr="002C3E49" w:rsidRDefault="00AC1B4B" w:rsidP="00AC1B4B">
            <w:pPr>
              <w:rPr>
                <w:rFonts w:ascii="Arial" w:hAnsi="Arial" w:cs="Arial"/>
                <w:sz w:val="22"/>
              </w:rPr>
            </w:pPr>
            <w:r w:rsidRPr="002C3E49">
              <w:rPr>
                <w:rFonts w:ascii="Arial" w:hAnsi="Arial" w:cs="Arial"/>
                <w:sz w:val="22"/>
              </w:rPr>
              <w:t>Adviso</w:t>
            </w:r>
            <w:r>
              <w:rPr>
                <w:rFonts w:ascii="Arial" w:hAnsi="Arial" w:cs="Arial"/>
                <w:sz w:val="22"/>
              </w:rPr>
              <w:t>ry M</w:t>
            </w:r>
            <w:r w:rsidRPr="002C3E49">
              <w:rPr>
                <w:rFonts w:ascii="Arial" w:hAnsi="Arial" w:cs="Arial"/>
                <w:sz w:val="22"/>
              </w:rPr>
              <w:t>embers</w:t>
            </w:r>
          </w:p>
          <w:p w14:paraId="01F640AB" w14:textId="77777777" w:rsidR="00AC1B4B" w:rsidRPr="0036422D" w:rsidRDefault="00AC1B4B" w:rsidP="00AC1B4B">
            <w:pPr>
              <w:rPr>
                <w:rFonts w:ascii="Arial" w:hAnsi="Arial" w:cs="Arial"/>
              </w:rPr>
            </w:pPr>
            <w:r>
              <w:rPr>
                <w:rFonts w:ascii="Arial" w:hAnsi="Arial" w:cs="Arial"/>
                <w:sz w:val="22"/>
              </w:rPr>
              <w:t>P</w:t>
            </w:r>
            <w:r w:rsidRPr="002C3E49">
              <w:rPr>
                <w:rFonts w:ascii="Arial" w:hAnsi="Arial" w:cs="Arial"/>
                <w:sz w:val="22"/>
              </w:rPr>
              <w:t>resent</w:t>
            </w:r>
          </w:p>
        </w:tc>
        <w:tc>
          <w:tcPr>
            <w:tcW w:w="7709" w:type="dxa"/>
            <w:gridSpan w:val="4"/>
            <w:tcMar>
              <w:top w:w="100" w:type="dxa"/>
              <w:left w:w="115" w:type="dxa"/>
              <w:bottom w:w="100" w:type="dxa"/>
              <w:right w:w="115" w:type="dxa"/>
            </w:tcMar>
          </w:tcPr>
          <w:p w14:paraId="56D85015" w14:textId="4460F0E0" w:rsidR="00AC1B4B" w:rsidRPr="002976D0" w:rsidRDefault="00AC1B4B" w:rsidP="00AC1B4B">
            <w:pPr>
              <w:contextualSpacing/>
              <w:rPr>
                <w:rFonts w:ascii="Arial" w:hAnsi="Arial" w:cs="Arial"/>
                <w:sz w:val="20"/>
                <w:szCs w:val="22"/>
              </w:rPr>
            </w:pPr>
            <w:r w:rsidRPr="002976D0">
              <w:rPr>
                <w:rFonts w:ascii="Arial" w:hAnsi="Arial" w:cs="Arial"/>
                <w:sz w:val="20"/>
                <w:szCs w:val="22"/>
              </w:rPr>
              <w:t>Adanna Mbanugo (MOTA)</w:t>
            </w:r>
          </w:p>
          <w:p w14:paraId="0599CDD8" w14:textId="57503DDC" w:rsidR="00AC1B4B" w:rsidRPr="002976D0" w:rsidRDefault="00AC1B4B" w:rsidP="00AC1B4B">
            <w:pPr>
              <w:contextualSpacing/>
              <w:rPr>
                <w:rFonts w:ascii="Arial" w:hAnsi="Arial" w:cs="Arial"/>
                <w:sz w:val="20"/>
                <w:szCs w:val="22"/>
              </w:rPr>
            </w:pPr>
            <w:r w:rsidRPr="002976D0">
              <w:rPr>
                <w:rFonts w:ascii="Arial" w:hAnsi="Arial" w:cs="Arial"/>
                <w:sz w:val="20"/>
                <w:szCs w:val="22"/>
              </w:rPr>
              <w:t>Booker Roary (MOTA)</w:t>
            </w:r>
          </w:p>
          <w:p w14:paraId="02035292"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Eddie Lindler (DHS)</w:t>
            </w:r>
          </w:p>
          <w:p w14:paraId="2F5167F7"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Michelle Garcia (OVSJG)</w:t>
            </w:r>
          </w:p>
          <w:p w14:paraId="053D8A82"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Clare Kruger (PDS)</w:t>
            </w:r>
          </w:p>
          <w:p w14:paraId="562B3CA4" w14:textId="59C5F42A" w:rsidR="00AC1B4B" w:rsidRPr="002976D0" w:rsidRDefault="00AC1B4B" w:rsidP="00AC1B4B">
            <w:pPr>
              <w:contextualSpacing/>
              <w:rPr>
                <w:rFonts w:ascii="Arial" w:hAnsi="Arial" w:cs="Arial"/>
                <w:sz w:val="20"/>
                <w:szCs w:val="22"/>
              </w:rPr>
            </w:pPr>
            <w:r w:rsidRPr="002976D0">
              <w:rPr>
                <w:rFonts w:ascii="Arial" w:hAnsi="Arial" w:cs="Arial"/>
                <w:sz w:val="20"/>
                <w:szCs w:val="22"/>
              </w:rPr>
              <w:t>Karida Green (Living Classrooms Foundation)</w:t>
            </w:r>
          </w:p>
          <w:p w14:paraId="6F643BE4"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Helen McClure (DMPSJ)</w:t>
            </w:r>
          </w:p>
          <w:p w14:paraId="411922D6"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Mae Quinn (UDC Law)</w:t>
            </w:r>
          </w:p>
          <w:p w14:paraId="1923CF6E"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Nataly Del Valle (YLA)</w:t>
            </w:r>
          </w:p>
          <w:p w14:paraId="5620DBBA"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Julian Brevard (OAG)</w:t>
            </w:r>
          </w:p>
          <w:p w14:paraId="74642901" w14:textId="70B7B570" w:rsidR="00AC1B4B" w:rsidRPr="002976D0" w:rsidRDefault="00AC1B4B" w:rsidP="00AC1B4B">
            <w:pPr>
              <w:contextualSpacing/>
              <w:rPr>
                <w:rFonts w:ascii="Arial" w:hAnsi="Arial" w:cs="Arial"/>
                <w:sz w:val="20"/>
                <w:szCs w:val="22"/>
              </w:rPr>
            </w:pPr>
            <w:r w:rsidRPr="002976D0">
              <w:rPr>
                <w:rFonts w:ascii="Arial" w:hAnsi="Arial" w:cs="Arial"/>
                <w:sz w:val="20"/>
                <w:szCs w:val="22"/>
              </w:rPr>
              <w:t>Kevin Whitfield (DC Council – Judiciary and Public Safety Committee)</w:t>
            </w:r>
          </w:p>
          <w:p w14:paraId="09F99F53" w14:textId="3AC5569F" w:rsidR="00AC1B4B" w:rsidRPr="002976D0" w:rsidRDefault="00AC1B4B" w:rsidP="00AC1B4B">
            <w:pPr>
              <w:contextualSpacing/>
              <w:rPr>
                <w:rFonts w:ascii="Arial" w:hAnsi="Arial" w:cs="Arial"/>
                <w:sz w:val="20"/>
                <w:szCs w:val="22"/>
              </w:rPr>
            </w:pPr>
            <w:r w:rsidRPr="002976D0">
              <w:rPr>
                <w:rFonts w:ascii="Arial" w:hAnsi="Arial" w:cs="Arial"/>
                <w:sz w:val="20"/>
                <w:szCs w:val="22"/>
              </w:rPr>
              <w:t>Naike Savain (DC Justice Lab)</w:t>
            </w:r>
          </w:p>
          <w:p w14:paraId="7419BD0B" w14:textId="77777777" w:rsidR="00AC1B4B" w:rsidRPr="002976D0" w:rsidRDefault="00AC1B4B" w:rsidP="00AC1B4B">
            <w:pPr>
              <w:contextualSpacing/>
              <w:rPr>
                <w:rFonts w:ascii="Arial" w:hAnsi="Arial" w:cs="Arial"/>
                <w:sz w:val="20"/>
                <w:szCs w:val="22"/>
              </w:rPr>
            </w:pPr>
            <w:r w:rsidRPr="002976D0">
              <w:rPr>
                <w:rFonts w:ascii="Arial" w:hAnsi="Arial" w:cs="Arial"/>
                <w:sz w:val="20"/>
                <w:szCs w:val="22"/>
              </w:rPr>
              <w:t>Tawana Stewart (OVSJG)</w:t>
            </w:r>
          </w:p>
          <w:p w14:paraId="0B03A137" w14:textId="77777777" w:rsidR="00F60B18" w:rsidRPr="002976D0" w:rsidRDefault="00F60B18" w:rsidP="00AC1B4B">
            <w:pPr>
              <w:contextualSpacing/>
              <w:rPr>
                <w:rFonts w:ascii="Arial" w:hAnsi="Arial" w:cs="Arial"/>
                <w:sz w:val="20"/>
                <w:szCs w:val="22"/>
              </w:rPr>
            </w:pPr>
            <w:r w:rsidRPr="002976D0">
              <w:rPr>
                <w:rFonts w:ascii="Arial" w:hAnsi="Arial" w:cs="Arial"/>
                <w:sz w:val="20"/>
                <w:szCs w:val="22"/>
              </w:rPr>
              <w:t>Jose DeArteaga (DYRS)</w:t>
            </w:r>
          </w:p>
          <w:p w14:paraId="47606A9D" w14:textId="77777777" w:rsidR="00F60B18" w:rsidRDefault="00F60B18" w:rsidP="00AC1B4B">
            <w:pPr>
              <w:contextualSpacing/>
              <w:rPr>
                <w:rFonts w:ascii="Arial" w:hAnsi="Arial" w:cs="Arial"/>
                <w:sz w:val="20"/>
                <w:szCs w:val="22"/>
              </w:rPr>
            </w:pPr>
            <w:r w:rsidRPr="002976D0">
              <w:rPr>
                <w:rFonts w:ascii="Arial" w:hAnsi="Arial" w:cs="Arial"/>
                <w:sz w:val="20"/>
                <w:szCs w:val="22"/>
              </w:rPr>
              <w:t>Laura Harding (EDC, DME)</w:t>
            </w:r>
          </w:p>
          <w:p w14:paraId="122A61A2" w14:textId="53152A50" w:rsidR="001D4E86" w:rsidRPr="00D1678A" w:rsidRDefault="001D4E86" w:rsidP="00AC1B4B">
            <w:pPr>
              <w:contextualSpacing/>
              <w:rPr>
                <w:rFonts w:ascii="Arial" w:hAnsi="Arial" w:cs="Arial"/>
                <w:sz w:val="22"/>
              </w:rPr>
            </w:pPr>
            <w:r>
              <w:rPr>
                <w:rFonts w:ascii="Arial" w:hAnsi="Arial" w:cs="Arial"/>
                <w:sz w:val="20"/>
              </w:rPr>
              <w:t>Caroline Brown (KIPP DC)</w:t>
            </w:r>
          </w:p>
        </w:tc>
      </w:tr>
      <w:tr w:rsidR="00AC1B4B" w:rsidRPr="00906D60" w14:paraId="1593F150" w14:textId="77777777" w:rsidTr="00F94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5FB58CA0" w14:textId="77777777" w:rsidR="00AC1B4B" w:rsidRPr="0036422D" w:rsidRDefault="00AC1B4B" w:rsidP="00AC1B4B">
            <w:pPr>
              <w:rPr>
                <w:rFonts w:ascii="Arial" w:hAnsi="Arial" w:cs="Arial"/>
              </w:rPr>
            </w:pPr>
            <w:r w:rsidRPr="009D0928">
              <w:rPr>
                <w:rFonts w:ascii="Arial" w:hAnsi="Arial" w:cs="Arial"/>
                <w:sz w:val="22"/>
              </w:rPr>
              <w:t>Notes Prepared by</w:t>
            </w:r>
          </w:p>
        </w:tc>
        <w:tc>
          <w:tcPr>
            <w:tcW w:w="7709" w:type="dxa"/>
            <w:gridSpan w:val="4"/>
            <w:tcMar>
              <w:top w:w="100" w:type="dxa"/>
              <w:left w:w="115" w:type="dxa"/>
              <w:bottom w:w="100" w:type="dxa"/>
              <w:right w:w="115" w:type="dxa"/>
            </w:tcMar>
          </w:tcPr>
          <w:p w14:paraId="52E0CFE2" w14:textId="3398B53B" w:rsidR="00AC1B4B" w:rsidRPr="006C6B1A" w:rsidRDefault="00AC1B4B" w:rsidP="00AC1B4B">
            <w:pPr>
              <w:tabs>
                <w:tab w:val="left" w:pos="1580"/>
              </w:tabs>
              <w:ind w:left="-11"/>
              <w:contextualSpacing/>
              <w:rPr>
                <w:rFonts w:ascii="Arial" w:hAnsi="Arial" w:cs="Arial"/>
                <w:sz w:val="22"/>
                <w:szCs w:val="22"/>
              </w:rPr>
            </w:pPr>
            <w:r>
              <w:rPr>
                <w:rFonts w:ascii="Arial" w:hAnsi="Arial" w:cs="Arial"/>
                <w:sz w:val="22"/>
                <w:szCs w:val="22"/>
              </w:rPr>
              <w:t>Melissa and Lisette</w:t>
            </w:r>
          </w:p>
        </w:tc>
      </w:tr>
    </w:tbl>
    <w:p w14:paraId="08B7AE91" w14:textId="1AFF1DB3" w:rsidR="00C10720" w:rsidRDefault="00C10720">
      <w:pPr>
        <w:pStyle w:val="BodyA"/>
        <w:rPr>
          <w:sz w:val="20"/>
          <w:szCs w:val="20"/>
        </w:rPr>
      </w:pPr>
    </w:p>
    <w:p w14:paraId="68C46528" w14:textId="51699C40" w:rsidR="00C10720" w:rsidRDefault="00C10720">
      <w:pPr>
        <w:pStyle w:val="BodyA"/>
        <w:rPr>
          <w:sz w:val="20"/>
          <w:szCs w:val="20"/>
        </w:rPr>
      </w:pPr>
    </w:p>
    <w:p w14:paraId="41CB40E7" w14:textId="0F8B8F19" w:rsidR="009A1BDB" w:rsidRDefault="009A1BDB">
      <w:pPr>
        <w:pStyle w:val="BodyA"/>
        <w:rPr>
          <w:sz w:val="20"/>
          <w:szCs w:val="20"/>
        </w:rPr>
      </w:pPr>
    </w:p>
    <w:p w14:paraId="77FD7B95" w14:textId="77777777" w:rsidR="00C10720" w:rsidRDefault="00C10720">
      <w:pPr>
        <w:pStyle w:val="BodyA"/>
      </w:pPr>
    </w:p>
    <w:p w14:paraId="7F2DC260" w14:textId="4F248E46" w:rsidR="00C10720" w:rsidRPr="00C10720" w:rsidRDefault="00C10720" w:rsidP="00C10720">
      <w:pPr>
        <w:pStyle w:val="BodyA"/>
        <w:jc w:val="center"/>
        <w:rPr>
          <w:b/>
          <w:bCs/>
        </w:rPr>
      </w:pPr>
      <w:r>
        <w:rPr>
          <w:b/>
          <w:bCs/>
        </w:rPr>
        <w:t>AGENDA</w:t>
      </w:r>
    </w:p>
    <w:tbl>
      <w:tblPr>
        <w:tblW w:w="990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7560"/>
      </w:tblGrid>
      <w:tr w:rsidR="00C10720" w14:paraId="034E82D1" w14:textId="77777777" w:rsidTr="001D4E86">
        <w:trPr>
          <w:trHeight w:val="457"/>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FF5018" w14:textId="77777777" w:rsidR="00C10720" w:rsidRPr="009A1BDB" w:rsidRDefault="00C10720">
            <w:pPr>
              <w:pStyle w:val="BodyA"/>
              <w:widowControl w:val="0"/>
              <w:spacing w:line="240" w:lineRule="auto"/>
              <w:rPr>
                <w:rFonts w:cs="Arial"/>
              </w:rPr>
            </w:pPr>
            <w:r w:rsidRPr="009A1BDB">
              <w:rPr>
                <w:rFonts w:cs="Arial"/>
                <w:lang w:val="en-US"/>
              </w:rPr>
              <w:t>Welcome</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B06ACE" w14:textId="77777777" w:rsidR="00C10720" w:rsidRPr="009A1BDB" w:rsidRDefault="00C10720">
            <w:pPr>
              <w:pStyle w:val="BodyA"/>
              <w:widowControl w:val="0"/>
              <w:spacing w:line="240" w:lineRule="auto"/>
              <w:rPr>
                <w:rFonts w:cs="Arial"/>
              </w:rPr>
            </w:pPr>
            <w:r w:rsidRPr="009A1BDB">
              <w:rPr>
                <w:rFonts w:cs="Arial"/>
                <w:lang w:val="en-US"/>
              </w:rPr>
              <w:t>Welcome and Introductions (</w:t>
            </w:r>
            <w:r w:rsidRPr="009A1BDB">
              <w:rPr>
                <w:rFonts w:cs="Arial"/>
                <w:i/>
                <w:iCs/>
                <w:lang w:val="en-US"/>
              </w:rPr>
              <w:t xml:space="preserve">Laura Furr, Chair)  </w:t>
            </w:r>
          </w:p>
        </w:tc>
      </w:tr>
      <w:tr w:rsidR="00C10720" w14:paraId="5E91C751" w14:textId="77777777" w:rsidTr="001D4E86">
        <w:trPr>
          <w:trHeight w:val="1213"/>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D301D" w14:textId="77777777" w:rsidR="00C10720" w:rsidRPr="009A1BDB" w:rsidRDefault="00C10720" w:rsidP="001D4E86">
            <w:pPr>
              <w:pStyle w:val="BodyB"/>
              <w:widowControl w:val="0"/>
              <w:rPr>
                <w:rFonts w:ascii="Arial" w:hAnsi="Arial" w:cs="Arial"/>
                <w:sz w:val="22"/>
                <w:szCs w:val="22"/>
              </w:rPr>
            </w:pPr>
            <w:r w:rsidRPr="009A1BDB">
              <w:rPr>
                <w:rFonts w:ascii="Arial" w:hAnsi="Arial" w:cs="Arial"/>
                <w:sz w:val="22"/>
                <w:szCs w:val="22"/>
              </w:rPr>
              <w:t>JJAG Business</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2BBE7A" w14:textId="77777777" w:rsidR="00C10720" w:rsidRPr="009A1BDB" w:rsidRDefault="00C10720">
            <w:pPr>
              <w:pStyle w:val="BodyCA"/>
              <w:widowControl w:val="0"/>
              <w:rPr>
                <w:rFonts w:ascii="Arial" w:eastAsia="Arial" w:hAnsi="Arial" w:cs="Arial"/>
                <w:i/>
                <w:iCs/>
                <w:sz w:val="22"/>
                <w:szCs w:val="22"/>
              </w:rPr>
            </w:pPr>
            <w:r w:rsidRPr="009A1BDB">
              <w:rPr>
                <w:rFonts w:ascii="Arial" w:hAnsi="Arial" w:cs="Arial"/>
                <w:sz w:val="22"/>
                <w:szCs w:val="22"/>
              </w:rPr>
              <w:t>Update on JJAG Business (</w:t>
            </w:r>
            <w:r w:rsidRPr="009A1BDB">
              <w:rPr>
                <w:rFonts w:ascii="Arial" w:hAnsi="Arial" w:cs="Arial"/>
                <w:i/>
                <w:iCs/>
                <w:sz w:val="22"/>
                <w:szCs w:val="22"/>
              </w:rPr>
              <w:t>Melissa Milchman, JJ Specialist)</w:t>
            </w:r>
          </w:p>
          <w:p w14:paraId="62371520" w14:textId="375254FA" w:rsidR="00C10720" w:rsidRDefault="00C10720">
            <w:pPr>
              <w:pStyle w:val="BodyCA"/>
              <w:widowControl w:val="0"/>
              <w:numPr>
                <w:ilvl w:val="0"/>
                <w:numId w:val="1"/>
              </w:numPr>
              <w:rPr>
                <w:rFonts w:ascii="Arial" w:hAnsi="Arial" w:cs="Arial"/>
                <w:sz w:val="22"/>
                <w:szCs w:val="22"/>
              </w:rPr>
            </w:pPr>
            <w:r w:rsidRPr="009A1BDB">
              <w:rPr>
                <w:rFonts w:ascii="Arial" w:hAnsi="Arial" w:cs="Arial"/>
                <w:sz w:val="22"/>
                <w:szCs w:val="22"/>
              </w:rPr>
              <w:t>Title II Grant Award Announcements</w:t>
            </w:r>
          </w:p>
          <w:p w14:paraId="22CB3C7A" w14:textId="2E9AEEE0" w:rsidR="00CF1BF7" w:rsidRDefault="002976D0" w:rsidP="00CF1BF7">
            <w:pPr>
              <w:pStyle w:val="BodyCA"/>
              <w:widowControl w:val="0"/>
              <w:numPr>
                <w:ilvl w:val="0"/>
                <w:numId w:val="9"/>
              </w:numPr>
              <w:rPr>
                <w:rFonts w:ascii="Arial" w:hAnsi="Arial" w:cs="Arial"/>
                <w:sz w:val="22"/>
                <w:szCs w:val="22"/>
              </w:rPr>
            </w:pPr>
            <w:r>
              <w:rPr>
                <w:rFonts w:ascii="Arial" w:hAnsi="Arial" w:cs="Arial"/>
                <w:sz w:val="22"/>
                <w:szCs w:val="22"/>
              </w:rPr>
              <w:t>JJAG will have supported OVSJG in</w:t>
            </w:r>
            <w:r w:rsidR="00CF1BF7">
              <w:rPr>
                <w:rFonts w:ascii="Arial" w:hAnsi="Arial" w:cs="Arial"/>
                <w:sz w:val="22"/>
                <w:szCs w:val="22"/>
              </w:rPr>
              <w:t xml:space="preserve"> award</w:t>
            </w:r>
            <w:r>
              <w:rPr>
                <w:rFonts w:ascii="Arial" w:hAnsi="Arial" w:cs="Arial"/>
                <w:sz w:val="22"/>
                <w:szCs w:val="22"/>
              </w:rPr>
              <w:t>ing</w:t>
            </w:r>
            <w:r w:rsidR="00CF1BF7">
              <w:rPr>
                <w:rFonts w:ascii="Arial" w:hAnsi="Arial" w:cs="Arial"/>
                <w:sz w:val="22"/>
                <w:szCs w:val="22"/>
              </w:rPr>
              <w:t xml:space="preserve"> about $1 million in funds in FY22</w:t>
            </w:r>
            <w:r>
              <w:rPr>
                <w:rFonts w:ascii="Arial" w:hAnsi="Arial" w:cs="Arial"/>
                <w:sz w:val="22"/>
                <w:szCs w:val="22"/>
              </w:rPr>
              <w:t xml:space="preserve"> – YAY!!!</w:t>
            </w:r>
          </w:p>
          <w:p w14:paraId="74066515" w14:textId="60575A53" w:rsidR="00CF1BF7" w:rsidRPr="00CF1BF7" w:rsidRDefault="002976D0" w:rsidP="00CF1BF7">
            <w:pPr>
              <w:pStyle w:val="BodyCA"/>
              <w:widowControl w:val="0"/>
              <w:numPr>
                <w:ilvl w:val="0"/>
                <w:numId w:val="9"/>
              </w:numPr>
              <w:rPr>
                <w:rFonts w:ascii="Arial" w:hAnsi="Arial" w:cs="Arial"/>
                <w:sz w:val="22"/>
                <w:szCs w:val="22"/>
              </w:rPr>
            </w:pPr>
            <w:r>
              <w:rPr>
                <w:rFonts w:ascii="Arial" w:hAnsi="Arial" w:cs="Arial"/>
                <w:sz w:val="22"/>
                <w:szCs w:val="22"/>
              </w:rPr>
              <w:t xml:space="preserve">Current </w:t>
            </w:r>
            <w:r w:rsidR="00CF1BF7">
              <w:rPr>
                <w:rFonts w:ascii="Arial" w:hAnsi="Arial" w:cs="Arial"/>
                <w:sz w:val="22"/>
                <w:szCs w:val="22"/>
              </w:rPr>
              <w:t xml:space="preserve">Grantees include: Access Youth Restorative Justice in Schools, Multicultural Career Intern Program Delinquency Prevention at CHEC, CJCC Compliance Monitoring and RED Coordination, Courtney’s House Child’s Key to Freedom, FAIR Girls, Inc. Empowerment and Education Project, Free Minds </w:t>
            </w:r>
            <w:r w:rsidR="00980F24">
              <w:rPr>
                <w:rFonts w:ascii="Arial" w:hAnsi="Arial" w:cs="Arial"/>
                <w:sz w:val="22"/>
                <w:szCs w:val="22"/>
              </w:rPr>
              <w:t>Book Club</w:t>
            </w:r>
            <w:r w:rsidR="00CF1BF7">
              <w:rPr>
                <w:rFonts w:ascii="Arial" w:hAnsi="Arial" w:cs="Arial"/>
                <w:sz w:val="22"/>
                <w:szCs w:val="22"/>
              </w:rPr>
              <w:t xml:space="preserve"> and Writing </w:t>
            </w:r>
            <w:r w:rsidR="00980F24">
              <w:rPr>
                <w:rFonts w:ascii="Arial" w:hAnsi="Arial" w:cs="Arial"/>
                <w:sz w:val="22"/>
                <w:szCs w:val="22"/>
              </w:rPr>
              <w:t>Workshop</w:t>
            </w:r>
            <w:r w:rsidR="00CF1BF7">
              <w:rPr>
                <w:rFonts w:ascii="Arial" w:hAnsi="Arial" w:cs="Arial"/>
                <w:sz w:val="22"/>
                <w:szCs w:val="22"/>
              </w:rPr>
              <w:t xml:space="preserve"> Incarcerated Youth Book Club and Youth Rehabilitation Act Education Project, and Open City Advocates Defense of Youth under DYRS Supervision Project</w:t>
            </w:r>
          </w:p>
          <w:p w14:paraId="76325F6A" w14:textId="12D229D3" w:rsidR="00C10720" w:rsidRDefault="00C10720">
            <w:pPr>
              <w:pStyle w:val="BodyCA"/>
              <w:widowControl w:val="0"/>
              <w:numPr>
                <w:ilvl w:val="0"/>
                <w:numId w:val="1"/>
              </w:numPr>
              <w:rPr>
                <w:rFonts w:ascii="Arial" w:hAnsi="Arial" w:cs="Arial"/>
                <w:sz w:val="22"/>
                <w:szCs w:val="22"/>
              </w:rPr>
            </w:pPr>
            <w:r w:rsidRPr="009A1BDB">
              <w:rPr>
                <w:rFonts w:ascii="Arial" w:hAnsi="Arial" w:cs="Arial"/>
                <w:sz w:val="22"/>
                <w:szCs w:val="22"/>
              </w:rPr>
              <w:t xml:space="preserve">Update on Title II Compliance Requirements </w:t>
            </w:r>
            <w:r w:rsidR="00CF1BF7">
              <w:rPr>
                <w:rFonts w:ascii="Arial" w:hAnsi="Arial" w:cs="Arial"/>
                <w:sz w:val="22"/>
                <w:szCs w:val="22"/>
              </w:rPr>
              <w:t xml:space="preserve">– OJJDP put all FY21 awards on hold until </w:t>
            </w:r>
            <w:r w:rsidR="002976D0">
              <w:rPr>
                <w:rFonts w:ascii="Arial" w:hAnsi="Arial" w:cs="Arial"/>
                <w:sz w:val="22"/>
                <w:szCs w:val="22"/>
              </w:rPr>
              <w:t xml:space="preserve">new </w:t>
            </w:r>
            <w:r w:rsidR="00CF1BF7">
              <w:rPr>
                <w:rFonts w:ascii="Arial" w:hAnsi="Arial" w:cs="Arial"/>
                <w:sz w:val="22"/>
                <w:szCs w:val="22"/>
              </w:rPr>
              <w:t>Compliance Guidan</w:t>
            </w:r>
            <w:r w:rsidR="00F60B18">
              <w:rPr>
                <w:rFonts w:ascii="Arial" w:hAnsi="Arial" w:cs="Arial"/>
                <w:sz w:val="22"/>
                <w:szCs w:val="22"/>
              </w:rPr>
              <w:t>c</w:t>
            </w:r>
            <w:r w:rsidR="00CF1BF7">
              <w:rPr>
                <w:rFonts w:ascii="Arial" w:hAnsi="Arial" w:cs="Arial"/>
                <w:sz w:val="22"/>
                <w:szCs w:val="22"/>
              </w:rPr>
              <w:t>e</w:t>
            </w:r>
            <w:r w:rsidR="00F60B18">
              <w:rPr>
                <w:rFonts w:ascii="Arial" w:hAnsi="Arial" w:cs="Arial"/>
                <w:sz w:val="22"/>
                <w:szCs w:val="22"/>
              </w:rPr>
              <w:t xml:space="preserve"> </w:t>
            </w:r>
            <w:r w:rsidR="002976D0">
              <w:rPr>
                <w:rFonts w:ascii="Arial" w:hAnsi="Arial" w:cs="Arial"/>
                <w:sz w:val="22"/>
                <w:szCs w:val="22"/>
              </w:rPr>
              <w:t xml:space="preserve">is issued. They are scheduled to share new guidance on December 15. DC is in a good position and expects to have minimal updates to our compliance monitoring manual and related processes based on the new guidance because we recently did a major overhaul in 2019/2020 of our manual. OJJDP will accept updated compliance manual submissions on a rolling basis. </w:t>
            </w:r>
          </w:p>
          <w:p w14:paraId="239B2BF7" w14:textId="4B986FC5" w:rsidR="002976D0" w:rsidRPr="009A1BDB" w:rsidRDefault="002976D0">
            <w:pPr>
              <w:pStyle w:val="BodyCA"/>
              <w:widowControl w:val="0"/>
              <w:numPr>
                <w:ilvl w:val="0"/>
                <w:numId w:val="1"/>
              </w:numPr>
              <w:rPr>
                <w:rFonts w:ascii="Arial" w:hAnsi="Arial" w:cs="Arial"/>
                <w:sz w:val="22"/>
                <w:szCs w:val="22"/>
              </w:rPr>
            </w:pPr>
            <w:r>
              <w:rPr>
                <w:rFonts w:ascii="Arial" w:hAnsi="Arial" w:cs="Arial"/>
                <w:sz w:val="22"/>
                <w:szCs w:val="22"/>
              </w:rPr>
              <w:t>NONE of our grant awards will be affected by the delay in the FY21 Title II Award.</w:t>
            </w:r>
          </w:p>
          <w:p w14:paraId="058349D7" w14:textId="7E3FB9EC" w:rsidR="006273C6" w:rsidRPr="002976D0" w:rsidRDefault="00C10720" w:rsidP="002976D0">
            <w:pPr>
              <w:pStyle w:val="BodyCA"/>
              <w:widowControl w:val="0"/>
              <w:numPr>
                <w:ilvl w:val="0"/>
                <w:numId w:val="1"/>
              </w:numPr>
              <w:rPr>
                <w:rFonts w:ascii="Arial" w:hAnsi="Arial" w:cs="Arial"/>
                <w:sz w:val="22"/>
                <w:szCs w:val="22"/>
              </w:rPr>
            </w:pPr>
            <w:r w:rsidRPr="009A1BDB">
              <w:rPr>
                <w:rFonts w:ascii="Arial" w:hAnsi="Arial" w:cs="Arial"/>
                <w:sz w:val="22"/>
                <w:szCs w:val="22"/>
              </w:rPr>
              <w:t>Mayor’s Office of Talent and Appointments</w:t>
            </w:r>
            <w:r w:rsidR="002976D0">
              <w:rPr>
                <w:rFonts w:ascii="Arial" w:hAnsi="Arial" w:cs="Arial"/>
                <w:sz w:val="22"/>
                <w:szCs w:val="22"/>
              </w:rPr>
              <w:t xml:space="preserve"> - </w:t>
            </w:r>
            <w:r w:rsidR="00AC1B4B" w:rsidRPr="002976D0">
              <w:rPr>
                <w:rFonts w:ascii="Arial" w:hAnsi="Arial" w:cs="Arial"/>
                <w:sz w:val="22"/>
                <w:szCs w:val="22"/>
              </w:rPr>
              <w:t xml:space="preserve">MOTA </w:t>
            </w:r>
            <w:r w:rsidR="006273C6" w:rsidRPr="002976D0">
              <w:rPr>
                <w:rFonts w:ascii="Arial" w:hAnsi="Arial" w:cs="Arial"/>
                <w:sz w:val="22"/>
                <w:szCs w:val="22"/>
              </w:rPr>
              <w:t xml:space="preserve">Swearing </w:t>
            </w:r>
            <w:r w:rsidR="00980F24" w:rsidRPr="002976D0">
              <w:rPr>
                <w:rFonts w:ascii="Arial" w:hAnsi="Arial" w:cs="Arial"/>
                <w:sz w:val="22"/>
                <w:szCs w:val="22"/>
              </w:rPr>
              <w:t>in</w:t>
            </w:r>
            <w:r w:rsidR="006273C6" w:rsidRPr="002976D0">
              <w:rPr>
                <w:rFonts w:ascii="Arial" w:hAnsi="Arial" w:cs="Arial"/>
                <w:sz w:val="22"/>
                <w:szCs w:val="22"/>
              </w:rPr>
              <w:t xml:space="preserve"> </w:t>
            </w:r>
            <w:r w:rsidR="002976D0">
              <w:rPr>
                <w:rFonts w:ascii="Arial" w:hAnsi="Arial" w:cs="Arial"/>
                <w:sz w:val="22"/>
                <w:szCs w:val="22"/>
              </w:rPr>
              <w:t xml:space="preserve">Re-appointments for: </w:t>
            </w:r>
            <w:r w:rsidR="006273C6" w:rsidRPr="002976D0">
              <w:rPr>
                <w:rFonts w:ascii="Arial" w:hAnsi="Arial" w:cs="Arial"/>
                <w:sz w:val="22"/>
                <w:szCs w:val="22"/>
              </w:rPr>
              <w:t>Terri</w:t>
            </w:r>
            <w:r w:rsidR="002976D0">
              <w:rPr>
                <w:rFonts w:ascii="Arial" w:hAnsi="Arial" w:cs="Arial"/>
                <w:sz w:val="22"/>
                <w:szCs w:val="22"/>
              </w:rPr>
              <w:t xml:space="preserve"> Odem</w:t>
            </w:r>
            <w:r w:rsidR="006273C6" w:rsidRPr="002976D0">
              <w:rPr>
                <w:rFonts w:ascii="Arial" w:hAnsi="Arial" w:cs="Arial"/>
                <w:sz w:val="22"/>
                <w:szCs w:val="22"/>
              </w:rPr>
              <w:t>, Penelope</w:t>
            </w:r>
            <w:r w:rsidR="002976D0">
              <w:rPr>
                <w:rFonts w:ascii="Arial" w:hAnsi="Arial" w:cs="Arial"/>
                <w:sz w:val="22"/>
                <w:szCs w:val="22"/>
              </w:rPr>
              <w:t xml:space="preserve"> Spain</w:t>
            </w:r>
            <w:r w:rsidR="006273C6" w:rsidRPr="002976D0">
              <w:rPr>
                <w:rFonts w:ascii="Arial" w:hAnsi="Arial" w:cs="Arial"/>
                <w:sz w:val="22"/>
                <w:szCs w:val="22"/>
              </w:rPr>
              <w:t>, Shyra</w:t>
            </w:r>
            <w:r w:rsidR="002976D0">
              <w:rPr>
                <w:rFonts w:ascii="Arial" w:hAnsi="Arial" w:cs="Arial"/>
                <w:sz w:val="22"/>
                <w:szCs w:val="22"/>
              </w:rPr>
              <w:t xml:space="preserve"> Gregory</w:t>
            </w:r>
            <w:r w:rsidR="006273C6" w:rsidRPr="002976D0">
              <w:rPr>
                <w:rFonts w:ascii="Arial" w:hAnsi="Arial" w:cs="Arial"/>
                <w:sz w:val="22"/>
                <w:szCs w:val="22"/>
              </w:rPr>
              <w:t>, J</w:t>
            </w:r>
            <w:r w:rsidR="002976D0">
              <w:rPr>
                <w:rFonts w:ascii="Arial" w:hAnsi="Arial" w:cs="Arial"/>
                <w:sz w:val="22"/>
                <w:szCs w:val="22"/>
              </w:rPr>
              <w:t>enise Patters</w:t>
            </w:r>
            <w:r w:rsidR="006273C6" w:rsidRPr="002976D0">
              <w:rPr>
                <w:rFonts w:ascii="Arial" w:hAnsi="Arial" w:cs="Arial"/>
                <w:sz w:val="22"/>
                <w:szCs w:val="22"/>
              </w:rPr>
              <w:t>o</w:t>
            </w:r>
            <w:r w:rsidR="002976D0">
              <w:rPr>
                <w:rFonts w:ascii="Arial" w:hAnsi="Arial" w:cs="Arial"/>
                <w:sz w:val="22"/>
                <w:szCs w:val="22"/>
              </w:rPr>
              <w:t>n</w:t>
            </w:r>
            <w:r w:rsidR="006273C6" w:rsidRPr="002976D0">
              <w:rPr>
                <w:rFonts w:ascii="Arial" w:hAnsi="Arial" w:cs="Arial"/>
                <w:sz w:val="22"/>
                <w:szCs w:val="22"/>
              </w:rPr>
              <w:t>, Laura</w:t>
            </w:r>
            <w:r w:rsidR="002976D0">
              <w:rPr>
                <w:rFonts w:ascii="Arial" w:hAnsi="Arial" w:cs="Arial"/>
                <w:sz w:val="22"/>
                <w:szCs w:val="22"/>
              </w:rPr>
              <w:t xml:space="preserve"> Furr</w:t>
            </w:r>
            <w:r w:rsidR="006273C6" w:rsidRPr="002976D0">
              <w:rPr>
                <w:rFonts w:ascii="Arial" w:hAnsi="Arial" w:cs="Arial"/>
                <w:sz w:val="22"/>
                <w:szCs w:val="22"/>
              </w:rPr>
              <w:t>, Jamal</w:t>
            </w:r>
            <w:r w:rsidR="002976D0">
              <w:rPr>
                <w:rFonts w:ascii="Arial" w:hAnsi="Arial" w:cs="Arial"/>
                <w:sz w:val="22"/>
                <w:szCs w:val="22"/>
              </w:rPr>
              <w:t xml:space="preserve"> Holtz</w:t>
            </w:r>
            <w:r w:rsidR="006273C6" w:rsidRPr="002976D0">
              <w:rPr>
                <w:rFonts w:ascii="Arial" w:hAnsi="Arial" w:cs="Arial"/>
                <w:sz w:val="22"/>
                <w:szCs w:val="22"/>
              </w:rPr>
              <w:t>, Lisette</w:t>
            </w:r>
            <w:r w:rsidR="002976D0">
              <w:rPr>
                <w:rFonts w:ascii="Arial" w:hAnsi="Arial" w:cs="Arial"/>
                <w:sz w:val="22"/>
                <w:szCs w:val="22"/>
              </w:rPr>
              <w:t xml:space="preserve"> Burton</w:t>
            </w:r>
            <w:r w:rsidR="006273C6" w:rsidRPr="002976D0">
              <w:rPr>
                <w:rFonts w:ascii="Arial" w:hAnsi="Arial" w:cs="Arial"/>
                <w:sz w:val="22"/>
                <w:szCs w:val="22"/>
              </w:rPr>
              <w:t>, Patrina</w:t>
            </w:r>
            <w:r w:rsidR="002976D0">
              <w:rPr>
                <w:rFonts w:ascii="Arial" w:hAnsi="Arial" w:cs="Arial"/>
                <w:sz w:val="22"/>
                <w:szCs w:val="22"/>
              </w:rPr>
              <w:t xml:space="preserve"> Anderson</w:t>
            </w:r>
            <w:r w:rsidR="006273C6" w:rsidRPr="002976D0">
              <w:rPr>
                <w:rFonts w:ascii="Arial" w:hAnsi="Arial" w:cs="Arial"/>
                <w:sz w:val="22"/>
                <w:szCs w:val="22"/>
              </w:rPr>
              <w:t>, Audrey</w:t>
            </w:r>
            <w:r w:rsidR="002976D0">
              <w:rPr>
                <w:rFonts w:ascii="Arial" w:hAnsi="Arial" w:cs="Arial"/>
                <w:sz w:val="22"/>
                <w:szCs w:val="22"/>
              </w:rPr>
              <w:t xml:space="preserve"> Eismann</w:t>
            </w:r>
            <w:r w:rsidR="006273C6" w:rsidRPr="002976D0">
              <w:rPr>
                <w:rFonts w:ascii="Arial" w:hAnsi="Arial" w:cs="Arial"/>
                <w:sz w:val="22"/>
                <w:szCs w:val="22"/>
              </w:rPr>
              <w:t>, LaShelle</w:t>
            </w:r>
            <w:r w:rsidR="002976D0">
              <w:rPr>
                <w:rFonts w:ascii="Arial" w:hAnsi="Arial" w:cs="Arial"/>
                <w:sz w:val="22"/>
                <w:szCs w:val="22"/>
              </w:rPr>
              <w:t xml:space="preserve"> Richmond</w:t>
            </w:r>
            <w:r w:rsidR="006273C6" w:rsidRPr="002976D0">
              <w:rPr>
                <w:rFonts w:ascii="Arial" w:hAnsi="Arial" w:cs="Arial"/>
                <w:sz w:val="22"/>
                <w:szCs w:val="22"/>
              </w:rPr>
              <w:t>, Sheila</w:t>
            </w:r>
            <w:r w:rsidR="002976D0">
              <w:rPr>
                <w:rFonts w:ascii="Arial" w:hAnsi="Arial" w:cs="Arial"/>
                <w:sz w:val="22"/>
                <w:szCs w:val="22"/>
              </w:rPr>
              <w:t xml:space="preserve"> Clark</w:t>
            </w:r>
            <w:r w:rsidR="006273C6" w:rsidRPr="002976D0">
              <w:rPr>
                <w:rFonts w:ascii="Arial" w:hAnsi="Arial" w:cs="Arial"/>
                <w:sz w:val="22"/>
                <w:szCs w:val="22"/>
              </w:rPr>
              <w:t>, Jonah</w:t>
            </w:r>
            <w:r w:rsidR="002976D0">
              <w:rPr>
                <w:rFonts w:ascii="Arial" w:hAnsi="Arial" w:cs="Arial"/>
                <w:sz w:val="22"/>
                <w:szCs w:val="22"/>
              </w:rPr>
              <w:t xml:space="preserve"> Goodman</w:t>
            </w:r>
            <w:r w:rsidR="006273C6" w:rsidRPr="002976D0">
              <w:rPr>
                <w:rFonts w:ascii="Arial" w:hAnsi="Arial" w:cs="Arial"/>
                <w:sz w:val="22"/>
                <w:szCs w:val="22"/>
              </w:rPr>
              <w:t xml:space="preserve">, </w:t>
            </w:r>
            <w:r w:rsidR="002976D0">
              <w:rPr>
                <w:rFonts w:ascii="Arial" w:hAnsi="Arial" w:cs="Arial"/>
                <w:sz w:val="22"/>
                <w:szCs w:val="22"/>
              </w:rPr>
              <w:t xml:space="preserve">and </w:t>
            </w:r>
            <w:r w:rsidR="006273C6" w:rsidRPr="002976D0">
              <w:rPr>
                <w:rFonts w:ascii="Arial" w:hAnsi="Arial" w:cs="Arial"/>
                <w:sz w:val="22"/>
                <w:szCs w:val="22"/>
              </w:rPr>
              <w:t>Brittany</w:t>
            </w:r>
            <w:r w:rsidR="002976D0">
              <w:rPr>
                <w:rFonts w:ascii="Arial" w:hAnsi="Arial" w:cs="Arial"/>
                <w:sz w:val="22"/>
                <w:szCs w:val="22"/>
              </w:rPr>
              <w:t xml:space="preserve"> Mobley. AND NEW MEMBER appointment:</w:t>
            </w:r>
            <w:r w:rsidR="006273C6" w:rsidRPr="002976D0">
              <w:rPr>
                <w:rFonts w:ascii="Arial" w:hAnsi="Arial" w:cs="Arial"/>
                <w:sz w:val="22"/>
                <w:szCs w:val="22"/>
              </w:rPr>
              <w:t xml:space="preserve"> Nataly</w:t>
            </w:r>
            <w:r w:rsidR="002976D0">
              <w:rPr>
                <w:rFonts w:ascii="Arial" w:hAnsi="Arial" w:cs="Arial"/>
                <w:sz w:val="22"/>
                <w:szCs w:val="22"/>
              </w:rPr>
              <w:t xml:space="preserve"> Del Valle</w:t>
            </w:r>
            <w:r w:rsidR="00AC1B4B" w:rsidRPr="002976D0">
              <w:rPr>
                <w:rFonts w:ascii="Arial" w:hAnsi="Arial" w:cs="Arial"/>
                <w:sz w:val="22"/>
                <w:szCs w:val="22"/>
              </w:rPr>
              <w:t xml:space="preserve"> (</w:t>
            </w:r>
            <w:r w:rsidR="002976D0">
              <w:rPr>
                <w:rFonts w:ascii="Arial" w:hAnsi="Arial" w:cs="Arial"/>
                <w:sz w:val="22"/>
                <w:szCs w:val="22"/>
              </w:rPr>
              <w:t>youth</w:t>
            </w:r>
            <w:r w:rsidR="00AC1B4B" w:rsidRPr="002976D0">
              <w:rPr>
                <w:rFonts w:ascii="Arial" w:hAnsi="Arial" w:cs="Arial"/>
                <w:sz w:val="22"/>
                <w:szCs w:val="22"/>
              </w:rPr>
              <w:t xml:space="preserve"> member)</w:t>
            </w:r>
          </w:p>
        </w:tc>
      </w:tr>
      <w:tr w:rsidR="00C10720" w14:paraId="11498451" w14:textId="77777777" w:rsidTr="001D4E86">
        <w:trPr>
          <w:trHeight w:val="1213"/>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98469E" w14:textId="77777777" w:rsidR="00C10720" w:rsidRPr="009A1BDB" w:rsidRDefault="00C10720">
            <w:pPr>
              <w:pStyle w:val="BodyB"/>
              <w:widowControl w:val="0"/>
              <w:rPr>
                <w:rFonts w:ascii="Arial" w:hAnsi="Arial" w:cs="Arial"/>
                <w:sz w:val="22"/>
                <w:szCs w:val="22"/>
              </w:rPr>
            </w:pPr>
            <w:r w:rsidRPr="009A1BDB">
              <w:rPr>
                <w:rFonts w:ascii="Arial" w:hAnsi="Arial" w:cs="Arial"/>
                <w:sz w:val="22"/>
                <w:szCs w:val="22"/>
              </w:rPr>
              <w:t>Compliance Monitoring Update</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D9ED39" w14:textId="77777777" w:rsidR="00C10720" w:rsidRPr="009A1BDB" w:rsidRDefault="00C10720">
            <w:pPr>
              <w:pStyle w:val="BodyB"/>
              <w:widowControl w:val="0"/>
              <w:rPr>
                <w:rFonts w:ascii="Arial" w:eastAsia="Arial" w:hAnsi="Arial" w:cs="Arial"/>
                <w:sz w:val="22"/>
                <w:szCs w:val="22"/>
              </w:rPr>
            </w:pPr>
            <w:r w:rsidRPr="009A1BDB">
              <w:rPr>
                <w:rFonts w:ascii="Arial" w:hAnsi="Arial" w:cs="Arial"/>
                <w:sz w:val="22"/>
                <w:szCs w:val="22"/>
              </w:rPr>
              <w:t>Update on Compliance Monitoring (</w:t>
            </w:r>
            <w:r w:rsidRPr="009A1BDB">
              <w:rPr>
                <w:rFonts w:ascii="Arial" w:hAnsi="Arial" w:cs="Arial"/>
                <w:i/>
                <w:iCs/>
                <w:sz w:val="22"/>
                <w:szCs w:val="22"/>
              </w:rPr>
              <w:t>Kristy Love, CJCC</w:t>
            </w:r>
            <w:r w:rsidRPr="009A1BDB">
              <w:rPr>
                <w:rFonts w:ascii="Arial" w:hAnsi="Arial" w:cs="Arial"/>
                <w:sz w:val="22"/>
                <w:szCs w:val="22"/>
              </w:rPr>
              <w:t>)</w:t>
            </w:r>
          </w:p>
          <w:p w14:paraId="206E64AC" w14:textId="523A9260" w:rsidR="00C10720" w:rsidRDefault="00C10720">
            <w:pPr>
              <w:pStyle w:val="BodyB"/>
              <w:widowControl w:val="0"/>
              <w:numPr>
                <w:ilvl w:val="0"/>
                <w:numId w:val="2"/>
              </w:numPr>
              <w:rPr>
                <w:rFonts w:ascii="Arial" w:hAnsi="Arial" w:cs="Arial"/>
                <w:sz w:val="22"/>
                <w:szCs w:val="22"/>
              </w:rPr>
            </w:pPr>
            <w:r w:rsidRPr="009A1BDB">
              <w:rPr>
                <w:rFonts w:ascii="Arial" w:hAnsi="Arial" w:cs="Arial"/>
                <w:sz w:val="22"/>
                <w:szCs w:val="22"/>
              </w:rPr>
              <w:t>FY2021 Racial and Ethnic Disparities (RED) data</w:t>
            </w:r>
            <w:r w:rsidR="00AC1B4B">
              <w:rPr>
                <w:rFonts w:ascii="Arial" w:hAnsi="Arial" w:cs="Arial"/>
                <w:sz w:val="22"/>
                <w:szCs w:val="22"/>
              </w:rPr>
              <w:t xml:space="preserve"> – </w:t>
            </w:r>
          </w:p>
          <w:p w14:paraId="2A7E810F" w14:textId="77777777" w:rsidR="002976D0" w:rsidRDefault="00AC1B4B">
            <w:pPr>
              <w:pStyle w:val="BodyB"/>
              <w:widowControl w:val="0"/>
              <w:numPr>
                <w:ilvl w:val="0"/>
                <w:numId w:val="2"/>
              </w:numPr>
              <w:rPr>
                <w:rFonts w:ascii="Arial" w:hAnsi="Arial" w:cs="Arial"/>
                <w:sz w:val="22"/>
                <w:szCs w:val="22"/>
              </w:rPr>
            </w:pPr>
            <w:r>
              <w:rPr>
                <w:rFonts w:ascii="Arial" w:hAnsi="Arial" w:cs="Arial"/>
                <w:sz w:val="22"/>
                <w:szCs w:val="22"/>
              </w:rPr>
              <w:t>PPT Presentation</w:t>
            </w:r>
            <w:r w:rsidR="002976D0">
              <w:rPr>
                <w:rFonts w:ascii="Arial" w:hAnsi="Arial" w:cs="Arial"/>
                <w:sz w:val="22"/>
                <w:szCs w:val="22"/>
              </w:rPr>
              <w:t xml:space="preserve"> from CJCC</w:t>
            </w:r>
            <w:r>
              <w:rPr>
                <w:rFonts w:ascii="Arial" w:hAnsi="Arial" w:cs="Arial"/>
                <w:sz w:val="22"/>
                <w:szCs w:val="22"/>
              </w:rPr>
              <w:t xml:space="preserve"> – </w:t>
            </w:r>
          </w:p>
          <w:p w14:paraId="0DF4DB3D" w14:textId="6A819277" w:rsidR="00AC1B4B" w:rsidRDefault="002976D0">
            <w:pPr>
              <w:pStyle w:val="BodyB"/>
              <w:widowControl w:val="0"/>
              <w:numPr>
                <w:ilvl w:val="0"/>
                <w:numId w:val="2"/>
              </w:numPr>
              <w:rPr>
                <w:rFonts w:ascii="Arial" w:hAnsi="Arial" w:cs="Arial"/>
                <w:sz w:val="22"/>
                <w:szCs w:val="22"/>
              </w:rPr>
            </w:pPr>
            <w:r>
              <w:rPr>
                <w:rFonts w:ascii="Arial" w:hAnsi="Arial" w:cs="Arial"/>
                <w:sz w:val="22"/>
                <w:szCs w:val="22"/>
              </w:rPr>
              <w:t>Uses EZ Pop 2020 data</w:t>
            </w:r>
            <w:r w:rsidR="005473CF">
              <w:rPr>
                <w:rFonts w:ascii="Arial" w:hAnsi="Arial" w:cs="Arial"/>
                <w:sz w:val="22"/>
                <w:szCs w:val="22"/>
              </w:rPr>
              <w:t xml:space="preserve"> of </w:t>
            </w:r>
            <w:r w:rsidR="00AC1B4B">
              <w:rPr>
                <w:rFonts w:ascii="Arial" w:hAnsi="Arial" w:cs="Arial"/>
                <w:sz w:val="22"/>
                <w:szCs w:val="22"/>
              </w:rPr>
              <w:t>0-17 population</w:t>
            </w:r>
            <w:r w:rsidR="005473CF">
              <w:rPr>
                <w:rFonts w:ascii="Arial" w:hAnsi="Arial" w:cs="Arial"/>
                <w:sz w:val="22"/>
                <w:szCs w:val="22"/>
              </w:rPr>
              <w:t xml:space="preserve"> in DC to determine the denominator – this is what OJJDP requires.</w:t>
            </w:r>
            <w:r w:rsidR="00AC1B4B">
              <w:rPr>
                <w:rFonts w:ascii="Arial" w:hAnsi="Arial" w:cs="Arial"/>
                <w:sz w:val="22"/>
                <w:szCs w:val="22"/>
              </w:rPr>
              <w:t xml:space="preserve"> </w:t>
            </w:r>
          </w:p>
          <w:p w14:paraId="6822B6D2" w14:textId="28E94E47" w:rsidR="00AC1B4B" w:rsidRDefault="00AC1B4B" w:rsidP="00AC1B4B">
            <w:pPr>
              <w:pStyle w:val="BodyB"/>
              <w:widowControl w:val="0"/>
              <w:numPr>
                <w:ilvl w:val="0"/>
                <w:numId w:val="8"/>
              </w:numPr>
              <w:rPr>
                <w:rFonts w:ascii="Arial" w:hAnsi="Arial" w:cs="Arial"/>
                <w:sz w:val="22"/>
                <w:szCs w:val="22"/>
              </w:rPr>
            </w:pPr>
            <w:r>
              <w:rPr>
                <w:rFonts w:ascii="Arial" w:hAnsi="Arial" w:cs="Arial"/>
                <w:sz w:val="22"/>
                <w:szCs w:val="22"/>
              </w:rPr>
              <w:t>Data</w:t>
            </w:r>
            <w:r w:rsidR="005473CF">
              <w:rPr>
                <w:rFonts w:ascii="Arial" w:hAnsi="Arial" w:cs="Arial"/>
                <w:sz w:val="22"/>
                <w:szCs w:val="22"/>
              </w:rPr>
              <w:t xml:space="preserve"> is reviewed across </w:t>
            </w:r>
            <w:r>
              <w:rPr>
                <w:rFonts w:ascii="Arial" w:hAnsi="Arial" w:cs="Arial"/>
                <w:sz w:val="22"/>
                <w:szCs w:val="22"/>
              </w:rPr>
              <w:t>5 touch points of the system (arrest, diversion, detention, secure confinement, and adult transfer)</w:t>
            </w:r>
          </w:p>
          <w:p w14:paraId="688F9D51" w14:textId="30CBCB37" w:rsidR="00AC1B4B" w:rsidRDefault="00AC1B4B" w:rsidP="00AC1B4B">
            <w:pPr>
              <w:pStyle w:val="BodyB"/>
              <w:widowControl w:val="0"/>
              <w:numPr>
                <w:ilvl w:val="0"/>
                <w:numId w:val="8"/>
              </w:numPr>
              <w:rPr>
                <w:rFonts w:ascii="Arial" w:hAnsi="Arial" w:cs="Arial"/>
                <w:sz w:val="22"/>
                <w:szCs w:val="22"/>
              </w:rPr>
            </w:pPr>
            <w:r>
              <w:rPr>
                <w:rFonts w:ascii="Arial" w:hAnsi="Arial" w:cs="Arial"/>
                <w:sz w:val="22"/>
                <w:szCs w:val="22"/>
              </w:rPr>
              <w:t>Black youth make up 94+% at every touch point</w:t>
            </w:r>
          </w:p>
          <w:p w14:paraId="153FBC86" w14:textId="6F65C3AB" w:rsidR="00AC1B4B" w:rsidRDefault="00AC1B4B" w:rsidP="00AC1B4B">
            <w:pPr>
              <w:pStyle w:val="BodyB"/>
              <w:widowControl w:val="0"/>
              <w:numPr>
                <w:ilvl w:val="0"/>
                <w:numId w:val="8"/>
              </w:numPr>
              <w:rPr>
                <w:rFonts w:ascii="Arial" w:hAnsi="Arial" w:cs="Arial"/>
                <w:sz w:val="22"/>
                <w:szCs w:val="22"/>
              </w:rPr>
            </w:pPr>
            <w:r>
              <w:rPr>
                <w:rFonts w:ascii="Arial" w:hAnsi="Arial" w:cs="Arial"/>
                <w:sz w:val="22"/>
                <w:szCs w:val="22"/>
              </w:rPr>
              <w:t>Disparities are still high</w:t>
            </w:r>
            <w:r w:rsidR="005473CF">
              <w:rPr>
                <w:rFonts w:ascii="Arial" w:hAnsi="Arial" w:cs="Arial"/>
                <w:sz w:val="22"/>
                <w:szCs w:val="22"/>
              </w:rPr>
              <w:t xml:space="preserve"> for black and brown youth</w:t>
            </w:r>
          </w:p>
          <w:p w14:paraId="080D4C70" w14:textId="77777777" w:rsidR="005473CF" w:rsidRDefault="005473CF" w:rsidP="00AC1B4B">
            <w:pPr>
              <w:pStyle w:val="BodyB"/>
              <w:widowControl w:val="0"/>
              <w:numPr>
                <w:ilvl w:val="0"/>
                <w:numId w:val="8"/>
              </w:numPr>
              <w:rPr>
                <w:rFonts w:ascii="Arial" w:hAnsi="Arial" w:cs="Arial"/>
                <w:sz w:val="22"/>
                <w:szCs w:val="22"/>
              </w:rPr>
            </w:pPr>
            <w:r>
              <w:rPr>
                <w:rFonts w:ascii="Arial" w:hAnsi="Arial" w:cs="Arial"/>
                <w:sz w:val="22"/>
                <w:szCs w:val="22"/>
              </w:rPr>
              <w:t>However, the o</w:t>
            </w:r>
            <w:r w:rsidR="00AC1B4B">
              <w:rPr>
                <w:rFonts w:ascii="Arial" w:hAnsi="Arial" w:cs="Arial"/>
                <w:sz w:val="22"/>
                <w:szCs w:val="22"/>
              </w:rPr>
              <w:t xml:space="preserve">verall numbers </w:t>
            </w:r>
            <w:r>
              <w:rPr>
                <w:rFonts w:ascii="Arial" w:hAnsi="Arial" w:cs="Arial"/>
                <w:sz w:val="22"/>
                <w:szCs w:val="22"/>
              </w:rPr>
              <w:t xml:space="preserve">of system involved individuals </w:t>
            </w:r>
            <w:r w:rsidR="00AC1B4B">
              <w:rPr>
                <w:rFonts w:ascii="Arial" w:hAnsi="Arial" w:cs="Arial"/>
                <w:sz w:val="22"/>
                <w:szCs w:val="22"/>
              </w:rPr>
              <w:t xml:space="preserve">are decreasing year to year- </w:t>
            </w:r>
            <w:r>
              <w:rPr>
                <w:rFonts w:ascii="Arial" w:hAnsi="Arial" w:cs="Arial"/>
                <w:sz w:val="22"/>
                <w:szCs w:val="22"/>
              </w:rPr>
              <w:t>and this is good news and aligned with the Districts RED GOALS</w:t>
            </w:r>
          </w:p>
          <w:p w14:paraId="0E6586F2" w14:textId="209956C8" w:rsidR="00AC1B4B" w:rsidRDefault="005473CF" w:rsidP="00AC1B4B">
            <w:pPr>
              <w:pStyle w:val="BodyB"/>
              <w:widowControl w:val="0"/>
              <w:numPr>
                <w:ilvl w:val="0"/>
                <w:numId w:val="8"/>
              </w:numPr>
              <w:rPr>
                <w:rFonts w:ascii="Arial" w:hAnsi="Arial" w:cs="Arial"/>
                <w:sz w:val="22"/>
                <w:szCs w:val="22"/>
              </w:rPr>
            </w:pPr>
            <w:r>
              <w:rPr>
                <w:rFonts w:ascii="Arial" w:hAnsi="Arial" w:cs="Arial"/>
                <w:sz w:val="22"/>
                <w:szCs w:val="22"/>
              </w:rPr>
              <w:t xml:space="preserve">Highlights: </w:t>
            </w:r>
            <w:r w:rsidR="00AC1B4B">
              <w:rPr>
                <w:rFonts w:ascii="Arial" w:hAnsi="Arial" w:cs="Arial"/>
                <w:sz w:val="22"/>
                <w:szCs w:val="22"/>
              </w:rPr>
              <w:t xml:space="preserve">arrests are significantly </w:t>
            </w:r>
            <w:r>
              <w:rPr>
                <w:rFonts w:ascii="Arial" w:hAnsi="Arial" w:cs="Arial"/>
                <w:sz w:val="22"/>
                <w:szCs w:val="22"/>
              </w:rPr>
              <w:t xml:space="preserve">trending </w:t>
            </w:r>
            <w:r w:rsidR="00AC1B4B">
              <w:rPr>
                <w:rFonts w:ascii="Arial" w:hAnsi="Arial" w:cs="Arial"/>
                <w:sz w:val="22"/>
                <w:szCs w:val="22"/>
              </w:rPr>
              <w:t xml:space="preserve">down </w:t>
            </w:r>
            <w:r>
              <w:rPr>
                <w:rFonts w:ascii="Arial" w:hAnsi="Arial" w:cs="Arial"/>
                <w:sz w:val="22"/>
                <w:szCs w:val="22"/>
              </w:rPr>
              <w:t xml:space="preserve">since </w:t>
            </w:r>
          </w:p>
          <w:p w14:paraId="1CCFBF83" w14:textId="611EB555" w:rsidR="00CF1BF7" w:rsidRDefault="005473CF" w:rsidP="00AC1B4B">
            <w:pPr>
              <w:pStyle w:val="BodyB"/>
              <w:widowControl w:val="0"/>
              <w:numPr>
                <w:ilvl w:val="0"/>
                <w:numId w:val="8"/>
              </w:numPr>
              <w:rPr>
                <w:rFonts w:ascii="Arial" w:hAnsi="Arial" w:cs="Arial"/>
                <w:sz w:val="22"/>
                <w:szCs w:val="22"/>
              </w:rPr>
            </w:pPr>
            <w:r>
              <w:rPr>
                <w:rFonts w:ascii="Arial" w:hAnsi="Arial" w:cs="Arial"/>
                <w:sz w:val="22"/>
                <w:szCs w:val="22"/>
              </w:rPr>
              <w:t>Trends in charges of youth</w:t>
            </w:r>
            <w:r w:rsidR="00CF1BF7">
              <w:rPr>
                <w:rFonts w:ascii="Arial" w:hAnsi="Arial" w:cs="Arial"/>
                <w:sz w:val="22"/>
                <w:szCs w:val="22"/>
              </w:rPr>
              <w:t xml:space="preserve"> </w:t>
            </w:r>
            <w:r>
              <w:rPr>
                <w:rFonts w:ascii="Arial" w:hAnsi="Arial" w:cs="Arial"/>
                <w:sz w:val="22"/>
                <w:szCs w:val="22"/>
              </w:rPr>
              <w:t>– significant d</w:t>
            </w:r>
            <w:r w:rsidR="00CF1BF7">
              <w:rPr>
                <w:rFonts w:ascii="Arial" w:hAnsi="Arial" w:cs="Arial"/>
                <w:sz w:val="22"/>
                <w:szCs w:val="22"/>
              </w:rPr>
              <w:t>ecreases in violations</w:t>
            </w:r>
            <w:r>
              <w:rPr>
                <w:rFonts w:ascii="Arial" w:hAnsi="Arial" w:cs="Arial"/>
                <w:sz w:val="22"/>
                <w:szCs w:val="22"/>
              </w:rPr>
              <w:t xml:space="preserve"> of court order</w:t>
            </w:r>
            <w:r w:rsidR="00CF1BF7">
              <w:rPr>
                <w:rFonts w:ascii="Arial" w:hAnsi="Arial" w:cs="Arial"/>
                <w:sz w:val="22"/>
                <w:szCs w:val="22"/>
              </w:rPr>
              <w:t xml:space="preserve"> arrests and simple assault arrests</w:t>
            </w:r>
          </w:p>
          <w:p w14:paraId="12AAE00B" w14:textId="61B26F74" w:rsidR="00CF1BF7" w:rsidRDefault="00CF1BF7" w:rsidP="00AC1B4B">
            <w:pPr>
              <w:pStyle w:val="BodyB"/>
              <w:widowControl w:val="0"/>
              <w:numPr>
                <w:ilvl w:val="0"/>
                <w:numId w:val="8"/>
              </w:numPr>
              <w:rPr>
                <w:rFonts w:ascii="Arial" w:hAnsi="Arial" w:cs="Arial"/>
                <w:sz w:val="22"/>
                <w:szCs w:val="22"/>
              </w:rPr>
            </w:pPr>
            <w:r>
              <w:rPr>
                <w:rFonts w:ascii="Arial" w:hAnsi="Arial" w:cs="Arial"/>
                <w:sz w:val="22"/>
                <w:szCs w:val="22"/>
              </w:rPr>
              <w:t>Weapons violations are up though</w:t>
            </w:r>
            <w:r w:rsidR="005473CF">
              <w:rPr>
                <w:rFonts w:ascii="Arial" w:hAnsi="Arial" w:cs="Arial"/>
                <w:sz w:val="22"/>
                <w:szCs w:val="22"/>
              </w:rPr>
              <w:t xml:space="preserve">* </w:t>
            </w:r>
          </w:p>
          <w:p w14:paraId="493DDA2B" w14:textId="2E2EAEA0" w:rsidR="00CF1BF7" w:rsidRDefault="00CF1BF7" w:rsidP="00AC1B4B">
            <w:pPr>
              <w:pStyle w:val="BodyB"/>
              <w:widowControl w:val="0"/>
              <w:numPr>
                <w:ilvl w:val="0"/>
                <w:numId w:val="8"/>
              </w:numPr>
              <w:rPr>
                <w:rFonts w:ascii="Arial" w:hAnsi="Arial" w:cs="Arial"/>
                <w:sz w:val="22"/>
                <w:szCs w:val="22"/>
              </w:rPr>
            </w:pPr>
            <w:r>
              <w:rPr>
                <w:rFonts w:ascii="Arial" w:hAnsi="Arial" w:cs="Arial"/>
                <w:sz w:val="22"/>
                <w:szCs w:val="22"/>
              </w:rPr>
              <w:t xml:space="preserve">Diversions </w:t>
            </w:r>
            <w:r w:rsidR="005473CF">
              <w:rPr>
                <w:rFonts w:ascii="Arial" w:hAnsi="Arial" w:cs="Arial"/>
                <w:sz w:val="22"/>
                <w:szCs w:val="22"/>
              </w:rPr>
              <w:t>have not</w:t>
            </w:r>
            <w:r>
              <w:rPr>
                <w:rFonts w:ascii="Arial" w:hAnsi="Arial" w:cs="Arial"/>
                <w:sz w:val="22"/>
                <w:szCs w:val="22"/>
              </w:rPr>
              <w:t xml:space="preserve"> really chang</w:t>
            </w:r>
            <w:r w:rsidR="005473CF">
              <w:rPr>
                <w:rFonts w:ascii="Arial" w:hAnsi="Arial" w:cs="Arial"/>
                <w:sz w:val="22"/>
                <w:szCs w:val="22"/>
              </w:rPr>
              <w:t xml:space="preserve">ed over the last several years </w:t>
            </w:r>
          </w:p>
          <w:p w14:paraId="3ED4CE9E" w14:textId="681CBFFE" w:rsidR="00CF1BF7" w:rsidRDefault="00CF1BF7" w:rsidP="00AC1B4B">
            <w:pPr>
              <w:pStyle w:val="BodyB"/>
              <w:widowControl w:val="0"/>
              <w:numPr>
                <w:ilvl w:val="0"/>
                <w:numId w:val="8"/>
              </w:numPr>
              <w:rPr>
                <w:rFonts w:ascii="Arial" w:hAnsi="Arial" w:cs="Arial"/>
                <w:sz w:val="22"/>
                <w:szCs w:val="22"/>
              </w:rPr>
            </w:pPr>
            <w:r>
              <w:rPr>
                <w:rFonts w:ascii="Arial" w:hAnsi="Arial" w:cs="Arial"/>
                <w:sz w:val="22"/>
                <w:szCs w:val="22"/>
              </w:rPr>
              <w:t>Secure detention</w:t>
            </w:r>
            <w:r w:rsidR="005473CF">
              <w:rPr>
                <w:rFonts w:ascii="Arial" w:hAnsi="Arial" w:cs="Arial"/>
                <w:sz w:val="22"/>
                <w:szCs w:val="22"/>
              </w:rPr>
              <w:t>s trending down/</w:t>
            </w:r>
            <w:r>
              <w:rPr>
                <w:rFonts w:ascii="Arial" w:hAnsi="Arial" w:cs="Arial"/>
                <w:sz w:val="22"/>
                <w:szCs w:val="22"/>
              </w:rPr>
              <w:t>declined</w:t>
            </w:r>
          </w:p>
          <w:p w14:paraId="4146E720" w14:textId="77777777" w:rsidR="005473CF" w:rsidRDefault="00CF1BF7" w:rsidP="00AC1B4B">
            <w:pPr>
              <w:pStyle w:val="BodyB"/>
              <w:widowControl w:val="0"/>
              <w:numPr>
                <w:ilvl w:val="0"/>
                <w:numId w:val="8"/>
              </w:numPr>
              <w:rPr>
                <w:rFonts w:ascii="Arial" w:hAnsi="Arial" w:cs="Arial"/>
                <w:sz w:val="22"/>
                <w:szCs w:val="22"/>
              </w:rPr>
            </w:pPr>
            <w:r w:rsidRPr="005473CF">
              <w:rPr>
                <w:rFonts w:ascii="Arial" w:hAnsi="Arial" w:cs="Arial"/>
                <w:sz w:val="22"/>
                <w:szCs w:val="22"/>
              </w:rPr>
              <w:t xml:space="preserve">Title 16 cases </w:t>
            </w:r>
            <w:r w:rsidR="005473CF" w:rsidRPr="005473CF">
              <w:rPr>
                <w:rFonts w:ascii="Arial" w:hAnsi="Arial" w:cs="Arial"/>
                <w:sz w:val="22"/>
                <w:szCs w:val="22"/>
              </w:rPr>
              <w:t>trending down/declined</w:t>
            </w:r>
            <w:r w:rsidR="005473CF" w:rsidRPr="005473CF">
              <w:rPr>
                <w:rFonts w:ascii="Arial" w:hAnsi="Arial" w:cs="Arial"/>
                <w:sz w:val="22"/>
                <w:szCs w:val="22"/>
              </w:rPr>
              <w:t xml:space="preserve"> </w:t>
            </w:r>
          </w:p>
          <w:p w14:paraId="055EBF44" w14:textId="438F7FBD" w:rsidR="00CF1BF7" w:rsidRPr="005473CF" w:rsidRDefault="00CF1BF7" w:rsidP="00AC1B4B">
            <w:pPr>
              <w:pStyle w:val="BodyB"/>
              <w:widowControl w:val="0"/>
              <w:numPr>
                <w:ilvl w:val="0"/>
                <w:numId w:val="8"/>
              </w:numPr>
              <w:rPr>
                <w:rFonts w:ascii="Arial" w:hAnsi="Arial" w:cs="Arial"/>
                <w:sz w:val="22"/>
                <w:szCs w:val="22"/>
              </w:rPr>
            </w:pPr>
            <w:r w:rsidRPr="005473CF">
              <w:rPr>
                <w:rFonts w:ascii="Arial" w:hAnsi="Arial" w:cs="Arial"/>
                <w:sz w:val="22"/>
                <w:szCs w:val="22"/>
              </w:rPr>
              <w:lastRenderedPageBreak/>
              <w:t xml:space="preserve">While the disparities </w:t>
            </w:r>
            <w:r w:rsidR="005473CF">
              <w:rPr>
                <w:rFonts w:ascii="Arial" w:hAnsi="Arial" w:cs="Arial"/>
                <w:sz w:val="22"/>
                <w:szCs w:val="22"/>
              </w:rPr>
              <w:t xml:space="preserve">(percentages) </w:t>
            </w:r>
            <w:r w:rsidRPr="005473CF">
              <w:rPr>
                <w:rFonts w:ascii="Arial" w:hAnsi="Arial" w:cs="Arial"/>
                <w:sz w:val="22"/>
                <w:szCs w:val="22"/>
              </w:rPr>
              <w:t xml:space="preserve">don’t look good, we are seeing fewer numbers </w:t>
            </w:r>
            <w:r w:rsidR="005473CF">
              <w:rPr>
                <w:rFonts w:ascii="Arial" w:hAnsi="Arial" w:cs="Arial"/>
                <w:sz w:val="22"/>
                <w:szCs w:val="22"/>
              </w:rPr>
              <w:t xml:space="preserve">of youth engaged </w:t>
            </w:r>
            <w:r w:rsidRPr="005473CF">
              <w:rPr>
                <w:rFonts w:ascii="Arial" w:hAnsi="Arial" w:cs="Arial"/>
                <w:sz w:val="22"/>
                <w:szCs w:val="22"/>
              </w:rPr>
              <w:t>at each touch point of the system. We are very happy to see fewer youth penetrating the system!</w:t>
            </w:r>
          </w:p>
          <w:p w14:paraId="4618E078" w14:textId="19C48EB6" w:rsidR="00C10720" w:rsidRPr="009A1BDB" w:rsidRDefault="00C10720">
            <w:pPr>
              <w:pStyle w:val="BodyB"/>
              <w:widowControl w:val="0"/>
              <w:numPr>
                <w:ilvl w:val="0"/>
                <w:numId w:val="2"/>
              </w:numPr>
              <w:rPr>
                <w:rFonts w:ascii="Arial" w:hAnsi="Arial" w:cs="Arial"/>
                <w:sz w:val="22"/>
                <w:szCs w:val="22"/>
              </w:rPr>
            </w:pPr>
            <w:r w:rsidRPr="009A1BDB">
              <w:rPr>
                <w:rFonts w:ascii="Arial" w:hAnsi="Arial" w:cs="Arial"/>
                <w:sz w:val="22"/>
                <w:szCs w:val="22"/>
              </w:rPr>
              <w:t>Update on hiring a new Compliance Monitor</w:t>
            </w:r>
            <w:r w:rsidR="00AC1B4B">
              <w:rPr>
                <w:rFonts w:ascii="Arial" w:hAnsi="Arial" w:cs="Arial"/>
                <w:sz w:val="22"/>
                <w:szCs w:val="22"/>
              </w:rPr>
              <w:t xml:space="preserve"> – phone interviews were completed</w:t>
            </w:r>
            <w:r w:rsidR="005473CF">
              <w:rPr>
                <w:rFonts w:ascii="Arial" w:hAnsi="Arial" w:cs="Arial"/>
                <w:sz w:val="22"/>
                <w:szCs w:val="22"/>
              </w:rPr>
              <w:t>,</w:t>
            </w:r>
            <w:r w:rsidR="00AC1B4B">
              <w:rPr>
                <w:rFonts w:ascii="Arial" w:hAnsi="Arial" w:cs="Arial"/>
                <w:sz w:val="22"/>
                <w:szCs w:val="22"/>
              </w:rPr>
              <w:t xml:space="preserve"> and </w:t>
            </w:r>
            <w:r w:rsidR="005473CF">
              <w:rPr>
                <w:rFonts w:ascii="Arial" w:hAnsi="Arial" w:cs="Arial"/>
                <w:sz w:val="22"/>
                <w:szCs w:val="22"/>
              </w:rPr>
              <w:t xml:space="preserve">CJCC is </w:t>
            </w:r>
            <w:r w:rsidR="00AC1B4B">
              <w:rPr>
                <w:rFonts w:ascii="Arial" w:hAnsi="Arial" w:cs="Arial"/>
                <w:sz w:val="22"/>
                <w:szCs w:val="22"/>
              </w:rPr>
              <w:t>moving toward final round of virtual/WebEx interviews. Planning to make a hiring decision by January</w:t>
            </w:r>
            <w:r w:rsidR="005473CF">
              <w:rPr>
                <w:rFonts w:ascii="Arial" w:hAnsi="Arial" w:cs="Arial"/>
                <w:sz w:val="22"/>
                <w:szCs w:val="22"/>
              </w:rPr>
              <w:t xml:space="preserve"> and hoping for a s</w:t>
            </w:r>
            <w:r w:rsidR="00AC1B4B">
              <w:rPr>
                <w:rFonts w:ascii="Arial" w:hAnsi="Arial" w:cs="Arial"/>
                <w:sz w:val="22"/>
                <w:szCs w:val="22"/>
              </w:rPr>
              <w:t xml:space="preserve">tart date </w:t>
            </w:r>
            <w:r w:rsidR="005473CF">
              <w:rPr>
                <w:rFonts w:ascii="Arial" w:hAnsi="Arial" w:cs="Arial"/>
                <w:sz w:val="22"/>
                <w:szCs w:val="22"/>
              </w:rPr>
              <w:t>in</w:t>
            </w:r>
            <w:r w:rsidR="00AC1B4B">
              <w:rPr>
                <w:rFonts w:ascii="Arial" w:hAnsi="Arial" w:cs="Arial"/>
                <w:sz w:val="22"/>
                <w:szCs w:val="22"/>
              </w:rPr>
              <w:t xml:space="preserve"> February. </w:t>
            </w:r>
          </w:p>
        </w:tc>
      </w:tr>
      <w:tr w:rsidR="00C10720" w14:paraId="5B5FF397" w14:textId="77777777" w:rsidTr="001D4E86">
        <w:trPr>
          <w:trHeight w:val="1693"/>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65CFEC" w14:textId="77777777" w:rsidR="00C10720" w:rsidRPr="009A1BDB" w:rsidRDefault="00C10720">
            <w:pPr>
              <w:widowControl w:val="0"/>
              <w:rPr>
                <w:rFonts w:ascii="Arial" w:hAnsi="Arial" w:cs="Arial"/>
                <w:sz w:val="22"/>
                <w:szCs w:val="22"/>
              </w:rPr>
            </w:pPr>
            <w:r w:rsidRPr="009A1BDB">
              <w:rPr>
                <w:rFonts w:ascii="Arial" w:hAnsi="Arial" w:cs="Arial"/>
                <w:color w:val="000000"/>
                <w:sz w:val="22"/>
                <w:szCs w:val="22"/>
                <w:u w:color="000000"/>
                <w14:textOutline w14:w="12700" w14:cap="flat" w14:cmpd="sng" w14:algn="ctr">
                  <w14:noFill/>
                  <w14:prstDash w14:val="solid"/>
                  <w14:miter w14:lim="400000"/>
                </w14:textOutline>
              </w:rPr>
              <w:lastRenderedPageBreak/>
              <w:t>Policy and Legislative: Persons in Need of Supervision (PINS) Subcommittee Update</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E668EC" w14:textId="77777777" w:rsidR="00C10720" w:rsidRPr="009A1BDB" w:rsidRDefault="00C10720">
            <w:pPr>
              <w:pStyle w:val="BodyB"/>
              <w:widowControl w:val="0"/>
              <w:rPr>
                <w:rFonts w:ascii="Arial" w:eastAsia="Arial" w:hAnsi="Arial" w:cs="Arial"/>
                <w:sz w:val="22"/>
                <w:szCs w:val="22"/>
              </w:rPr>
            </w:pPr>
            <w:r w:rsidRPr="009A1BDB">
              <w:rPr>
                <w:rFonts w:ascii="Arial" w:hAnsi="Arial" w:cs="Arial"/>
                <w:sz w:val="22"/>
                <w:szCs w:val="22"/>
              </w:rPr>
              <w:t>Update from Policy and Legislative Committee: PINS Subcommittee (</w:t>
            </w:r>
            <w:r w:rsidRPr="009A1BDB">
              <w:rPr>
                <w:rFonts w:ascii="Arial" w:hAnsi="Arial" w:cs="Arial"/>
                <w:i/>
                <w:iCs/>
                <w:sz w:val="22"/>
                <w:szCs w:val="22"/>
              </w:rPr>
              <w:t>Sheila Clark, Committee Co-Chair, LaShelle Richmond, Vice Chair and Melissa Milchman</w:t>
            </w:r>
            <w:r w:rsidRPr="009A1BDB">
              <w:rPr>
                <w:rFonts w:ascii="Arial" w:hAnsi="Arial" w:cs="Arial"/>
                <w:sz w:val="22"/>
                <w:szCs w:val="22"/>
              </w:rPr>
              <w:t xml:space="preserve">) </w:t>
            </w:r>
          </w:p>
          <w:p w14:paraId="3A541DEC" w14:textId="0DC86AB0" w:rsidR="00C10720" w:rsidRDefault="00C10720">
            <w:pPr>
              <w:pStyle w:val="BodyB"/>
              <w:widowControl w:val="0"/>
              <w:numPr>
                <w:ilvl w:val="0"/>
                <w:numId w:val="3"/>
              </w:numPr>
              <w:rPr>
                <w:rFonts w:ascii="Arial" w:hAnsi="Arial" w:cs="Arial"/>
                <w:sz w:val="22"/>
                <w:szCs w:val="22"/>
              </w:rPr>
            </w:pPr>
            <w:r w:rsidRPr="009A1BDB">
              <w:rPr>
                <w:rFonts w:ascii="Arial" w:hAnsi="Arial" w:cs="Arial"/>
                <w:sz w:val="22"/>
                <w:szCs w:val="22"/>
              </w:rPr>
              <w:t>Potential funding streams update: budget enhancement request and grant</w:t>
            </w:r>
            <w:r w:rsidR="006D36F8">
              <w:rPr>
                <w:rFonts w:ascii="Arial" w:hAnsi="Arial" w:cs="Arial"/>
                <w:sz w:val="22"/>
                <w:szCs w:val="22"/>
              </w:rPr>
              <w:t xml:space="preserve"> –</w:t>
            </w:r>
            <w:r w:rsidR="005473CF">
              <w:rPr>
                <w:rFonts w:ascii="Arial" w:hAnsi="Arial" w:cs="Arial"/>
                <w:sz w:val="22"/>
                <w:szCs w:val="22"/>
              </w:rPr>
              <w:t>OVSJG reviewed proposed budget needs and developed a</w:t>
            </w:r>
            <w:r w:rsidR="006D36F8">
              <w:rPr>
                <w:rFonts w:ascii="Arial" w:hAnsi="Arial" w:cs="Arial"/>
                <w:sz w:val="22"/>
                <w:szCs w:val="22"/>
              </w:rPr>
              <w:t xml:space="preserve"> plan to use Title II dollars </w:t>
            </w:r>
            <w:r w:rsidR="005473CF">
              <w:rPr>
                <w:rFonts w:ascii="Arial" w:hAnsi="Arial" w:cs="Arial"/>
                <w:sz w:val="22"/>
                <w:szCs w:val="22"/>
              </w:rPr>
              <w:t xml:space="preserve">to support the PINS Committee Enhancement Request to dedicate funding to organizations with crisis hotlines to expand to text capability. OVSJG </w:t>
            </w:r>
            <w:r w:rsidR="006D36F8">
              <w:rPr>
                <w:rFonts w:ascii="Arial" w:hAnsi="Arial" w:cs="Arial"/>
                <w:sz w:val="22"/>
                <w:szCs w:val="22"/>
              </w:rPr>
              <w:t>will work with JJAG to advise in Spring RFA process</w:t>
            </w:r>
            <w:r w:rsidR="005473CF">
              <w:rPr>
                <w:rFonts w:ascii="Arial" w:hAnsi="Arial" w:cs="Arial"/>
                <w:sz w:val="22"/>
                <w:szCs w:val="22"/>
              </w:rPr>
              <w:t>.</w:t>
            </w:r>
            <w:r w:rsidRPr="009A1BDB">
              <w:rPr>
                <w:rFonts w:ascii="Arial" w:hAnsi="Arial" w:cs="Arial"/>
                <w:sz w:val="22"/>
                <w:szCs w:val="22"/>
              </w:rPr>
              <w:t xml:space="preserve"> </w:t>
            </w:r>
          </w:p>
          <w:p w14:paraId="52826E4C" w14:textId="71E7AF5A" w:rsidR="006D36F8" w:rsidRPr="009A1BDB" w:rsidRDefault="006D36F8">
            <w:pPr>
              <w:pStyle w:val="BodyB"/>
              <w:widowControl w:val="0"/>
              <w:numPr>
                <w:ilvl w:val="0"/>
                <w:numId w:val="3"/>
              </w:numPr>
              <w:rPr>
                <w:rFonts w:ascii="Arial" w:hAnsi="Arial" w:cs="Arial"/>
                <w:sz w:val="22"/>
                <w:szCs w:val="22"/>
              </w:rPr>
            </w:pPr>
            <w:r>
              <w:rPr>
                <w:rFonts w:ascii="Arial" w:hAnsi="Arial" w:cs="Arial"/>
                <w:sz w:val="22"/>
                <w:szCs w:val="22"/>
              </w:rPr>
              <w:t xml:space="preserve">No update on </w:t>
            </w:r>
            <w:r w:rsidR="005473CF">
              <w:rPr>
                <w:rFonts w:ascii="Arial" w:hAnsi="Arial" w:cs="Arial"/>
                <w:sz w:val="22"/>
                <w:szCs w:val="22"/>
              </w:rPr>
              <w:t xml:space="preserve">PINS </w:t>
            </w:r>
            <w:r>
              <w:rPr>
                <w:rFonts w:ascii="Arial" w:hAnsi="Arial" w:cs="Arial"/>
                <w:sz w:val="22"/>
                <w:szCs w:val="22"/>
              </w:rPr>
              <w:t>Transmittal Memo</w:t>
            </w:r>
            <w:r w:rsidR="005473CF">
              <w:rPr>
                <w:rFonts w:ascii="Arial" w:hAnsi="Arial" w:cs="Arial"/>
                <w:sz w:val="22"/>
                <w:szCs w:val="22"/>
              </w:rPr>
              <w:t xml:space="preserve"> to Deputy Mayor of Public Safety and Justice</w:t>
            </w:r>
          </w:p>
          <w:p w14:paraId="5C31B2BB" w14:textId="223CA683" w:rsidR="00CF1BF7" w:rsidRDefault="005473CF" w:rsidP="005473CF">
            <w:pPr>
              <w:pStyle w:val="BodyB"/>
              <w:widowControl w:val="0"/>
              <w:ind w:left="174"/>
              <w:rPr>
                <w:rFonts w:ascii="Arial" w:hAnsi="Arial" w:cs="Arial"/>
                <w:sz w:val="22"/>
                <w:szCs w:val="22"/>
              </w:rPr>
            </w:pPr>
            <w:r>
              <w:rPr>
                <w:rFonts w:ascii="Arial" w:hAnsi="Arial" w:cs="Arial"/>
                <w:sz w:val="22"/>
                <w:szCs w:val="22"/>
              </w:rPr>
              <w:t>OVSJG with support of DHS and the PINS Committee</w:t>
            </w:r>
            <w:r w:rsidR="00CF1BF7">
              <w:rPr>
                <w:rFonts w:ascii="Arial" w:hAnsi="Arial" w:cs="Arial"/>
                <w:sz w:val="22"/>
                <w:szCs w:val="22"/>
              </w:rPr>
              <w:t xml:space="preserve"> won a Title V </w:t>
            </w:r>
            <w:r>
              <w:rPr>
                <w:rFonts w:ascii="Arial" w:hAnsi="Arial" w:cs="Arial"/>
                <w:sz w:val="22"/>
                <w:szCs w:val="22"/>
              </w:rPr>
              <w:t xml:space="preserve">Grant </w:t>
            </w:r>
            <w:r w:rsidR="00CF1BF7">
              <w:rPr>
                <w:rFonts w:ascii="Arial" w:hAnsi="Arial" w:cs="Arial"/>
                <w:sz w:val="22"/>
                <w:szCs w:val="22"/>
              </w:rPr>
              <w:t>Award</w:t>
            </w:r>
            <w:r>
              <w:rPr>
                <w:rFonts w:ascii="Arial" w:hAnsi="Arial" w:cs="Arial"/>
                <w:sz w:val="22"/>
                <w:szCs w:val="22"/>
              </w:rPr>
              <w:t xml:space="preserve"> from OJJDP to work on targeted Delinquency Prevention for the next 5 years</w:t>
            </w:r>
            <w:r w:rsidR="00CF1BF7">
              <w:rPr>
                <w:rFonts w:ascii="Arial" w:hAnsi="Arial" w:cs="Arial"/>
                <w:sz w:val="22"/>
                <w:szCs w:val="22"/>
              </w:rPr>
              <w:t xml:space="preserve"> – </w:t>
            </w:r>
            <w:r>
              <w:rPr>
                <w:rFonts w:ascii="Arial" w:hAnsi="Arial" w:cs="Arial"/>
                <w:sz w:val="22"/>
                <w:szCs w:val="22"/>
              </w:rPr>
              <w:t>The proposal was a</w:t>
            </w:r>
            <w:r w:rsidR="00CF1BF7">
              <w:rPr>
                <w:rFonts w:ascii="Arial" w:hAnsi="Arial" w:cs="Arial"/>
                <w:sz w:val="22"/>
                <w:szCs w:val="22"/>
              </w:rPr>
              <w:t>lign</w:t>
            </w:r>
            <w:r>
              <w:rPr>
                <w:rFonts w:ascii="Arial" w:hAnsi="Arial" w:cs="Arial"/>
                <w:sz w:val="22"/>
                <w:szCs w:val="22"/>
              </w:rPr>
              <w:t>ed</w:t>
            </w:r>
            <w:r w:rsidR="00CF1BF7">
              <w:rPr>
                <w:rFonts w:ascii="Arial" w:hAnsi="Arial" w:cs="Arial"/>
                <w:sz w:val="22"/>
                <w:szCs w:val="22"/>
              </w:rPr>
              <w:t xml:space="preserve"> with </w:t>
            </w:r>
            <w:r>
              <w:rPr>
                <w:rFonts w:ascii="Arial" w:hAnsi="Arial" w:cs="Arial"/>
                <w:sz w:val="22"/>
                <w:szCs w:val="22"/>
              </w:rPr>
              <w:t xml:space="preserve">the JJAG </w:t>
            </w:r>
            <w:r w:rsidR="00CF1BF7">
              <w:rPr>
                <w:rFonts w:ascii="Arial" w:hAnsi="Arial" w:cs="Arial"/>
                <w:sz w:val="22"/>
                <w:szCs w:val="22"/>
              </w:rPr>
              <w:t xml:space="preserve">PINS </w:t>
            </w:r>
            <w:r w:rsidR="006D36F8">
              <w:rPr>
                <w:rFonts w:ascii="Arial" w:hAnsi="Arial" w:cs="Arial"/>
                <w:sz w:val="22"/>
                <w:szCs w:val="22"/>
              </w:rPr>
              <w:t>Recommendations</w:t>
            </w:r>
            <w:r>
              <w:rPr>
                <w:rFonts w:ascii="Arial" w:hAnsi="Arial" w:cs="Arial"/>
                <w:sz w:val="22"/>
                <w:szCs w:val="22"/>
              </w:rPr>
              <w:t xml:space="preserve"> Report.</w:t>
            </w:r>
            <w:r w:rsidR="006D36F8">
              <w:rPr>
                <w:rFonts w:ascii="Arial" w:hAnsi="Arial" w:cs="Arial"/>
                <w:sz w:val="22"/>
                <w:szCs w:val="22"/>
              </w:rPr>
              <w:t xml:space="preserve"> OVSJG and DHS </w:t>
            </w:r>
            <w:r>
              <w:rPr>
                <w:rFonts w:ascii="Arial" w:hAnsi="Arial" w:cs="Arial"/>
                <w:sz w:val="22"/>
                <w:szCs w:val="22"/>
              </w:rPr>
              <w:t xml:space="preserve">will work together to strategically </w:t>
            </w:r>
            <w:r w:rsidR="006D36F8">
              <w:rPr>
                <w:rFonts w:ascii="Arial" w:hAnsi="Arial" w:cs="Arial"/>
                <w:sz w:val="22"/>
                <w:szCs w:val="22"/>
              </w:rPr>
              <w:t>expand PASS</w:t>
            </w:r>
            <w:r>
              <w:rPr>
                <w:rFonts w:ascii="Arial" w:hAnsi="Arial" w:cs="Arial"/>
                <w:sz w:val="22"/>
                <w:szCs w:val="22"/>
              </w:rPr>
              <w:t xml:space="preserve"> with a goal of reducing system involvement for youth by providing intensive community-based interventions</w:t>
            </w:r>
            <w:r w:rsidR="006D36F8">
              <w:rPr>
                <w:rFonts w:ascii="Arial" w:hAnsi="Arial" w:cs="Arial"/>
                <w:sz w:val="22"/>
                <w:szCs w:val="22"/>
              </w:rPr>
              <w:t>.</w:t>
            </w:r>
          </w:p>
          <w:p w14:paraId="480CA7B2" w14:textId="5F3EB1AE" w:rsidR="006D36F8" w:rsidRPr="009A1BDB" w:rsidRDefault="006D36F8">
            <w:pPr>
              <w:pStyle w:val="BodyB"/>
              <w:widowControl w:val="0"/>
              <w:numPr>
                <w:ilvl w:val="0"/>
                <w:numId w:val="3"/>
              </w:numPr>
              <w:rPr>
                <w:rFonts w:ascii="Arial" w:hAnsi="Arial" w:cs="Arial"/>
                <w:sz w:val="22"/>
                <w:szCs w:val="22"/>
              </w:rPr>
            </w:pPr>
            <w:r>
              <w:rPr>
                <w:rFonts w:ascii="Arial" w:hAnsi="Arial" w:cs="Arial"/>
                <w:sz w:val="22"/>
                <w:szCs w:val="22"/>
              </w:rPr>
              <w:t xml:space="preserve">PINS Committee </w:t>
            </w:r>
            <w:r w:rsidR="005473CF">
              <w:rPr>
                <w:rFonts w:ascii="Arial" w:hAnsi="Arial" w:cs="Arial"/>
                <w:sz w:val="22"/>
                <w:szCs w:val="22"/>
              </w:rPr>
              <w:t xml:space="preserve">is </w:t>
            </w:r>
            <w:r>
              <w:rPr>
                <w:rFonts w:ascii="Arial" w:hAnsi="Arial" w:cs="Arial"/>
                <w:sz w:val="22"/>
                <w:szCs w:val="22"/>
              </w:rPr>
              <w:t xml:space="preserve">working on outreach and engagement with </w:t>
            </w:r>
            <w:r w:rsidR="005473CF">
              <w:rPr>
                <w:rFonts w:ascii="Arial" w:hAnsi="Arial" w:cs="Arial"/>
                <w:sz w:val="22"/>
                <w:szCs w:val="22"/>
              </w:rPr>
              <w:t xml:space="preserve">new </w:t>
            </w:r>
            <w:r>
              <w:rPr>
                <w:rFonts w:ascii="Arial" w:hAnsi="Arial" w:cs="Arial"/>
                <w:sz w:val="22"/>
                <w:szCs w:val="22"/>
              </w:rPr>
              <w:t>partners (not already at the table – e.g., Urban Institute) – email LaShelle if you would like to support this effort</w:t>
            </w:r>
            <w:r w:rsidR="005473CF">
              <w:rPr>
                <w:rFonts w:ascii="Arial" w:hAnsi="Arial" w:cs="Arial"/>
                <w:sz w:val="22"/>
                <w:szCs w:val="22"/>
              </w:rPr>
              <w:t xml:space="preserve"> (lrichmond@sashabruce.org).</w:t>
            </w:r>
          </w:p>
        </w:tc>
      </w:tr>
      <w:tr w:rsidR="00C10720" w14:paraId="5D33769E" w14:textId="77777777" w:rsidTr="001D4E86">
        <w:trPr>
          <w:trHeight w:val="1693"/>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10D328" w14:textId="77777777" w:rsidR="00C10720" w:rsidRPr="009A1BDB" w:rsidRDefault="00C10720">
            <w:pPr>
              <w:pStyle w:val="BodyCB"/>
              <w:widowControl w:val="0"/>
              <w:rPr>
                <w:rFonts w:ascii="Arial" w:hAnsi="Arial" w:cs="Arial"/>
                <w:sz w:val="22"/>
                <w:szCs w:val="22"/>
              </w:rPr>
            </w:pPr>
            <w:r w:rsidRPr="009A1BDB">
              <w:rPr>
                <w:rFonts w:ascii="Arial" w:hAnsi="Arial" w:cs="Arial"/>
                <w:sz w:val="22"/>
                <w:szCs w:val="22"/>
              </w:rPr>
              <w:t>Policy and Legislative: Racial and Ethnic Disparities (RED) Subcommittee Update</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15D35" w14:textId="77777777" w:rsidR="00C10720" w:rsidRPr="009A1BDB" w:rsidRDefault="00C10720">
            <w:pPr>
              <w:pStyle w:val="BodyB"/>
              <w:widowControl w:val="0"/>
              <w:rPr>
                <w:rFonts w:ascii="Arial" w:eastAsia="Arial" w:hAnsi="Arial" w:cs="Arial"/>
                <w:sz w:val="22"/>
                <w:szCs w:val="22"/>
              </w:rPr>
            </w:pPr>
            <w:r w:rsidRPr="009A1BDB">
              <w:rPr>
                <w:rFonts w:ascii="Arial" w:hAnsi="Arial" w:cs="Arial"/>
                <w:sz w:val="22"/>
                <w:szCs w:val="22"/>
              </w:rPr>
              <w:t>Update from Policy and Legislative Committee: RED Subcommittee (</w:t>
            </w:r>
            <w:r w:rsidRPr="009A1BDB">
              <w:rPr>
                <w:rFonts w:ascii="Arial" w:hAnsi="Arial" w:cs="Arial"/>
                <w:i/>
                <w:iCs/>
                <w:sz w:val="22"/>
                <w:szCs w:val="22"/>
              </w:rPr>
              <w:t>Bruce Wright, Committee Chair</w:t>
            </w:r>
            <w:r w:rsidRPr="009A1BDB">
              <w:rPr>
                <w:rFonts w:ascii="Arial" w:hAnsi="Arial" w:cs="Arial"/>
                <w:sz w:val="22"/>
                <w:szCs w:val="22"/>
              </w:rPr>
              <w:t xml:space="preserve">) </w:t>
            </w:r>
          </w:p>
          <w:p w14:paraId="78C2C30C" w14:textId="77777777" w:rsidR="001D4E86" w:rsidRDefault="001D4E86">
            <w:pPr>
              <w:pStyle w:val="BodyB"/>
              <w:widowControl w:val="0"/>
              <w:numPr>
                <w:ilvl w:val="0"/>
                <w:numId w:val="4"/>
              </w:numPr>
              <w:rPr>
                <w:rFonts w:ascii="Arial" w:hAnsi="Arial" w:cs="Arial"/>
                <w:sz w:val="22"/>
                <w:szCs w:val="22"/>
              </w:rPr>
            </w:pPr>
            <w:r>
              <w:rPr>
                <w:rFonts w:ascii="Arial" w:hAnsi="Arial" w:cs="Arial"/>
                <w:sz w:val="22"/>
                <w:szCs w:val="22"/>
              </w:rPr>
              <w:t xml:space="preserve">RED Youth </w:t>
            </w:r>
            <w:r w:rsidR="00C10720" w:rsidRPr="009A1BDB">
              <w:rPr>
                <w:rFonts w:ascii="Arial" w:hAnsi="Arial" w:cs="Arial"/>
                <w:sz w:val="22"/>
                <w:szCs w:val="22"/>
              </w:rPr>
              <w:t>Surveys</w:t>
            </w:r>
            <w:r w:rsidR="006D36F8">
              <w:rPr>
                <w:rFonts w:ascii="Arial" w:hAnsi="Arial" w:cs="Arial"/>
                <w:sz w:val="22"/>
                <w:szCs w:val="22"/>
              </w:rPr>
              <w:t xml:space="preserve"> – </w:t>
            </w:r>
            <w:r w:rsidR="005473CF">
              <w:rPr>
                <w:rFonts w:ascii="Arial" w:hAnsi="Arial" w:cs="Arial"/>
                <w:sz w:val="22"/>
                <w:szCs w:val="22"/>
              </w:rPr>
              <w:t xml:space="preserve">A small group called the </w:t>
            </w:r>
            <w:r w:rsidR="006D36F8">
              <w:rPr>
                <w:rFonts w:ascii="Arial" w:hAnsi="Arial" w:cs="Arial"/>
                <w:sz w:val="22"/>
                <w:szCs w:val="22"/>
              </w:rPr>
              <w:t xml:space="preserve">Youth Survey </w:t>
            </w:r>
            <w:r w:rsidR="005473CF">
              <w:rPr>
                <w:rFonts w:ascii="Arial" w:hAnsi="Arial" w:cs="Arial"/>
                <w:sz w:val="22"/>
                <w:szCs w:val="22"/>
              </w:rPr>
              <w:t>C</w:t>
            </w:r>
            <w:r w:rsidR="006D36F8">
              <w:rPr>
                <w:rFonts w:ascii="Arial" w:hAnsi="Arial" w:cs="Arial"/>
                <w:sz w:val="22"/>
                <w:szCs w:val="22"/>
              </w:rPr>
              <w:t xml:space="preserve">ommittee completed </w:t>
            </w:r>
            <w:r w:rsidR="005473CF">
              <w:rPr>
                <w:rFonts w:ascii="Arial" w:hAnsi="Arial" w:cs="Arial"/>
                <w:sz w:val="22"/>
                <w:szCs w:val="22"/>
              </w:rPr>
              <w:t xml:space="preserve">a </w:t>
            </w:r>
            <w:r w:rsidR="006D36F8">
              <w:rPr>
                <w:rFonts w:ascii="Arial" w:hAnsi="Arial" w:cs="Arial"/>
                <w:sz w:val="22"/>
                <w:szCs w:val="22"/>
              </w:rPr>
              <w:t>survey and collected feedback from committee members</w:t>
            </w:r>
            <w:r w:rsidR="005473CF">
              <w:rPr>
                <w:rFonts w:ascii="Arial" w:hAnsi="Arial" w:cs="Arial"/>
                <w:sz w:val="22"/>
                <w:szCs w:val="22"/>
              </w:rPr>
              <w:t>.</w:t>
            </w:r>
            <w:r w:rsidR="006D36F8">
              <w:rPr>
                <w:rFonts w:ascii="Arial" w:hAnsi="Arial" w:cs="Arial"/>
                <w:sz w:val="22"/>
                <w:szCs w:val="22"/>
              </w:rPr>
              <w:t xml:space="preserve"> </w:t>
            </w:r>
          </w:p>
          <w:p w14:paraId="383CAD9D" w14:textId="2E9C63B9" w:rsidR="001D4E86" w:rsidRPr="001D4E86" w:rsidRDefault="001D4E86" w:rsidP="001D4E86">
            <w:pPr>
              <w:pStyle w:val="BodyB"/>
              <w:widowControl w:val="0"/>
              <w:numPr>
                <w:ilvl w:val="0"/>
                <w:numId w:val="4"/>
              </w:numPr>
              <w:rPr>
                <w:rFonts w:ascii="Arial" w:hAnsi="Arial" w:cs="Arial"/>
                <w:sz w:val="22"/>
                <w:szCs w:val="22"/>
              </w:rPr>
            </w:pPr>
            <w:r>
              <w:rPr>
                <w:rFonts w:ascii="Arial" w:hAnsi="Arial" w:cs="Arial"/>
                <w:sz w:val="22"/>
                <w:szCs w:val="22"/>
              </w:rPr>
              <w:t xml:space="preserve">The RED Youth Survey asks about youth perceptions of those with a badge or gun (law enforcement). It asks about their interactions with law enforcement in schools and communities. </w:t>
            </w:r>
          </w:p>
          <w:p w14:paraId="40E16C28" w14:textId="400179BE" w:rsidR="00C10720" w:rsidRDefault="006D36F8">
            <w:pPr>
              <w:pStyle w:val="BodyB"/>
              <w:widowControl w:val="0"/>
              <w:numPr>
                <w:ilvl w:val="0"/>
                <w:numId w:val="4"/>
              </w:numPr>
              <w:rPr>
                <w:rFonts w:ascii="Arial" w:hAnsi="Arial" w:cs="Arial"/>
                <w:sz w:val="22"/>
                <w:szCs w:val="22"/>
              </w:rPr>
            </w:pPr>
            <w:r>
              <w:rPr>
                <w:rFonts w:ascii="Arial" w:hAnsi="Arial" w:cs="Arial"/>
                <w:sz w:val="22"/>
                <w:szCs w:val="22"/>
              </w:rPr>
              <w:t xml:space="preserve">YLA tested </w:t>
            </w:r>
            <w:r w:rsidR="005473CF">
              <w:rPr>
                <w:rFonts w:ascii="Arial" w:hAnsi="Arial" w:cs="Arial"/>
                <w:sz w:val="22"/>
                <w:szCs w:val="22"/>
              </w:rPr>
              <w:t>the survey</w:t>
            </w:r>
            <w:r>
              <w:rPr>
                <w:rFonts w:ascii="Arial" w:hAnsi="Arial" w:cs="Arial"/>
                <w:sz w:val="22"/>
                <w:szCs w:val="22"/>
              </w:rPr>
              <w:t xml:space="preserve"> with DYRS peers and </w:t>
            </w:r>
            <w:r w:rsidR="005473CF">
              <w:rPr>
                <w:rFonts w:ascii="Arial" w:hAnsi="Arial" w:cs="Arial"/>
                <w:sz w:val="22"/>
                <w:szCs w:val="22"/>
              </w:rPr>
              <w:t>received additional feedback.</w:t>
            </w:r>
          </w:p>
          <w:p w14:paraId="50FD5A93" w14:textId="4763A3F4" w:rsidR="006D36F8" w:rsidRDefault="006D36F8">
            <w:pPr>
              <w:pStyle w:val="BodyB"/>
              <w:widowControl w:val="0"/>
              <w:numPr>
                <w:ilvl w:val="0"/>
                <w:numId w:val="4"/>
              </w:numPr>
              <w:rPr>
                <w:rFonts w:ascii="Arial" w:hAnsi="Arial" w:cs="Arial"/>
                <w:sz w:val="22"/>
                <w:szCs w:val="22"/>
              </w:rPr>
            </w:pPr>
            <w:r>
              <w:rPr>
                <w:rFonts w:ascii="Arial" w:hAnsi="Arial" w:cs="Arial"/>
                <w:sz w:val="22"/>
                <w:szCs w:val="22"/>
              </w:rPr>
              <w:t xml:space="preserve">Aaron is going to distribute </w:t>
            </w:r>
            <w:r w:rsidR="005473CF">
              <w:rPr>
                <w:rFonts w:ascii="Arial" w:hAnsi="Arial" w:cs="Arial"/>
                <w:sz w:val="22"/>
                <w:szCs w:val="22"/>
              </w:rPr>
              <w:t>the survey</w:t>
            </w:r>
            <w:r>
              <w:rPr>
                <w:rFonts w:ascii="Arial" w:hAnsi="Arial" w:cs="Arial"/>
                <w:sz w:val="22"/>
                <w:szCs w:val="22"/>
              </w:rPr>
              <w:t xml:space="preserve"> at Zoe’s Doors to test further with other youth peers</w:t>
            </w:r>
            <w:r w:rsidR="005473CF">
              <w:rPr>
                <w:rFonts w:ascii="Arial" w:hAnsi="Arial" w:cs="Arial"/>
                <w:sz w:val="22"/>
                <w:szCs w:val="22"/>
              </w:rPr>
              <w:t>.</w:t>
            </w:r>
          </w:p>
          <w:p w14:paraId="05C8D8A5" w14:textId="37CB9643" w:rsidR="006D36F8" w:rsidRDefault="001D4E86">
            <w:pPr>
              <w:pStyle w:val="BodyB"/>
              <w:widowControl w:val="0"/>
              <w:numPr>
                <w:ilvl w:val="0"/>
                <w:numId w:val="4"/>
              </w:numPr>
              <w:rPr>
                <w:rFonts w:ascii="Arial" w:hAnsi="Arial" w:cs="Arial"/>
                <w:sz w:val="22"/>
                <w:szCs w:val="22"/>
              </w:rPr>
            </w:pPr>
            <w:r>
              <w:rPr>
                <w:rFonts w:ascii="Arial" w:hAnsi="Arial" w:cs="Arial"/>
                <w:sz w:val="22"/>
                <w:szCs w:val="22"/>
              </w:rPr>
              <w:t xml:space="preserve">The Committee </w:t>
            </w:r>
            <w:r w:rsidR="00980F24">
              <w:rPr>
                <w:rFonts w:ascii="Arial" w:hAnsi="Arial" w:cs="Arial"/>
                <w:sz w:val="22"/>
                <w:szCs w:val="22"/>
              </w:rPr>
              <w:t>plans</w:t>
            </w:r>
            <w:r>
              <w:rPr>
                <w:rFonts w:ascii="Arial" w:hAnsi="Arial" w:cs="Arial"/>
                <w:sz w:val="22"/>
                <w:szCs w:val="22"/>
              </w:rPr>
              <w:t xml:space="preserve"> </w:t>
            </w:r>
            <w:r w:rsidR="006D36F8">
              <w:rPr>
                <w:rFonts w:ascii="Arial" w:hAnsi="Arial" w:cs="Arial"/>
                <w:sz w:val="22"/>
                <w:szCs w:val="22"/>
              </w:rPr>
              <w:t>to also have</w:t>
            </w:r>
            <w:r>
              <w:rPr>
                <w:rFonts w:ascii="Arial" w:hAnsi="Arial" w:cs="Arial"/>
                <w:sz w:val="22"/>
                <w:szCs w:val="22"/>
              </w:rPr>
              <w:t xml:space="preserve"> high school</w:t>
            </w:r>
            <w:r w:rsidR="006D36F8">
              <w:rPr>
                <w:rFonts w:ascii="Arial" w:hAnsi="Arial" w:cs="Arial"/>
                <w:sz w:val="22"/>
                <w:szCs w:val="22"/>
              </w:rPr>
              <w:t xml:space="preserve"> students </w:t>
            </w:r>
            <w:r>
              <w:rPr>
                <w:rFonts w:ascii="Arial" w:hAnsi="Arial" w:cs="Arial"/>
                <w:sz w:val="22"/>
                <w:szCs w:val="22"/>
              </w:rPr>
              <w:t>take surveys and have a discussion with Committee Members. This will be facilitated in partnership with RED Committee Member Caroline Brown, who is a school social worker at KIPP DC Somerset Academy.</w:t>
            </w:r>
          </w:p>
          <w:p w14:paraId="366BDBA3" w14:textId="6F90A609" w:rsidR="006D36F8" w:rsidRDefault="001D4E86">
            <w:pPr>
              <w:pStyle w:val="BodyB"/>
              <w:widowControl w:val="0"/>
              <w:numPr>
                <w:ilvl w:val="0"/>
                <w:numId w:val="4"/>
              </w:numPr>
              <w:rPr>
                <w:rFonts w:ascii="Arial" w:hAnsi="Arial" w:cs="Arial"/>
                <w:sz w:val="22"/>
                <w:szCs w:val="22"/>
              </w:rPr>
            </w:pPr>
            <w:r>
              <w:rPr>
                <w:rFonts w:ascii="Arial" w:hAnsi="Arial" w:cs="Arial"/>
                <w:sz w:val="22"/>
                <w:szCs w:val="22"/>
              </w:rPr>
              <w:t>The survey draft will be shared</w:t>
            </w:r>
            <w:r w:rsidR="006D36F8">
              <w:rPr>
                <w:rFonts w:ascii="Arial" w:hAnsi="Arial" w:cs="Arial"/>
                <w:sz w:val="22"/>
                <w:szCs w:val="22"/>
              </w:rPr>
              <w:t xml:space="preserve"> with the JJAG for review</w:t>
            </w:r>
            <w:r>
              <w:rPr>
                <w:rFonts w:ascii="Arial" w:hAnsi="Arial" w:cs="Arial"/>
                <w:sz w:val="22"/>
                <w:szCs w:val="22"/>
              </w:rPr>
              <w:t>. The committee may also</w:t>
            </w:r>
            <w:r w:rsidR="006D36F8">
              <w:rPr>
                <w:rFonts w:ascii="Arial" w:hAnsi="Arial" w:cs="Arial"/>
                <w:sz w:val="22"/>
                <w:szCs w:val="22"/>
              </w:rPr>
              <w:t xml:space="preserve"> ask for support in distribution</w:t>
            </w:r>
          </w:p>
          <w:p w14:paraId="6E431762" w14:textId="5D4537D4" w:rsidR="006D36F8" w:rsidRPr="009A1BDB" w:rsidRDefault="001D4E86">
            <w:pPr>
              <w:pStyle w:val="BodyB"/>
              <w:widowControl w:val="0"/>
              <w:numPr>
                <w:ilvl w:val="0"/>
                <w:numId w:val="4"/>
              </w:numPr>
              <w:rPr>
                <w:rFonts w:ascii="Arial" w:hAnsi="Arial" w:cs="Arial"/>
                <w:sz w:val="22"/>
                <w:szCs w:val="22"/>
              </w:rPr>
            </w:pPr>
            <w:r>
              <w:rPr>
                <w:rFonts w:ascii="Arial" w:hAnsi="Arial" w:cs="Arial"/>
                <w:sz w:val="22"/>
                <w:szCs w:val="22"/>
              </w:rPr>
              <w:t>The Committee is also working to enhance distribution efforts by obtaining a</w:t>
            </w:r>
            <w:r w:rsidR="006D36F8">
              <w:rPr>
                <w:rFonts w:ascii="Arial" w:hAnsi="Arial" w:cs="Arial"/>
                <w:sz w:val="22"/>
                <w:szCs w:val="22"/>
              </w:rPr>
              <w:t xml:space="preserve"> QR code, so youth can fill it out electronically</w:t>
            </w:r>
            <w:r>
              <w:rPr>
                <w:rFonts w:ascii="Arial" w:hAnsi="Arial" w:cs="Arial"/>
                <w:sz w:val="22"/>
                <w:szCs w:val="22"/>
              </w:rPr>
              <w:t xml:space="preserve"> and data can be easily maintained in a digital format.</w:t>
            </w:r>
          </w:p>
          <w:p w14:paraId="77164441" w14:textId="77777777" w:rsidR="00C10720" w:rsidRDefault="001D4E86">
            <w:pPr>
              <w:pStyle w:val="BodyB"/>
              <w:widowControl w:val="0"/>
              <w:numPr>
                <w:ilvl w:val="0"/>
                <w:numId w:val="4"/>
              </w:numPr>
              <w:rPr>
                <w:rFonts w:ascii="Arial" w:hAnsi="Arial" w:cs="Arial"/>
                <w:sz w:val="22"/>
                <w:szCs w:val="22"/>
              </w:rPr>
            </w:pPr>
            <w:r>
              <w:rPr>
                <w:rFonts w:ascii="Arial" w:hAnsi="Arial" w:cs="Arial"/>
                <w:sz w:val="22"/>
                <w:szCs w:val="22"/>
              </w:rPr>
              <w:t>In addition, the RED Committee is considering</w:t>
            </w:r>
            <w:r w:rsidR="00C10720" w:rsidRPr="009A1BDB">
              <w:rPr>
                <w:rFonts w:ascii="Arial" w:hAnsi="Arial" w:cs="Arial"/>
                <w:sz w:val="22"/>
                <w:szCs w:val="22"/>
              </w:rPr>
              <w:t xml:space="preserve"> contract</w:t>
            </w:r>
            <w:r>
              <w:rPr>
                <w:rFonts w:ascii="Arial" w:hAnsi="Arial" w:cs="Arial"/>
                <w:sz w:val="22"/>
                <w:szCs w:val="22"/>
              </w:rPr>
              <w:t>ing</w:t>
            </w:r>
            <w:r w:rsidR="00C10720" w:rsidRPr="009A1BDB">
              <w:rPr>
                <w:rFonts w:ascii="Arial" w:hAnsi="Arial" w:cs="Arial"/>
                <w:sz w:val="22"/>
                <w:szCs w:val="22"/>
              </w:rPr>
              <w:t xml:space="preserve"> with Center for Children’s Law and Policy (CCLP)</w:t>
            </w:r>
            <w:r w:rsidR="006D36F8">
              <w:rPr>
                <w:rFonts w:ascii="Arial" w:hAnsi="Arial" w:cs="Arial"/>
                <w:sz w:val="22"/>
                <w:szCs w:val="22"/>
              </w:rPr>
              <w:t xml:space="preserve"> – </w:t>
            </w:r>
            <w:r>
              <w:rPr>
                <w:rFonts w:ascii="Arial" w:hAnsi="Arial" w:cs="Arial"/>
                <w:sz w:val="22"/>
                <w:szCs w:val="22"/>
              </w:rPr>
              <w:t xml:space="preserve">the committee is </w:t>
            </w:r>
            <w:r w:rsidR="006D36F8">
              <w:rPr>
                <w:rFonts w:ascii="Arial" w:hAnsi="Arial" w:cs="Arial"/>
                <w:sz w:val="22"/>
                <w:szCs w:val="22"/>
              </w:rPr>
              <w:t xml:space="preserve">waiting on proposal </w:t>
            </w:r>
            <w:r w:rsidR="006D36F8">
              <w:rPr>
                <w:rFonts w:ascii="Arial" w:hAnsi="Arial" w:cs="Arial"/>
                <w:sz w:val="22"/>
                <w:szCs w:val="22"/>
              </w:rPr>
              <w:lastRenderedPageBreak/>
              <w:t>from them to support the RED Committee</w:t>
            </w:r>
            <w:r>
              <w:rPr>
                <w:rFonts w:ascii="Arial" w:hAnsi="Arial" w:cs="Arial"/>
                <w:sz w:val="22"/>
                <w:szCs w:val="22"/>
              </w:rPr>
              <w:t xml:space="preserve"> in the</w:t>
            </w:r>
            <w:r w:rsidR="006D36F8">
              <w:rPr>
                <w:rFonts w:ascii="Arial" w:hAnsi="Arial" w:cs="Arial"/>
                <w:sz w:val="22"/>
                <w:szCs w:val="22"/>
              </w:rPr>
              <w:t xml:space="preserve"> development of recommendations and related report drafting </w:t>
            </w:r>
            <w:r>
              <w:rPr>
                <w:rFonts w:ascii="Arial" w:hAnsi="Arial" w:cs="Arial"/>
                <w:sz w:val="22"/>
                <w:szCs w:val="22"/>
              </w:rPr>
              <w:t xml:space="preserve">efforts. </w:t>
            </w:r>
          </w:p>
          <w:p w14:paraId="2E9513FF" w14:textId="7C0F14B3" w:rsidR="001D4E86" w:rsidRPr="009A1BDB" w:rsidRDefault="001D4E86">
            <w:pPr>
              <w:pStyle w:val="BodyB"/>
              <w:widowControl w:val="0"/>
              <w:numPr>
                <w:ilvl w:val="0"/>
                <w:numId w:val="4"/>
              </w:numPr>
              <w:rPr>
                <w:rFonts w:ascii="Arial" w:hAnsi="Arial" w:cs="Arial"/>
                <w:sz w:val="22"/>
                <w:szCs w:val="22"/>
              </w:rPr>
            </w:pPr>
            <w:r>
              <w:rPr>
                <w:rFonts w:ascii="Arial" w:hAnsi="Arial" w:cs="Arial"/>
                <w:sz w:val="22"/>
                <w:szCs w:val="22"/>
              </w:rPr>
              <w:t>If the committee would like to move forward with contracting, JJAG will need to vote to allocate funding for this effort from the available JJAG budget allocation.</w:t>
            </w:r>
          </w:p>
        </w:tc>
      </w:tr>
      <w:tr w:rsidR="00C10720" w14:paraId="6A992B00" w14:textId="77777777" w:rsidTr="001D4E86">
        <w:trPr>
          <w:trHeight w:val="1159"/>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5A6218" w14:textId="77777777" w:rsidR="00C10720" w:rsidRPr="009A1BDB" w:rsidRDefault="00C10720">
            <w:pPr>
              <w:widowControl w:val="0"/>
              <w:rPr>
                <w:rFonts w:ascii="Arial" w:hAnsi="Arial" w:cs="Arial"/>
                <w:sz w:val="22"/>
                <w:szCs w:val="22"/>
              </w:rPr>
            </w:pPr>
            <w:r w:rsidRPr="009A1BDB">
              <w:rPr>
                <w:rFonts w:ascii="Arial" w:hAnsi="Arial" w:cs="Arial"/>
                <w:color w:val="000000"/>
                <w:sz w:val="22"/>
                <w:szCs w:val="22"/>
                <w:u w:color="000000"/>
                <w14:textOutline w14:w="12700" w14:cap="flat" w14:cmpd="sng" w14:algn="ctr">
                  <w14:noFill/>
                  <w14:prstDash w14:val="solid"/>
                  <w14:miter w14:lim="400000"/>
                </w14:textOutline>
              </w:rPr>
              <w:lastRenderedPageBreak/>
              <w:t>Youth Leaders in Action (YLA) Update</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71EC44" w14:textId="77777777" w:rsidR="00C10720" w:rsidRPr="009A1BDB" w:rsidRDefault="00C10720">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9A1BDB">
              <w:rPr>
                <w:rFonts w:ascii="Arial" w:hAnsi="Arial" w:cs="Arial"/>
                <w:color w:val="000000"/>
                <w:sz w:val="22"/>
                <w:szCs w:val="22"/>
                <w:u w:color="000000"/>
                <w14:textOutline w14:w="12700" w14:cap="flat" w14:cmpd="sng" w14:algn="ctr">
                  <w14:noFill/>
                  <w14:prstDash w14:val="solid"/>
                  <w14:miter w14:lim="400000"/>
                </w14:textOutline>
              </w:rPr>
              <w:t>Update from Youth Leaders in Action (</w:t>
            </w:r>
            <w:r w:rsidRPr="009A1BDB">
              <w:rPr>
                <w:rFonts w:ascii="Arial" w:hAnsi="Arial" w:cs="Arial"/>
                <w:i/>
                <w:iCs/>
                <w:color w:val="000000"/>
                <w:sz w:val="22"/>
                <w:szCs w:val="22"/>
                <w:u w:color="000000"/>
                <w14:textOutline w14:w="12700" w14:cap="flat" w14:cmpd="sng" w14:algn="ctr">
                  <w14:noFill/>
                  <w14:prstDash w14:val="solid"/>
                  <w14:miter w14:lim="400000"/>
                </w14:textOutline>
              </w:rPr>
              <w:t>Kyla Woods, Youth Chair)</w:t>
            </w:r>
          </w:p>
          <w:p w14:paraId="393B0205" w14:textId="6F70BF51" w:rsidR="00C10720" w:rsidRDefault="00C1072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9A1BDB">
              <w:rPr>
                <w:rFonts w:ascii="Arial" w:hAnsi="Arial" w:cs="Arial"/>
                <w:color w:val="000000"/>
                <w:sz w:val="22"/>
                <w:szCs w:val="22"/>
                <w:u w:color="000000"/>
                <w14:textOutline w14:w="12700" w14:cap="flat" w14:cmpd="sng" w14:algn="ctr">
                  <w14:noFill/>
                  <w14:prstDash w14:val="solid"/>
                  <w14:miter w14:lim="400000"/>
                </w14:textOutline>
              </w:rPr>
              <w:t xml:space="preserve">Update on activities </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w:t>
            </w:r>
            <w:r w:rsidR="00E04C4B">
              <w:rPr>
                <w:rFonts w:ascii="Arial" w:hAnsi="Arial" w:cs="Arial"/>
                <w:color w:val="000000"/>
                <w:sz w:val="22"/>
                <w:szCs w:val="22"/>
                <w:u w:color="000000"/>
                <w14:textOutline w14:w="12700" w14:cap="flat" w14:cmpd="sng" w14:algn="ctr">
                  <w14:noFill/>
                  <w14:prstDash w14:val="solid"/>
                  <w14:miter w14:lim="400000"/>
                </w14:textOutline>
              </w:rPr>
              <w:t xml:space="preserve">YLA </w:t>
            </w:r>
            <w:r w:rsidR="00F60B18">
              <w:rPr>
                <w:rFonts w:ascii="Arial" w:hAnsi="Arial" w:cs="Arial"/>
                <w:color w:val="000000"/>
                <w:sz w:val="22"/>
                <w:szCs w:val="22"/>
                <w:u w:color="000000"/>
                <w14:textOutline w14:w="12700" w14:cap="flat" w14:cmpd="sng" w14:algn="ctr">
                  <w14:noFill/>
                  <w14:prstDash w14:val="solid"/>
                  <w14:miter w14:lim="400000"/>
                </w14:textOutline>
              </w:rPr>
              <w:t>met in person at DYRS in November</w:t>
            </w:r>
          </w:p>
          <w:p w14:paraId="3FFBA46E" w14:textId="2D9568F3" w:rsidR="00F60B18" w:rsidRDefault="00E04C4B">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The Committee a</w:t>
            </w:r>
            <w:r w:rsidR="00F60B18">
              <w:rPr>
                <w:rFonts w:ascii="Arial" w:hAnsi="Arial" w:cs="Arial"/>
                <w:color w:val="000000"/>
                <w:sz w:val="22"/>
                <w:szCs w:val="22"/>
                <w:u w:color="000000"/>
                <w14:textOutline w14:w="12700" w14:cap="flat" w14:cmpd="sng" w14:algn="ctr">
                  <w14:noFill/>
                  <w14:prstDash w14:val="solid"/>
                  <w14:miter w14:lim="400000"/>
                </w14:textOutline>
              </w:rPr>
              <w:t>dded</w:t>
            </w:r>
            <w:r>
              <w:rPr>
                <w:rFonts w:ascii="Arial" w:hAnsi="Arial" w:cs="Arial"/>
                <w:color w:val="000000"/>
                <w:sz w:val="22"/>
                <w:szCs w:val="22"/>
                <w:u w:color="000000"/>
                <w14:textOutline w14:w="12700" w14:cap="flat" w14:cmpd="sng" w14:algn="ctr">
                  <w14:noFill/>
                  <w14:prstDash w14:val="solid"/>
                  <w14:miter w14:lim="400000"/>
                </w14:textOutline>
              </w:rPr>
              <w:t xml:space="preserve"> a</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new member</w:t>
            </w:r>
            <w:r>
              <w:rPr>
                <w:rFonts w:ascii="Arial" w:hAnsi="Arial" w:cs="Arial"/>
                <w:color w:val="000000"/>
                <w:sz w:val="22"/>
                <w:szCs w:val="22"/>
                <w:u w:color="000000"/>
                <w14:textOutline w14:w="12700" w14:cap="flat" w14:cmpd="sng" w14:algn="ctr">
                  <w14:noFill/>
                  <w14:prstDash w14:val="solid"/>
                  <w14:miter w14:lim="400000"/>
                </w14:textOutline>
              </w:rPr>
              <w:t xml:space="preserve"> - </w:t>
            </w:r>
            <w:r w:rsidR="00F60B18">
              <w:rPr>
                <w:rFonts w:ascii="Arial" w:hAnsi="Arial" w:cs="Arial"/>
                <w:color w:val="000000"/>
                <w:sz w:val="22"/>
                <w:szCs w:val="22"/>
                <w:u w:color="000000"/>
                <w14:textOutline w14:w="12700" w14:cap="flat" w14:cmpd="sng" w14:algn="ctr">
                  <w14:noFill/>
                  <w14:prstDash w14:val="solid"/>
                  <w14:miter w14:lim="400000"/>
                </w14:textOutline>
              </w:rPr>
              <w:t>Mylan Barnes</w:t>
            </w:r>
          </w:p>
          <w:p w14:paraId="04E99410" w14:textId="5F124385" w:rsidR="00F60B18" w:rsidRDefault="00E04C4B">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YLA is scheduled to meet with the Center for Coordinated Assistance to States (CCAS) in December. CCAS heard about the great work happening in DC and reached out with a request </w:t>
            </w:r>
            <w:r w:rsidR="00F60B18">
              <w:rPr>
                <w:rFonts w:ascii="Arial" w:hAnsi="Arial" w:cs="Arial"/>
                <w:color w:val="000000"/>
                <w:sz w:val="22"/>
                <w:szCs w:val="22"/>
                <w:u w:color="000000"/>
                <w14:textOutline w14:w="12700" w14:cap="flat" w14:cmpd="sng" w14:algn="ctr">
                  <w14:noFill/>
                  <w14:prstDash w14:val="solid"/>
                  <w14:miter w14:lim="400000"/>
                </w14:textOutline>
              </w:rPr>
              <w:t>to talk about YLA</w:t>
            </w:r>
            <w:r>
              <w:rPr>
                <w:rFonts w:ascii="Arial" w:hAnsi="Arial" w:cs="Arial"/>
                <w:color w:val="000000"/>
                <w:sz w:val="22"/>
                <w:szCs w:val="22"/>
                <w:u w:color="000000"/>
                <w14:textOutline w14:w="12700" w14:cap="flat" w14:cmpd="sng" w14:algn="ctr">
                  <w14:noFill/>
                  <w14:prstDash w14:val="solid"/>
                  <w14:miter w14:lim="400000"/>
                </w14:textOutline>
              </w:rPr>
              <w:t>. In addition, YLA will have the opportunity to learn about what kind of Technical Assistance CCAS offers</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and see how technical assistance can apply to the work of YLA</w:t>
            </w:r>
            <w:r>
              <w:rPr>
                <w:rFonts w:ascii="Arial" w:hAnsi="Arial" w:cs="Arial"/>
                <w:color w:val="000000"/>
                <w:sz w:val="22"/>
                <w:szCs w:val="22"/>
                <w:u w:color="000000"/>
                <w14:textOutline w14:w="12700" w14:cap="flat" w14:cmpd="sng" w14:algn="ctr">
                  <w14:noFill/>
                  <w14:prstDash w14:val="solid"/>
                  <w14:miter w14:lim="400000"/>
                </w14:textOutline>
              </w:rPr>
              <w:t>.</w:t>
            </w:r>
          </w:p>
          <w:p w14:paraId="6581B35C" w14:textId="75E1D1F3" w:rsidR="00F60B18" w:rsidRPr="009A1BDB" w:rsidRDefault="00E04C4B">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YLA is also</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working on petition to help with</w:t>
            </w:r>
            <w:r>
              <w:rPr>
                <w:rFonts w:ascii="Arial" w:hAnsi="Arial" w:cs="Arial"/>
                <w:color w:val="000000"/>
                <w:sz w:val="22"/>
                <w:szCs w:val="22"/>
                <w:u w:color="000000"/>
                <w14:textOutline w14:w="12700" w14:cap="flat" w14:cmpd="sng" w14:algn="ctr">
                  <w14:noFill/>
                  <w14:prstDash w14:val="solid"/>
                  <w14:miter w14:lim="400000"/>
                </w14:textOutline>
              </w:rPr>
              <w:t xml:space="preserve"> a call </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to action on </w:t>
            </w:r>
            <w:r>
              <w:rPr>
                <w:rFonts w:ascii="Arial" w:hAnsi="Arial" w:cs="Arial"/>
                <w:color w:val="000000"/>
                <w:sz w:val="22"/>
                <w:szCs w:val="22"/>
                <w:u w:color="000000"/>
                <w14:textOutline w14:w="12700" w14:cap="flat" w14:cmpd="sng" w14:algn="ctr">
                  <w14:noFill/>
                  <w14:prstDash w14:val="solid"/>
                  <w14:miter w14:lim="400000"/>
                </w14:textOutline>
              </w:rPr>
              <w:t xml:space="preserve">the </w:t>
            </w:r>
            <w:r w:rsidR="00F60B18">
              <w:rPr>
                <w:rFonts w:ascii="Arial" w:hAnsi="Arial" w:cs="Arial"/>
                <w:color w:val="000000"/>
                <w:sz w:val="22"/>
                <w:szCs w:val="22"/>
                <w:u w:color="000000"/>
                <w14:textOutline w14:w="12700" w14:cap="flat" w14:cmpd="sng" w14:algn="ctr">
                  <w14:noFill/>
                  <w14:prstDash w14:val="solid"/>
                  <w14:miter w14:lim="400000"/>
                </w14:textOutline>
              </w:rPr>
              <w:t>PINS</w:t>
            </w:r>
            <w:r>
              <w:rPr>
                <w:rFonts w:ascii="Arial" w:hAnsi="Arial" w:cs="Arial"/>
                <w:color w:val="000000"/>
                <w:sz w:val="22"/>
                <w:szCs w:val="22"/>
                <w:u w:color="000000"/>
                <w14:textOutline w14:w="12700" w14:cap="flat" w14:cmpd="sng" w14:algn="ctr">
                  <w14:noFill/>
                  <w14:prstDash w14:val="solid"/>
                  <w14:miter w14:lim="400000"/>
                </w14:textOutline>
              </w:rPr>
              <w:t xml:space="preserve"> Committee</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work</w:t>
            </w:r>
            <w:r>
              <w:rPr>
                <w:rFonts w:ascii="Arial" w:hAnsi="Arial" w:cs="Arial"/>
                <w:color w:val="000000"/>
                <w:sz w:val="22"/>
                <w:szCs w:val="22"/>
                <w:u w:color="000000"/>
                <w14:textOutline w14:w="12700" w14:cap="flat" w14:cmpd="sng" w14:algn="ctr">
                  <w14:noFill/>
                  <w14:prstDash w14:val="solid"/>
                  <w14:miter w14:lim="400000"/>
                </w14:textOutline>
              </w:rPr>
              <w:t xml:space="preserve"> that can be distributed to other peer groups and</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with other advocacy bodies</w:t>
            </w:r>
            <w:r>
              <w:rPr>
                <w:rFonts w:ascii="Arial" w:hAnsi="Arial" w:cs="Arial"/>
                <w:color w:val="000000"/>
                <w:sz w:val="22"/>
                <w:szCs w:val="22"/>
                <w:u w:color="000000"/>
                <w14:textOutline w14:w="12700" w14:cap="flat" w14:cmpd="sng" w14:algn="ctr">
                  <w14:noFill/>
                  <w14:prstDash w14:val="solid"/>
                  <w14:miter w14:lim="400000"/>
                </w14:textOutline>
              </w:rPr>
              <w:t>.</w:t>
            </w:r>
          </w:p>
        </w:tc>
      </w:tr>
      <w:tr w:rsidR="00C10720" w14:paraId="429DFD78" w14:textId="77777777" w:rsidTr="001D4E86">
        <w:trPr>
          <w:trHeight w:val="1933"/>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138069" w14:textId="77777777" w:rsidR="00C10720" w:rsidRPr="009A1BDB" w:rsidRDefault="00C10720">
            <w:pPr>
              <w:widowControl w:val="0"/>
              <w:rPr>
                <w:rFonts w:ascii="Arial" w:hAnsi="Arial" w:cs="Arial"/>
                <w:sz w:val="22"/>
                <w:szCs w:val="22"/>
              </w:rPr>
            </w:pPr>
            <w:r w:rsidRPr="009A1BDB">
              <w:rPr>
                <w:rFonts w:ascii="Arial" w:hAnsi="Arial" w:cs="Arial"/>
                <w:color w:val="000000"/>
                <w:sz w:val="22"/>
                <w:szCs w:val="22"/>
                <w:u w:color="000000"/>
                <w14:textOutline w14:w="12700" w14:cap="flat" w14:cmpd="sng" w14:algn="ctr">
                  <w14:noFill/>
                  <w14:prstDash w14:val="solid"/>
                  <w14:miter w14:lim="400000"/>
                </w14:textOutline>
              </w:rPr>
              <w:t>Follow up on critical issues discussion</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1F4B7" w14:textId="77777777" w:rsidR="00C10720" w:rsidRPr="009A1BDB" w:rsidRDefault="00C10720">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9A1BDB">
              <w:rPr>
                <w:rFonts w:ascii="Arial" w:hAnsi="Arial" w:cs="Arial"/>
                <w:color w:val="000000"/>
                <w:sz w:val="22"/>
                <w:szCs w:val="22"/>
                <w:u w:color="000000"/>
                <w14:textOutline w14:w="12700" w14:cap="flat" w14:cmpd="sng" w14:algn="ctr">
                  <w14:noFill/>
                  <w14:prstDash w14:val="solid"/>
                  <w14:miter w14:lim="400000"/>
                </w14:textOutline>
              </w:rPr>
              <w:t>Update on action items from last month’s discussion of critical issues raised by JJAG members: (</w:t>
            </w:r>
            <w:r w:rsidRPr="009A1BDB">
              <w:rPr>
                <w:rFonts w:ascii="Arial" w:hAnsi="Arial" w:cs="Arial"/>
                <w:i/>
                <w:iCs/>
                <w:color w:val="000000"/>
                <w:sz w:val="22"/>
                <w:szCs w:val="22"/>
                <w:u w:color="000000"/>
                <w14:textOutline w14:w="12700" w14:cap="flat" w14:cmpd="sng" w14:algn="ctr">
                  <w14:noFill/>
                  <w14:prstDash w14:val="solid"/>
                  <w14:miter w14:lim="400000"/>
                </w14:textOutline>
              </w:rPr>
              <w:t>Laura Furr, Chair</w:t>
            </w:r>
            <w:r w:rsidRPr="009A1BDB">
              <w:rPr>
                <w:rFonts w:ascii="Arial" w:hAnsi="Arial" w:cs="Arial"/>
                <w:color w:val="000000"/>
                <w:sz w:val="22"/>
                <w:szCs w:val="22"/>
                <w:u w:color="000000"/>
                <w14:textOutline w14:w="12700" w14:cap="flat" w14:cmpd="sng" w14:algn="ctr">
                  <w14:noFill/>
                  <w14:prstDash w14:val="solid"/>
                  <w14:miter w14:lim="400000"/>
                </w14:textOutline>
              </w:rPr>
              <w:t>)</w:t>
            </w:r>
          </w:p>
          <w:p w14:paraId="7B85EFA3" w14:textId="0087CEA4" w:rsidR="00C10720" w:rsidRDefault="00C10720">
            <w:pPr>
              <w:widowControl w:val="0"/>
              <w:numPr>
                <w:ilvl w:val="0"/>
                <w:numId w:val="6"/>
              </w:numPr>
              <w:rPr>
                <w:rFonts w:ascii="Arial" w:hAnsi="Arial" w:cs="Arial"/>
                <w:color w:val="000000"/>
                <w:sz w:val="22"/>
                <w:szCs w:val="22"/>
                <w:u w:color="000000"/>
                <w14:textOutline w14:w="12700" w14:cap="flat" w14:cmpd="sng" w14:algn="ctr">
                  <w14:noFill/>
                  <w14:prstDash w14:val="solid"/>
                  <w14:miter w14:lim="400000"/>
                </w14:textOutline>
              </w:rPr>
            </w:pPr>
            <w:r w:rsidRPr="009A1BDB">
              <w:rPr>
                <w:rFonts w:ascii="Arial" w:hAnsi="Arial" w:cs="Arial"/>
                <w:color w:val="000000"/>
                <w:sz w:val="22"/>
                <w:szCs w:val="22"/>
                <w:u w:color="000000"/>
                <w14:textOutline w14:w="12700" w14:cap="flat" w14:cmpd="sng" w14:algn="ctr">
                  <w14:noFill/>
                  <w14:prstDash w14:val="solid"/>
                  <w14:miter w14:lim="400000"/>
                </w14:textOutline>
              </w:rPr>
              <w:t>Consider ad hoc committee to develop recommendations for</w:t>
            </w:r>
            <w:r>
              <w:rPr>
                <w:rFonts w:ascii="Arial" w:hAnsi="Arial" w:cs="Arial"/>
                <w:color w:val="000000"/>
                <w:sz w:val="22"/>
                <w:szCs w:val="22"/>
                <w:u w:color="000000"/>
                <w14:textOutline w14:w="12700" w14:cap="flat" w14:cmpd="sng" w14:algn="ctr">
                  <w14:noFill/>
                  <w14:prstDash w14:val="solid"/>
                  <w14:miter w14:lim="400000"/>
                </w14:textOutline>
              </w:rPr>
              <w:t xml:space="preserve"> </w:t>
            </w:r>
            <w:r w:rsidRPr="009A1BDB">
              <w:rPr>
                <w:rFonts w:ascii="Arial" w:hAnsi="Arial" w:cs="Arial"/>
                <w:color w:val="000000"/>
                <w:sz w:val="22"/>
                <w:szCs w:val="22"/>
                <w:u w:color="000000"/>
                <w14:textOutline w14:w="12700" w14:cap="flat" w14:cmpd="sng" w14:algn="ctr">
                  <w14:noFill/>
                  <w14:prstDash w14:val="solid"/>
                  <w14:miter w14:lim="400000"/>
                </w14:textOutline>
              </w:rPr>
              <w:t>JJAG’s potential role educating the public about what works to reduce youth engaging in criminalized behaviors</w:t>
            </w:r>
          </w:p>
          <w:p w14:paraId="750F1A81" w14:textId="15AA2161" w:rsidR="00F60B18" w:rsidRDefault="00E04C4B" w:rsidP="00F60B18">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Members expressed general support</w:t>
            </w:r>
            <w:r w:rsidR="00F60B18">
              <w:rPr>
                <w:rFonts w:ascii="Arial" w:hAnsi="Arial" w:cs="Arial"/>
                <w:color w:val="000000"/>
                <w:sz w:val="22"/>
                <w:szCs w:val="22"/>
                <w:u w:color="000000"/>
                <w14:textOutline w14:w="12700" w14:cap="flat" w14:cmpd="sng" w14:algn="ctr">
                  <w14:noFill/>
                  <w14:prstDash w14:val="solid"/>
                  <w14:miter w14:lim="400000"/>
                </w14:textOutline>
              </w:rPr>
              <w:t xml:space="preserve"> for creating </w:t>
            </w:r>
            <w:r>
              <w:rPr>
                <w:rFonts w:ascii="Arial" w:hAnsi="Arial" w:cs="Arial"/>
                <w:color w:val="000000"/>
                <w:sz w:val="22"/>
                <w:szCs w:val="22"/>
                <w:u w:color="000000"/>
                <w14:textOutline w14:w="12700" w14:cap="flat" w14:cmpd="sng" w14:algn="ctr">
                  <w14:noFill/>
                  <w14:prstDash w14:val="solid"/>
                  <w14:miter w14:lim="400000"/>
                </w14:textOutline>
              </w:rPr>
              <w:t xml:space="preserve">an </w:t>
            </w:r>
            <w:r w:rsidR="00F60B18">
              <w:rPr>
                <w:rFonts w:ascii="Arial" w:hAnsi="Arial" w:cs="Arial"/>
                <w:color w:val="000000"/>
                <w:sz w:val="22"/>
                <w:szCs w:val="22"/>
                <w:u w:color="000000"/>
                <w14:textOutline w14:w="12700" w14:cap="flat" w14:cmpd="sng" w14:algn="ctr">
                  <w14:noFill/>
                  <w14:prstDash w14:val="solid"/>
                  <w14:miter w14:lim="400000"/>
                </w14:textOutline>
              </w:rPr>
              <w:t>ad hoc committee</w:t>
            </w:r>
            <w:r>
              <w:rPr>
                <w:rFonts w:ascii="Arial" w:hAnsi="Arial" w:cs="Arial"/>
                <w:color w:val="000000"/>
                <w:sz w:val="22"/>
                <w:szCs w:val="22"/>
                <w:u w:color="000000"/>
                <w14:textOutline w14:w="12700" w14:cap="flat" w14:cmpd="sng" w14:algn="ctr">
                  <w14:noFill/>
                  <w14:prstDash w14:val="solid"/>
                  <w14:miter w14:lim="400000"/>
                </w14:textOutline>
              </w:rPr>
              <w:t xml:space="preserve"> and noted that </w:t>
            </w:r>
            <w:r w:rsidR="00811A8E">
              <w:rPr>
                <w:rFonts w:ascii="Arial" w:hAnsi="Arial" w:cs="Arial"/>
                <w:color w:val="000000"/>
                <w:sz w:val="22"/>
                <w:szCs w:val="22"/>
                <w:u w:color="000000"/>
                <w14:textOutline w14:w="12700" w14:cap="flat" w14:cmpd="sng" w14:algn="ctr">
                  <w14:noFill/>
                  <w14:prstDash w14:val="solid"/>
                  <w14:miter w14:lim="400000"/>
                </w14:textOutline>
              </w:rPr>
              <w:t xml:space="preserve">YLA </w:t>
            </w:r>
            <w:r>
              <w:rPr>
                <w:rFonts w:ascii="Arial" w:hAnsi="Arial" w:cs="Arial"/>
                <w:color w:val="000000"/>
                <w:sz w:val="22"/>
                <w:szCs w:val="22"/>
                <w:u w:color="000000"/>
                <w14:textOutline w14:w="12700" w14:cap="flat" w14:cmpd="sng" w14:algn="ctr">
                  <w14:noFill/>
                  <w14:prstDash w14:val="solid"/>
                  <w14:miter w14:lim="400000"/>
                </w14:textOutline>
              </w:rPr>
              <w:t>membership and engagement will be</w:t>
            </w:r>
            <w:r w:rsidR="00811A8E">
              <w:rPr>
                <w:rFonts w:ascii="Arial" w:hAnsi="Arial" w:cs="Arial"/>
                <w:color w:val="000000"/>
                <w:sz w:val="22"/>
                <w:szCs w:val="22"/>
                <w:u w:color="000000"/>
                <w14:textOutline w14:w="12700" w14:cap="flat" w14:cmpd="sng" w14:algn="ctr">
                  <w14:noFill/>
                  <w14:prstDash w14:val="solid"/>
                  <w14:miter w14:lim="400000"/>
                </w14:textOutline>
              </w:rPr>
              <w:t xml:space="preserve"> key</w:t>
            </w:r>
            <w:r>
              <w:rPr>
                <w:rFonts w:ascii="Arial" w:hAnsi="Arial" w:cs="Arial"/>
                <w:color w:val="000000"/>
                <w:sz w:val="22"/>
                <w:szCs w:val="22"/>
                <w:u w:color="000000"/>
                <w14:textOutline w14:w="12700" w14:cap="flat" w14:cmpd="sng" w14:algn="ctr">
                  <w14:noFill/>
                  <w14:prstDash w14:val="solid"/>
                  <w14:miter w14:lim="400000"/>
                </w14:textOutline>
              </w:rPr>
              <w:t xml:space="preserve"> as well</w:t>
            </w:r>
          </w:p>
          <w:p w14:paraId="11DBBCF1" w14:textId="7BCC11EE" w:rsidR="00811A8E" w:rsidRDefault="00E04C4B" w:rsidP="00F60B18">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JJAG members noted that there is an important need to educate and </w:t>
            </w:r>
            <w:r w:rsidR="00811A8E">
              <w:rPr>
                <w:rFonts w:ascii="Arial" w:hAnsi="Arial" w:cs="Arial"/>
                <w:color w:val="000000"/>
                <w:sz w:val="22"/>
                <w:szCs w:val="22"/>
                <w:u w:color="000000"/>
                <w14:textOutline w14:w="12700" w14:cap="flat" w14:cmpd="sng" w14:algn="ctr">
                  <w14:noFill/>
                  <w14:prstDash w14:val="solid"/>
                  <w14:miter w14:lim="400000"/>
                </w14:textOutline>
              </w:rPr>
              <w:t>connect</w:t>
            </w:r>
            <w:r>
              <w:rPr>
                <w:rFonts w:ascii="Arial" w:hAnsi="Arial" w:cs="Arial"/>
                <w:color w:val="000000"/>
                <w:sz w:val="22"/>
                <w:szCs w:val="22"/>
                <w:u w:color="000000"/>
                <w14:textOutline w14:w="12700" w14:cap="flat" w14:cmpd="sng" w14:algn="ctr">
                  <w14:noFill/>
                  <w14:prstDash w14:val="solid"/>
                  <w14:miter w14:lim="400000"/>
                </w14:textOutline>
              </w:rPr>
              <w:t xml:space="preserve"> </w:t>
            </w:r>
            <w:r w:rsidR="00811A8E">
              <w:rPr>
                <w:rFonts w:ascii="Arial" w:hAnsi="Arial" w:cs="Arial"/>
                <w:color w:val="000000"/>
                <w:sz w:val="22"/>
                <w:szCs w:val="22"/>
                <w:u w:color="000000"/>
                <w14:textOutline w14:w="12700" w14:cap="flat" w14:cmpd="sng" w14:algn="ctr">
                  <w14:noFill/>
                  <w14:prstDash w14:val="solid"/>
                  <w14:miter w14:lim="400000"/>
                </w14:textOutline>
              </w:rPr>
              <w:t xml:space="preserve">the dots about what systems do and what supports are available to </w:t>
            </w:r>
            <w:r>
              <w:rPr>
                <w:rFonts w:ascii="Arial" w:hAnsi="Arial" w:cs="Arial"/>
                <w:color w:val="000000"/>
                <w:sz w:val="22"/>
                <w:szCs w:val="22"/>
                <w:u w:color="000000"/>
                <w14:textOutline w14:w="12700" w14:cap="flat" w14:cmpd="sng" w14:algn="ctr">
                  <w14:noFill/>
                  <w14:prstDash w14:val="solid"/>
                  <w14:miter w14:lim="400000"/>
                </w14:textOutline>
              </w:rPr>
              <w:t xml:space="preserve">community members </w:t>
            </w:r>
            <w:r w:rsidR="00811A8E">
              <w:rPr>
                <w:rFonts w:ascii="Arial" w:hAnsi="Arial" w:cs="Arial"/>
                <w:color w:val="000000"/>
                <w:sz w:val="22"/>
                <w:szCs w:val="22"/>
                <w:u w:color="000000"/>
                <w14:textOutline w14:w="12700" w14:cap="flat" w14:cmpd="sng" w14:algn="ctr">
                  <w14:noFill/>
                  <w14:prstDash w14:val="solid"/>
                  <w14:miter w14:lim="400000"/>
                </w14:textOutline>
              </w:rPr>
              <w:t xml:space="preserve">and </w:t>
            </w:r>
            <w:r>
              <w:rPr>
                <w:rFonts w:ascii="Arial" w:hAnsi="Arial" w:cs="Arial"/>
                <w:color w:val="000000"/>
                <w:sz w:val="22"/>
                <w:szCs w:val="22"/>
                <w:u w:color="000000"/>
                <w14:textOutline w14:w="12700" w14:cap="flat" w14:cmpd="sng" w14:algn="ctr">
                  <w14:noFill/>
                  <w14:prstDash w14:val="solid"/>
                  <w14:miter w14:lim="400000"/>
                </w14:textOutline>
              </w:rPr>
              <w:t>youth in DC (cross-system education).</w:t>
            </w:r>
          </w:p>
          <w:p w14:paraId="42A9ADAC" w14:textId="77A34BB8" w:rsidR="00811A8E" w:rsidRDefault="00E04C4B" w:rsidP="00F60B18">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Members suggested education incorporate </w:t>
            </w:r>
            <w:r w:rsidR="00811A8E">
              <w:rPr>
                <w:rFonts w:ascii="Arial" w:hAnsi="Arial" w:cs="Arial"/>
                <w:color w:val="000000"/>
                <w:sz w:val="22"/>
                <w:szCs w:val="22"/>
                <w:u w:color="000000"/>
                <w14:textOutline w14:w="12700" w14:cap="flat" w14:cmpd="sng" w14:algn="ctr">
                  <w14:noFill/>
                  <w14:prstDash w14:val="solid"/>
                  <w14:miter w14:lim="400000"/>
                </w14:textOutline>
              </w:rPr>
              <w:t>Social Media use</w:t>
            </w:r>
          </w:p>
          <w:p w14:paraId="4E9CB7D2" w14:textId="5EFD3FE3" w:rsidR="00E04C4B" w:rsidRPr="00E04C4B" w:rsidRDefault="00E04C4B" w:rsidP="00E04C4B">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QUESTIONS THE AD HOC COMMITTEE MIGHT CONSIDER:</w:t>
            </w:r>
          </w:p>
          <w:p w14:paraId="3F714650" w14:textId="3488BF6F" w:rsidR="00E04C4B" w:rsidRDefault="00811A8E" w:rsidP="00811A8E">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What are the best ways to reach the general public?</w:t>
            </w:r>
          </w:p>
          <w:p w14:paraId="681273A7" w14:textId="77777777" w:rsidR="00E04C4B" w:rsidRDefault="00811A8E" w:rsidP="00811A8E">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E04C4B">
              <w:rPr>
                <w:rFonts w:ascii="Arial" w:hAnsi="Arial" w:cs="Arial"/>
                <w:color w:val="000000"/>
                <w:sz w:val="22"/>
                <w:szCs w:val="22"/>
                <w:u w:color="000000"/>
                <w14:textOutline w14:w="12700" w14:cap="flat" w14:cmpd="sng" w14:algn="ctr">
                  <w14:noFill/>
                  <w14:prstDash w14:val="solid"/>
                  <w14:miter w14:lim="400000"/>
                </w14:textOutline>
              </w:rPr>
              <w:t xml:space="preserve">What is </w:t>
            </w:r>
            <w:r w:rsidR="00E04C4B">
              <w:rPr>
                <w:rFonts w:ascii="Arial" w:hAnsi="Arial" w:cs="Arial"/>
                <w:color w:val="000000"/>
                <w:sz w:val="22"/>
                <w:szCs w:val="22"/>
                <w:u w:color="000000"/>
                <w14:textOutline w14:w="12700" w14:cap="flat" w14:cmpd="sng" w14:algn="ctr">
                  <w14:noFill/>
                  <w14:prstDash w14:val="solid"/>
                  <w14:miter w14:lim="400000"/>
                </w14:textOutline>
              </w:rPr>
              <w:t>JJAG’s</w:t>
            </w:r>
            <w:r w:rsidRPr="00E04C4B">
              <w:rPr>
                <w:rFonts w:ascii="Arial" w:hAnsi="Arial" w:cs="Arial"/>
                <w:color w:val="000000"/>
                <w:sz w:val="22"/>
                <w:szCs w:val="22"/>
                <w:u w:color="000000"/>
                <w14:textOutline w14:w="12700" w14:cap="flat" w14:cmpd="sng" w14:algn="ctr">
                  <w14:noFill/>
                  <w14:prstDash w14:val="solid"/>
                  <w14:miter w14:lim="400000"/>
                </w14:textOutline>
              </w:rPr>
              <w:t xml:space="preserve"> role and what are our boundaries? No lobbying</w:t>
            </w:r>
          </w:p>
          <w:p w14:paraId="3DE145B8" w14:textId="77777777" w:rsidR="00E04C4B" w:rsidRDefault="00811A8E" w:rsidP="00811A8E">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E04C4B">
              <w:rPr>
                <w:rFonts w:ascii="Arial" w:hAnsi="Arial" w:cs="Arial"/>
                <w:color w:val="000000"/>
                <w:sz w:val="22"/>
                <w:szCs w:val="22"/>
                <w:u w:color="000000"/>
                <w14:textOutline w14:w="12700" w14:cap="flat" w14:cmpd="sng" w14:algn="ctr">
                  <w14:noFill/>
                  <w14:prstDash w14:val="solid"/>
                  <w14:miter w14:lim="400000"/>
                </w14:textOutline>
              </w:rPr>
              <w:t xml:space="preserve">How would we do this? </w:t>
            </w:r>
          </w:p>
          <w:p w14:paraId="50EEE4A4" w14:textId="5D8B9F20" w:rsidR="00E04C4B" w:rsidRDefault="00E04C4B" w:rsidP="00E04C4B">
            <w:pPr>
              <w:pStyle w:val="ListParagraph"/>
              <w:widowControl w:val="0"/>
              <w:ind w:left="534"/>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IDEAS: </w:t>
            </w:r>
            <w:r w:rsidR="00811A8E" w:rsidRPr="00E04C4B">
              <w:rPr>
                <w:rFonts w:ascii="Arial" w:hAnsi="Arial" w:cs="Arial"/>
                <w:color w:val="000000"/>
                <w:sz w:val="22"/>
                <w:szCs w:val="22"/>
                <w:u w:color="000000"/>
                <w14:textOutline w14:w="12700" w14:cap="flat" w14:cmpd="sng" w14:algn="ctr">
                  <w14:noFill/>
                  <w14:prstDash w14:val="solid"/>
                  <w14:miter w14:lim="400000"/>
                </w14:textOutline>
              </w:rPr>
              <w:t>Create tools to have others share or distribute? Or have the JJAG members do the outreach themselves (</w:t>
            </w:r>
            <w:r w:rsidR="00980F24" w:rsidRPr="00E04C4B">
              <w:rPr>
                <w:rFonts w:ascii="Arial" w:hAnsi="Arial" w:cs="Arial"/>
                <w:color w:val="000000"/>
                <w:sz w:val="22"/>
                <w:szCs w:val="22"/>
                <w:u w:color="000000"/>
                <w14:textOutline w14:w="12700" w14:cap="flat" w14:cmpd="sng" w14:algn="ctr">
                  <w14:noFill/>
                  <w14:prstDash w14:val="solid"/>
                  <w14:miter w14:lim="400000"/>
                </w14:textOutline>
              </w:rPr>
              <w:t>a</w:t>
            </w:r>
            <w:r w:rsidR="00811A8E" w:rsidRPr="00E04C4B">
              <w:rPr>
                <w:rFonts w:ascii="Arial" w:hAnsi="Arial" w:cs="Arial"/>
                <w:color w:val="000000"/>
                <w:sz w:val="22"/>
                <w:szCs w:val="22"/>
                <w:u w:color="000000"/>
                <w14:textOutline w14:w="12700" w14:cap="flat" w14:cmpd="sng" w14:algn="ctr">
                  <w14:noFill/>
                  <w14:prstDash w14:val="solid"/>
                  <w14:miter w14:lim="400000"/>
                </w14:textOutline>
              </w:rPr>
              <w:t xml:space="preserve"> combo of both)?</w:t>
            </w:r>
          </w:p>
          <w:p w14:paraId="0559C206" w14:textId="77777777" w:rsidR="00E04C4B" w:rsidRDefault="00E04C4B" w:rsidP="00E04C4B">
            <w:pPr>
              <w:pStyle w:val="ListParagraph"/>
              <w:widowControl w:val="0"/>
              <w:ind w:left="534"/>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***Possible engagement of the </w:t>
            </w:r>
            <w:r w:rsidR="00811A8E">
              <w:rPr>
                <w:rFonts w:ascii="Arial" w:hAnsi="Arial" w:cs="Arial"/>
                <w:color w:val="000000"/>
                <w:sz w:val="22"/>
                <w:szCs w:val="22"/>
                <w:u w:color="000000"/>
                <w14:textOutline w14:w="12700" w14:cap="flat" w14:cmpd="sng" w14:algn="ctr">
                  <w14:noFill/>
                  <w14:prstDash w14:val="solid"/>
                  <w14:miter w14:lim="400000"/>
                </w14:textOutline>
              </w:rPr>
              <w:t xml:space="preserve">Spark </w:t>
            </w:r>
            <w:r>
              <w:rPr>
                <w:rFonts w:ascii="Arial" w:hAnsi="Arial" w:cs="Arial"/>
                <w:color w:val="000000"/>
                <w:sz w:val="22"/>
                <w:szCs w:val="22"/>
                <w:u w:color="000000"/>
                <w14:textOutline w14:w="12700" w14:cap="flat" w14:cmpd="sng" w14:algn="ctr">
                  <w14:noFill/>
                  <w14:prstDash w14:val="solid"/>
                  <w14:miter w14:lim="400000"/>
                </w14:textOutline>
              </w:rPr>
              <w:t>A</w:t>
            </w:r>
            <w:r w:rsidR="00811A8E">
              <w:rPr>
                <w:rFonts w:ascii="Arial" w:hAnsi="Arial" w:cs="Arial"/>
                <w:color w:val="000000"/>
                <w:sz w:val="22"/>
                <w:szCs w:val="22"/>
                <w:u w:color="000000"/>
                <w14:textOutline w14:w="12700" w14:cap="flat" w14:cmpd="sng" w14:algn="ctr">
                  <w14:noFill/>
                  <w14:prstDash w14:val="solid"/>
                  <w14:miter w14:lim="400000"/>
                </w14:textOutline>
              </w:rPr>
              <w:t>ction</w:t>
            </w:r>
            <w:r>
              <w:rPr>
                <w:rFonts w:ascii="Arial" w:hAnsi="Arial" w:cs="Arial"/>
                <w:color w:val="000000"/>
                <w:sz w:val="22"/>
                <w:szCs w:val="22"/>
                <w:u w:color="000000"/>
                <w14:textOutline w14:w="12700" w14:cap="flat" w14:cmpd="sng" w14:algn="ctr">
                  <w14:noFill/>
                  <w14:prstDash w14:val="solid"/>
                  <w14:miter w14:lim="400000"/>
                </w14:textOutline>
              </w:rPr>
              <w:t xml:space="preserve"> group to support us in development a</w:t>
            </w:r>
            <w:r w:rsidR="00811A8E">
              <w:rPr>
                <w:rFonts w:ascii="Arial" w:hAnsi="Arial" w:cs="Arial"/>
                <w:color w:val="000000"/>
                <w:sz w:val="22"/>
                <w:szCs w:val="22"/>
                <w:u w:color="000000"/>
                <w14:textOutline w14:w="12700" w14:cap="flat" w14:cmpd="sng" w14:algn="ctr">
                  <w14:noFill/>
                  <w14:prstDash w14:val="solid"/>
                  <w14:miter w14:lim="400000"/>
                </w14:textOutline>
              </w:rPr>
              <w:t xml:space="preserve"> marketing campaign and tool kit</w:t>
            </w:r>
          </w:p>
          <w:p w14:paraId="23986DDC" w14:textId="5E0D70D9" w:rsidR="00811A8E" w:rsidRDefault="00E04C4B" w:rsidP="00E04C4B">
            <w:pPr>
              <w:pStyle w:val="ListParagraph"/>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How would this work connect to JJAG’s role in advising the Mayor? Any education e</w:t>
            </w:r>
            <w:r w:rsidR="00811A8E">
              <w:rPr>
                <w:rFonts w:ascii="Arial" w:hAnsi="Arial" w:cs="Arial"/>
                <w:color w:val="000000"/>
                <w:sz w:val="22"/>
                <w:szCs w:val="22"/>
                <w:u w:color="000000"/>
                <w14:textOutline w14:w="12700" w14:cap="flat" w14:cmpd="sng" w14:algn="ctr">
                  <w14:noFill/>
                  <w14:prstDash w14:val="solid"/>
                  <w14:miter w14:lim="400000"/>
                </w14:textOutline>
              </w:rPr>
              <w:t>fforts would be reported to the mayor</w:t>
            </w:r>
          </w:p>
          <w:p w14:paraId="0D36F29D" w14:textId="77777777" w:rsidR="00E04C4B"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0B25A8E2" w14:textId="5BA2AA43" w:rsidR="00811A8E"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JJAG </w:t>
            </w:r>
            <w:r w:rsidR="00811A8E">
              <w:rPr>
                <w:rFonts w:ascii="Arial" w:hAnsi="Arial" w:cs="Arial"/>
                <w:color w:val="000000"/>
                <w:sz w:val="22"/>
                <w:szCs w:val="22"/>
                <w:u w:color="000000"/>
                <w14:textOutline w14:w="12700" w14:cap="flat" w14:cmpd="sng" w14:algn="ctr">
                  <w14:noFill/>
                  <w14:prstDash w14:val="solid"/>
                  <w14:miter w14:lim="400000"/>
                </w14:textOutline>
              </w:rPr>
              <w:t>Vote</w:t>
            </w:r>
            <w:r w:rsidR="00953C91">
              <w:rPr>
                <w:rFonts w:ascii="Arial" w:hAnsi="Arial" w:cs="Arial"/>
                <w:color w:val="000000"/>
                <w:sz w:val="22"/>
                <w:szCs w:val="22"/>
                <w:u w:color="000000"/>
                <w14:textOutline w14:w="12700" w14:cap="flat" w14:cmpd="sng" w14:algn="ctr">
                  <w14:noFill/>
                  <w14:prstDash w14:val="solid"/>
                  <w14:miter w14:lim="400000"/>
                </w14:textOutline>
              </w:rPr>
              <w:t xml:space="preserve"> on creation of </w:t>
            </w:r>
            <w:r>
              <w:rPr>
                <w:rFonts w:ascii="Arial" w:hAnsi="Arial" w:cs="Arial"/>
                <w:color w:val="000000"/>
                <w:sz w:val="22"/>
                <w:szCs w:val="22"/>
                <w:u w:color="000000"/>
                <w14:textOutline w14:w="12700" w14:cap="flat" w14:cmpd="sng" w14:algn="ctr">
                  <w14:noFill/>
                  <w14:prstDash w14:val="solid"/>
                  <w14:miter w14:lim="400000"/>
                </w14:textOutline>
              </w:rPr>
              <w:t xml:space="preserve">an ad </w:t>
            </w:r>
            <w:r w:rsidR="00953C91">
              <w:rPr>
                <w:rFonts w:ascii="Arial" w:hAnsi="Arial" w:cs="Arial"/>
                <w:color w:val="000000"/>
                <w:sz w:val="22"/>
                <w:szCs w:val="22"/>
                <w:u w:color="000000"/>
                <w14:textOutline w14:w="12700" w14:cap="flat" w14:cmpd="sng" w14:algn="ctr">
                  <w14:noFill/>
                  <w14:prstDash w14:val="solid"/>
                  <w14:miter w14:lim="400000"/>
                </w14:textOutline>
              </w:rPr>
              <w:t xml:space="preserve">committee: </w:t>
            </w:r>
          </w:p>
          <w:p w14:paraId="189804BB" w14:textId="77777777" w:rsidR="00E04C4B" w:rsidRDefault="00E04C4B" w:rsidP="00E04C4B">
            <w:pPr>
              <w:widowControl w:val="0"/>
              <w:numPr>
                <w:ilvl w:val="0"/>
                <w:numId w:val="6"/>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VOTE PURPOSE: </w:t>
            </w:r>
            <w:r w:rsidR="00953C91">
              <w:rPr>
                <w:rFonts w:ascii="Arial" w:hAnsi="Arial" w:cs="Arial"/>
                <w:color w:val="000000"/>
                <w:sz w:val="22"/>
                <w:szCs w:val="22"/>
                <w:u w:color="000000"/>
                <w14:textOutline w14:w="12700" w14:cap="flat" w14:cmpd="sng" w14:algn="ctr">
                  <w14:noFill/>
                  <w14:prstDash w14:val="solid"/>
                  <w14:miter w14:lim="400000"/>
                </w14:textOutline>
              </w:rPr>
              <w:t>T</w:t>
            </w:r>
            <w:r>
              <w:rPr>
                <w:rFonts w:ascii="Arial" w:hAnsi="Arial" w:cs="Arial"/>
                <w:color w:val="000000"/>
                <w:sz w:val="22"/>
                <w:szCs w:val="22"/>
                <w:u w:color="000000"/>
                <w14:textOutline w14:w="12700" w14:cap="flat" w14:cmpd="sng" w14:algn="ctr">
                  <w14:noFill/>
                  <w14:prstDash w14:val="solid"/>
                  <w14:miter w14:lim="400000"/>
                </w14:textOutline>
              </w:rPr>
              <w:t>o</w:t>
            </w:r>
            <w:r w:rsidR="00953C91">
              <w:rPr>
                <w:rFonts w:ascii="Arial" w:hAnsi="Arial" w:cs="Arial"/>
                <w:color w:val="000000"/>
                <w:sz w:val="22"/>
                <w:szCs w:val="22"/>
                <w:u w:color="000000"/>
                <w14:textOutline w14:w="12700" w14:cap="flat" w14:cmpd="sng" w14:algn="ctr">
                  <w14:noFill/>
                  <w14:prstDash w14:val="solid"/>
                  <w14:miter w14:lim="400000"/>
                </w14:textOutline>
              </w:rPr>
              <w:t xml:space="preserve"> create an ad hoc committee to </w:t>
            </w:r>
            <w:r w:rsidRPr="009A1BDB">
              <w:rPr>
                <w:rFonts w:ascii="Arial" w:hAnsi="Arial" w:cs="Arial"/>
                <w:color w:val="000000"/>
                <w:sz w:val="22"/>
                <w:szCs w:val="22"/>
                <w:u w:color="000000"/>
                <w14:textOutline w14:w="12700" w14:cap="flat" w14:cmpd="sng" w14:algn="ctr">
                  <w14:noFill/>
                  <w14:prstDash w14:val="solid"/>
                  <w14:miter w14:lim="400000"/>
                </w14:textOutline>
              </w:rPr>
              <w:t>develop recommendations for</w:t>
            </w:r>
            <w:r>
              <w:rPr>
                <w:rFonts w:ascii="Arial" w:hAnsi="Arial" w:cs="Arial"/>
                <w:color w:val="000000"/>
                <w:sz w:val="22"/>
                <w:szCs w:val="22"/>
                <w:u w:color="000000"/>
                <w14:textOutline w14:w="12700" w14:cap="flat" w14:cmpd="sng" w14:algn="ctr">
                  <w14:noFill/>
                  <w14:prstDash w14:val="solid"/>
                  <w14:miter w14:lim="400000"/>
                </w14:textOutline>
              </w:rPr>
              <w:t xml:space="preserve"> </w:t>
            </w:r>
            <w:r w:rsidRPr="009A1BDB">
              <w:rPr>
                <w:rFonts w:ascii="Arial" w:hAnsi="Arial" w:cs="Arial"/>
                <w:color w:val="000000"/>
                <w:sz w:val="22"/>
                <w:szCs w:val="22"/>
                <w:u w:color="000000"/>
                <w14:textOutline w14:w="12700" w14:cap="flat" w14:cmpd="sng" w14:algn="ctr">
                  <w14:noFill/>
                  <w14:prstDash w14:val="solid"/>
                  <w14:miter w14:lim="400000"/>
                </w14:textOutline>
              </w:rPr>
              <w:t>JJAG’s potential role educating the public about what works to reduce youth engaging in criminalized behaviors</w:t>
            </w:r>
          </w:p>
          <w:p w14:paraId="69FF8A51" w14:textId="77777777" w:rsidR="00E04C4B" w:rsidRDefault="00953C91"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Motion: Jen DiToro</w:t>
            </w:r>
          </w:p>
          <w:p w14:paraId="1F602D71" w14:textId="0B6A3B4B" w:rsidR="00953C91" w:rsidRDefault="00953C91"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Second: Bruce Wright</w:t>
            </w:r>
          </w:p>
          <w:p w14:paraId="4EED5AD5" w14:textId="77777777" w:rsidR="00E04C4B" w:rsidRDefault="00953C91"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Vote</w:t>
            </w:r>
            <w:r w:rsidR="00E04C4B">
              <w:rPr>
                <w:rFonts w:ascii="Arial" w:hAnsi="Arial" w:cs="Arial"/>
                <w:color w:val="000000"/>
                <w:sz w:val="22"/>
                <w:szCs w:val="22"/>
                <w:u w:color="000000"/>
                <w14:textOutline w14:w="12700" w14:cap="flat" w14:cmpd="sng" w14:algn="ctr">
                  <w14:noFill/>
                  <w14:prstDash w14:val="solid"/>
                  <w14:miter w14:lim="400000"/>
                </w14:textOutline>
              </w:rPr>
              <w:t xml:space="preserve"> Roll Call Tally</w:t>
            </w:r>
            <w:r>
              <w:rPr>
                <w:rFonts w:ascii="Arial" w:hAnsi="Arial" w:cs="Arial"/>
                <w:color w:val="000000"/>
                <w:sz w:val="22"/>
                <w:szCs w:val="22"/>
                <w:u w:color="000000"/>
                <w14:textOutline w14:w="12700" w14:cap="flat" w14:cmpd="sng" w14:algn="ctr">
                  <w14:noFill/>
                  <w14:prstDash w14:val="solid"/>
                  <w14:miter w14:lim="400000"/>
                </w14:textOutline>
              </w:rPr>
              <w:t>:</w:t>
            </w:r>
          </w:p>
          <w:p w14:paraId="2D10B4A6" w14:textId="0EBD84BB" w:rsidR="00811A8E" w:rsidRDefault="00953C91"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15 members present – unanimous yes – Vote 5:57 PM</w:t>
            </w:r>
          </w:p>
          <w:p w14:paraId="1799A3BF" w14:textId="7C2B977F" w:rsidR="00E04C4B"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2F5FDD6C" w14:textId="581E0D79" w:rsidR="00E04C4B"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lastRenderedPageBreak/>
              <w:t>Votes:</w:t>
            </w:r>
          </w:p>
          <w:p w14:paraId="28F8326A" w14:textId="77777777" w:rsidR="00E04C4B"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Patrina Anderson: Yes</w:t>
            </w:r>
          </w:p>
          <w:p w14:paraId="457E5D44" w14:textId="7EE2383A" w:rsidR="00E04C4B"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Lisette Burton: Yes</w:t>
            </w:r>
          </w:p>
          <w:p w14:paraId="4793FEA2" w14:textId="0E64C966"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Sheila Clark: Yes</w:t>
            </w:r>
          </w:p>
          <w:p w14:paraId="433855CB" w14:textId="2A06776E" w:rsidR="00E04C4B"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Nataly Del Valle: Yes</w:t>
            </w:r>
          </w:p>
          <w:p w14:paraId="55207753" w14:textId="7F0A7812"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Jennifer DiToro: Yes</w:t>
            </w:r>
          </w:p>
          <w:p w14:paraId="5B24527F" w14:textId="77777777" w:rsidR="00980F24" w:rsidRDefault="00E04C4B"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Audrey Eismann: Yes</w:t>
            </w:r>
          </w:p>
          <w:p w14:paraId="0EF42AC9" w14:textId="77777777"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Laura Furr: Yes</w:t>
            </w:r>
          </w:p>
          <w:p w14:paraId="03A958B6" w14:textId="58157A3A"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Brittany Mobley: Yes</w:t>
            </w:r>
          </w:p>
          <w:p w14:paraId="4AFEE0F5" w14:textId="7B3ECF75"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Jo Patterson: Yes</w:t>
            </w:r>
          </w:p>
          <w:p w14:paraId="33A9AD52" w14:textId="32139B3C"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LaShelle Richmond: Yes</w:t>
            </w:r>
          </w:p>
          <w:p w14:paraId="30FFFCF1" w14:textId="373F7FF9"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Penelope Spain: Yes</w:t>
            </w:r>
          </w:p>
          <w:p w14:paraId="1A1D5338" w14:textId="3A4A9E09"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Pamela Wheeler-Taylor/Captain Kevin Kentish Proxy: Yes</w:t>
            </w:r>
          </w:p>
          <w:p w14:paraId="2A7F631C" w14:textId="77777777"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Bruce Wright: Yes</w:t>
            </w:r>
          </w:p>
          <w:p w14:paraId="357B219D" w14:textId="77777777"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Aaron Wright: Yes</w:t>
            </w:r>
          </w:p>
          <w:p w14:paraId="7401A9F6" w14:textId="455B77A0" w:rsidR="00980F24" w:rsidRDefault="00980F24"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Kyla Woods: Yes</w:t>
            </w:r>
          </w:p>
          <w:p w14:paraId="1F542E05" w14:textId="0A951031" w:rsidR="00953C91" w:rsidRDefault="00953C91" w:rsidP="00811A8E">
            <w:pPr>
              <w:widowControl w:val="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br/>
            </w:r>
            <w:r w:rsidR="00980F24">
              <w:rPr>
                <w:rFonts w:ascii="Arial" w:hAnsi="Arial" w:cs="Arial"/>
                <w:color w:val="000000"/>
                <w:sz w:val="22"/>
                <w:szCs w:val="22"/>
                <w:u w:color="000000"/>
                <w14:textOutline w14:w="12700" w14:cap="flat" w14:cmpd="sng" w14:algn="ctr">
                  <w14:noFill/>
                  <w14:prstDash w14:val="solid"/>
                  <w14:miter w14:lim="400000"/>
                </w14:textOutline>
              </w:rPr>
              <w:t>V</w:t>
            </w:r>
            <w:r>
              <w:rPr>
                <w:rFonts w:ascii="Arial" w:hAnsi="Arial" w:cs="Arial"/>
                <w:color w:val="000000"/>
                <w:sz w:val="22"/>
                <w:szCs w:val="22"/>
                <w:u w:color="000000"/>
                <w14:textOutline w14:w="12700" w14:cap="flat" w14:cmpd="sng" w14:algn="ctr">
                  <w14:noFill/>
                  <w14:prstDash w14:val="solid"/>
                  <w14:miter w14:lim="400000"/>
                </w14:textOutline>
              </w:rPr>
              <w:t>olunteers</w:t>
            </w:r>
            <w:r w:rsidR="00980F24">
              <w:rPr>
                <w:rFonts w:ascii="Arial" w:hAnsi="Arial" w:cs="Arial"/>
                <w:color w:val="000000"/>
                <w:sz w:val="22"/>
                <w:szCs w:val="22"/>
                <w:u w:color="000000"/>
                <w14:textOutline w14:w="12700" w14:cap="flat" w14:cmpd="sng" w14:algn="ctr">
                  <w14:noFill/>
                  <w14:prstDash w14:val="solid"/>
                  <w14:miter w14:lim="400000"/>
                </w14:textOutline>
              </w:rPr>
              <w:t xml:space="preserve"> to serve on the committee</w:t>
            </w:r>
            <w:r>
              <w:rPr>
                <w:rFonts w:ascii="Arial" w:hAnsi="Arial" w:cs="Arial"/>
                <w:color w:val="000000"/>
                <w:sz w:val="22"/>
                <w:szCs w:val="22"/>
                <w:u w:color="000000"/>
                <w14:textOutline w14:w="12700" w14:cap="flat" w14:cmpd="sng" w14:algn="ctr">
                  <w14:noFill/>
                  <w14:prstDash w14:val="solid"/>
                  <w14:miter w14:lim="400000"/>
                </w14:textOutline>
              </w:rPr>
              <w:t xml:space="preserve">: Aaron, Brittany, Lisette, Jose, </w:t>
            </w:r>
            <w:r w:rsidR="00980F24">
              <w:rPr>
                <w:rFonts w:ascii="Arial" w:hAnsi="Arial" w:cs="Arial"/>
                <w:color w:val="000000"/>
                <w:sz w:val="22"/>
                <w:szCs w:val="22"/>
                <w:u w:color="000000"/>
                <w14:textOutline w14:w="12700" w14:cap="flat" w14:cmpd="sng" w14:algn="ctr">
                  <w14:noFill/>
                  <w14:prstDash w14:val="solid"/>
                  <w14:miter w14:lim="400000"/>
                </w14:textOutline>
              </w:rPr>
              <w:t>Kyla,</w:t>
            </w:r>
            <w:r>
              <w:rPr>
                <w:rFonts w:ascii="Arial" w:hAnsi="Arial" w:cs="Arial"/>
                <w:color w:val="000000"/>
                <w:sz w:val="22"/>
                <w:szCs w:val="22"/>
                <w:u w:color="000000"/>
                <w14:textOutline w14:w="12700" w14:cap="flat" w14:cmpd="sng" w14:algn="ctr">
                  <w14:noFill/>
                  <w14:prstDash w14:val="solid"/>
                  <w14:miter w14:lim="400000"/>
                </w14:textOutline>
              </w:rPr>
              <w:t xml:space="preserve"> and Jo</w:t>
            </w:r>
          </w:p>
          <w:p w14:paraId="5C473447" w14:textId="798BF99E" w:rsidR="00C10720" w:rsidRPr="009A1BDB" w:rsidRDefault="00C10720" w:rsidP="00953C91">
            <w:pPr>
              <w:widowControl w:val="0"/>
              <w:rPr>
                <w:rFonts w:ascii="Arial" w:hAnsi="Arial" w:cs="Arial"/>
                <w:color w:val="000000"/>
                <w:sz w:val="22"/>
                <w:szCs w:val="22"/>
                <w:u w:color="000000"/>
                <w14:textOutline w14:w="12700" w14:cap="flat" w14:cmpd="sng" w14:algn="ctr">
                  <w14:noFill/>
                  <w14:prstDash w14:val="solid"/>
                  <w14:miter w14:lim="400000"/>
                </w14:textOutline>
              </w:rPr>
            </w:pPr>
          </w:p>
        </w:tc>
      </w:tr>
      <w:tr w:rsidR="00C10720" w14:paraId="69E7C134" w14:textId="77777777" w:rsidTr="001D4E86">
        <w:trPr>
          <w:trHeight w:val="557"/>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52CDCC" w14:textId="77777777" w:rsidR="00C10720" w:rsidRPr="009A1BDB" w:rsidRDefault="00C10720">
            <w:pPr>
              <w:pStyle w:val="BodyA"/>
              <w:widowControl w:val="0"/>
              <w:spacing w:line="240" w:lineRule="auto"/>
              <w:rPr>
                <w:rFonts w:cs="Arial"/>
              </w:rPr>
            </w:pPr>
            <w:r w:rsidRPr="009A1BDB">
              <w:rPr>
                <w:rFonts w:cs="Arial"/>
                <w:lang w:val="en-US"/>
              </w:rPr>
              <w:lastRenderedPageBreak/>
              <w:t>Adjourn</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1DBB81" w14:textId="77777777" w:rsidR="00C10720" w:rsidRDefault="00953C91">
            <w:pPr>
              <w:rPr>
                <w:rFonts w:ascii="Arial" w:hAnsi="Arial" w:cs="Arial"/>
                <w:sz w:val="22"/>
                <w:szCs w:val="22"/>
              </w:rPr>
            </w:pPr>
            <w:r>
              <w:rPr>
                <w:rFonts w:ascii="Arial" w:hAnsi="Arial" w:cs="Arial"/>
                <w:sz w:val="22"/>
                <w:szCs w:val="22"/>
              </w:rPr>
              <w:t>6:00 PM</w:t>
            </w:r>
          </w:p>
          <w:p w14:paraId="25E806A8" w14:textId="77475222" w:rsidR="00953C91" w:rsidRDefault="00953C91">
            <w:pPr>
              <w:rPr>
                <w:rFonts w:ascii="Arial" w:hAnsi="Arial" w:cs="Arial"/>
                <w:sz w:val="22"/>
                <w:szCs w:val="22"/>
              </w:rPr>
            </w:pPr>
            <w:r>
              <w:rPr>
                <w:rFonts w:ascii="Arial" w:hAnsi="Arial" w:cs="Arial"/>
                <w:sz w:val="22"/>
                <w:szCs w:val="22"/>
              </w:rPr>
              <w:t xml:space="preserve">Next </w:t>
            </w:r>
            <w:r w:rsidR="00980F24">
              <w:rPr>
                <w:rFonts w:ascii="Arial" w:hAnsi="Arial" w:cs="Arial"/>
                <w:sz w:val="22"/>
                <w:szCs w:val="22"/>
              </w:rPr>
              <w:t>m</w:t>
            </w:r>
            <w:r>
              <w:rPr>
                <w:rFonts w:ascii="Arial" w:hAnsi="Arial" w:cs="Arial"/>
                <w:sz w:val="22"/>
                <w:szCs w:val="22"/>
              </w:rPr>
              <w:t>eeting is</w:t>
            </w:r>
            <w:r w:rsidR="00980F24">
              <w:rPr>
                <w:rFonts w:ascii="Arial" w:hAnsi="Arial" w:cs="Arial"/>
                <w:sz w:val="22"/>
                <w:szCs w:val="22"/>
              </w:rPr>
              <w:t xml:space="preserve"> scheduled for</w:t>
            </w:r>
            <w:r>
              <w:rPr>
                <w:rFonts w:ascii="Arial" w:hAnsi="Arial" w:cs="Arial"/>
                <w:sz w:val="22"/>
                <w:szCs w:val="22"/>
              </w:rPr>
              <w:t xml:space="preserve"> Tuesday</w:t>
            </w:r>
            <w:r w:rsidR="00980F24">
              <w:rPr>
                <w:rFonts w:ascii="Arial" w:hAnsi="Arial" w:cs="Arial"/>
                <w:sz w:val="22"/>
                <w:szCs w:val="22"/>
              </w:rPr>
              <w:t>,</w:t>
            </w:r>
            <w:r>
              <w:rPr>
                <w:rFonts w:ascii="Arial" w:hAnsi="Arial" w:cs="Arial"/>
                <w:sz w:val="22"/>
                <w:szCs w:val="22"/>
              </w:rPr>
              <w:t xml:space="preserve"> January 4</w:t>
            </w:r>
            <w:r w:rsidR="00980F24">
              <w:rPr>
                <w:rFonts w:ascii="Arial" w:hAnsi="Arial" w:cs="Arial"/>
                <w:sz w:val="22"/>
                <w:szCs w:val="22"/>
              </w:rPr>
              <w:t>, 2022</w:t>
            </w:r>
            <w:r>
              <w:rPr>
                <w:rFonts w:ascii="Arial" w:hAnsi="Arial" w:cs="Arial"/>
                <w:sz w:val="22"/>
                <w:szCs w:val="22"/>
              </w:rPr>
              <w:t xml:space="preserve"> at 4:30 PM</w:t>
            </w:r>
          </w:p>
          <w:p w14:paraId="4FADD164" w14:textId="3650C70B" w:rsidR="00980F24" w:rsidRPr="009A1BDB" w:rsidRDefault="00980F24">
            <w:pPr>
              <w:rPr>
                <w:rFonts w:ascii="Arial" w:hAnsi="Arial" w:cs="Arial"/>
                <w:sz w:val="22"/>
                <w:szCs w:val="22"/>
              </w:rPr>
            </w:pPr>
            <w:r>
              <w:rPr>
                <w:rFonts w:ascii="Arial" w:hAnsi="Arial" w:cs="Arial"/>
                <w:sz w:val="22"/>
                <w:szCs w:val="22"/>
              </w:rPr>
              <w:t>Happy Holidays to all!</w:t>
            </w:r>
          </w:p>
        </w:tc>
      </w:tr>
    </w:tbl>
    <w:p w14:paraId="7AEBC76C" w14:textId="77777777" w:rsidR="00EC6A72" w:rsidRDefault="00EC6A72" w:rsidP="00C10720">
      <w:pPr>
        <w:pStyle w:val="BodyA"/>
        <w:widowControl w:val="0"/>
        <w:spacing w:line="240" w:lineRule="auto"/>
      </w:pPr>
    </w:p>
    <w:sectPr w:rsidR="00EC6A72" w:rsidSect="001D4E86">
      <w:headerReference w:type="default" r:id="rId7"/>
      <w:footerReference w:type="default" r:id="rId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2DCC4" w14:textId="77777777" w:rsidR="00907B36" w:rsidRDefault="00907B36">
      <w:r>
        <w:separator/>
      </w:r>
    </w:p>
  </w:endnote>
  <w:endnote w:type="continuationSeparator" w:id="0">
    <w:p w14:paraId="61032814" w14:textId="77777777" w:rsidR="00907B36" w:rsidRDefault="0090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E904" w14:textId="77777777" w:rsidR="00EC6A72" w:rsidRDefault="00EC6A7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A8261" w14:textId="77777777" w:rsidR="00907B36" w:rsidRDefault="00907B36">
      <w:r>
        <w:separator/>
      </w:r>
    </w:p>
  </w:footnote>
  <w:footnote w:type="continuationSeparator" w:id="0">
    <w:p w14:paraId="2648E449" w14:textId="77777777" w:rsidR="00907B36" w:rsidRDefault="0090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4CBA" w14:textId="77777777" w:rsidR="00EC6A72" w:rsidRDefault="00EC6A7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1218B"/>
    <w:multiLevelType w:val="hybridMultilevel"/>
    <w:tmpl w:val="5B543142"/>
    <w:lvl w:ilvl="0" w:tplc="0A44385A">
      <w:numFmt w:val="bullet"/>
      <w:lvlText w:val="-"/>
      <w:lvlJc w:val="left"/>
      <w:pPr>
        <w:ind w:left="534" w:hanging="360"/>
      </w:pPr>
      <w:rPr>
        <w:rFonts w:ascii="Arial" w:eastAsia="Arial Unicode MS" w:hAnsi="Arial" w:cs="Aria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 w15:restartNumberingAfterBreak="0">
    <w:nsid w:val="2864518D"/>
    <w:multiLevelType w:val="hybridMultilevel"/>
    <w:tmpl w:val="A3A6A224"/>
    <w:lvl w:ilvl="0" w:tplc="B094977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DB62E9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D68C1C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8345D3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AFEACD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3A4E0D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E623F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DE2123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7820F6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C27646"/>
    <w:multiLevelType w:val="hybridMultilevel"/>
    <w:tmpl w:val="5F76A1F2"/>
    <w:lvl w:ilvl="0" w:tplc="39E0B5D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612186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4580B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1E8D78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3363AE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738F24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B7A1BA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8AE0DF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88A5C6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8850D1"/>
    <w:multiLevelType w:val="hybridMultilevel"/>
    <w:tmpl w:val="7CE62904"/>
    <w:lvl w:ilvl="0" w:tplc="2E840DCA">
      <w:numFmt w:val="bullet"/>
      <w:lvlText w:val="-"/>
      <w:lvlJc w:val="left"/>
      <w:pPr>
        <w:ind w:left="534" w:hanging="360"/>
      </w:pPr>
      <w:rPr>
        <w:rFonts w:ascii="Arial" w:eastAsia="Arial Unicode MS" w:hAnsi="Arial" w:cs="Aria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4" w15:restartNumberingAfterBreak="0">
    <w:nsid w:val="568A218E"/>
    <w:multiLevelType w:val="hybridMultilevel"/>
    <w:tmpl w:val="FA623B2C"/>
    <w:lvl w:ilvl="0" w:tplc="6558665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A314A70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566D38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396B66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C5A132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F5AE79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3645F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00E30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2986C3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221325"/>
    <w:multiLevelType w:val="hybridMultilevel"/>
    <w:tmpl w:val="589AA0FA"/>
    <w:lvl w:ilvl="0" w:tplc="4400360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FC2A5E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9A2B6C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8434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2CAEA9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FCE101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190D2E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A05C7A8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9763F7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7021CE"/>
    <w:multiLevelType w:val="hybridMultilevel"/>
    <w:tmpl w:val="23A86100"/>
    <w:lvl w:ilvl="0" w:tplc="C5DE61DC">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F2DF12">
      <w:start w:val="1"/>
      <w:numFmt w:val="bullet"/>
      <w:lvlText w:val="•"/>
      <w:lvlJc w:val="left"/>
      <w:pPr>
        <w:ind w:left="9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5EB34E">
      <w:start w:val="1"/>
      <w:numFmt w:val="bullet"/>
      <w:lvlText w:val="•"/>
      <w:lvlJc w:val="left"/>
      <w:pPr>
        <w:ind w:left="17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72D364">
      <w:start w:val="1"/>
      <w:numFmt w:val="bullet"/>
      <w:lvlText w:val="•"/>
      <w:lvlJc w:val="left"/>
      <w:pPr>
        <w:ind w:left="24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B9873EA">
      <w:start w:val="1"/>
      <w:numFmt w:val="bullet"/>
      <w:lvlText w:val="•"/>
      <w:lvlJc w:val="left"/>
      <w:pPr>
        <w:ind w:left="315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46AF54">
      <w:start w:val="1"/>
      <w:numFmt w:val="bullet"/>
      <w:lvlText w:val="•"/>
      <w:lvlJc w:val="left"/>
      <w:pPr>
        <w:ind w:left="38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4EC3F8">
      <w:start w:val="1"/>
      <w:numFmt w:val="bullet"/>
      <w:lvlText w:val="•"/>
      <w:lvlJc w:val="left"/>
      <w:pPr>
        <w:ind w:left="45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12D44A">
      <w:start w:val="1"/>
      <w:numFmt w:val="bullet"/>
      <w:lvlText w:val="•"/>
      <w:lvlJc w:val="left"/>
      <w:pPr>
        <w:ind w:left="53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A0B7C0">
      <w:start w:val="1"/>
      <w:numFmt w:val="bullet"/>
      <w:lvlText w:val="•"/>
      <w:lvlJc w:val="left"/>
      <w:pPr>
        <w:ind w:left="60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4F32EA"/>
    <w:multiLevelType w:val="hybridMultilevel"/>
    <w:tmpl w:val="08027DFC"/>
    <w:lvl w:ilvl="0" w:tplc="B146667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858532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C40856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37401E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3886EC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D38C86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FACD24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59A116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C8A5BE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5"/>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72"/>
    <w:rsid w:val="00006564"/>
    <w:rsid w:val="001D4E86"/>
    <w:rsid w:val="002976D0"/>
    <w:rsid w:val="002A5735"/>
    <w:rsid w:val="005473CF"/>
    <w:rsid w:val="006273C6"/>
    <w:rsid w:val="006D36F8"/>
    <w:rsid w:val="00811A8E"/>
    <w:rsid w:val="00907B36"/>
    <w:rsid w:val="00953C91"/>
    <w:rsid w:val="00980F24"/>
    <w:rsid w:val="009A0F53"/>
    <w:rsid w:val="009A1BDB"/>
    <w:rsid w:val="00AC1B4B"/>
    <w:rsid w:val="00C10720"/>
    <w:rsid w:val="00CF1BF7"/>
    <w:rsid w:val="00E04C4B"/>
    <w:rsid w:val="00EC6A72"/>
    <w:rsid w:val="00F6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8764"/>
  <w15:docId w15:val="{2607528B-965C-4F02-AD1E-079CEDF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A">
    <w:name w:val="Body C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B">
    <w:name w:val="Body C B"/>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A1BDB"/>
    <w:rPr>
      <w:color w:val="605E5C"/>
      <w:shd w:val="clear" w:color="auto" w:fill="E1DFDD"/>
    </w:rPr>
  </w:style>
  <w:style w:type="paragraph" w:styleId="ListParagraph">
    <w:name w:val="List Paragraph"/>
    <w:basedOn w:val="Normal"/>
    <w:uiPriority w:val="34"/>
    <w:qFormat/>
    <w:rsid w:val="00F60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1497</Words>
  <Characters>8539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2</cp:revision>
  <dcterms:created xsi:type="dcterms:W3CDTF">2021-12-08T16:19:00Z</dcterms:created>
  <dcterms:modified xsi:type="dcterms:W3CDTF">2021-12-08T16:19:00Z</dcterms:modified>
</cp:coreProperties>
</file>