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7F971" w14:textId="77777777" w:rsidR="00EA611D" w:rsidRDefault="00000000">
      <w:pPr>
        <w:pStyle w:val="BodyA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F5A65FE" wp14:editId="0A079772">
            <wp:simplePos x="0" y="0"/>
            <wp:positionH relativeFrom="margin">
              <wp:posOffset>-920750</wp:posOffset>
            </wp:positionH>
            <wp:positionV relativeFrom="page">
              <wp:posOffset>0</wp:posOffset>
            </wp:positionV>
            <wp:extent cx="2318744" cy="139517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JJA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JAG Logo.JPG" descr="JJAG Logo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8744" cy="13951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62936ED" w14:textId="77777777" w:rsidR="00EA611D" w:rsidRDefault="00EA611D">
      <w:pPr>
        <w:pStyle w:val="BodyA"/>
        <w:jc w:val="center"/>
      </w:pPr>
    </w:p>
    <w:p w14:paraId="762CD186" w14:textId="77777777" w:rsidR="00EA611D" w:rsidRDefault="00EA611D">
      <w:pPr>
        <w:pStyle w:val="BodyA"/>
        <w:jc w:val="center"/>
      </w:pPr>
    </w:p>
    <w:p w14:paraId="306F010F" w14:textId="77777777" w:rsidR="00EA611D" w:rsidRDefault="00EA611D">
      <w:pPr>
        <w:pStyle w:val="BodyA"/>
        <w:jc w:val="center"/>
      </w:pPr>
    </w:p>
    <w:p w14:paraId="2D886E33" w14:textId="77777777" w:rsidR="00EA611D" w:rsidRDefault="00000000">
      <w:pPr>
        <w:pStyle w:val="BodyA"/>
        <w:jc w:val="center"/>
        <w:rPr>
          <w:b/>
          <w:bCs/>
        </w:rPr>
      </w:pPr>
      <w:r>
        <w:rPr>
          <w:b/>
          <w:bCs/>
        </w:rPr>
        <w:t>Juvenile Justice Advisory Group (JJAG)</w:t>
      </w:r>
    </w:p>
    <w:p w14:paraId="65F85485" w14:textId="77777777" w:rsidR="00EA611D" w:rsidRDefault="00000000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Meeting Agenda</w:t>
      </w:r>
    </w:p>
    <w:p w14:paraId="02CF62CA" w14:textId="77777777" w:rsidR="00EA611D" w:rsidRDefault="00000000">
      <w:pPr>
        <w:pStyle w:val="BodyA"/>
        <w:jc w:val="center"/>
        <w:rPr>
          <w:lang w:val="en-US"/>
        </w:rPr>
      </w:pPr>
      <w:r>
        <w:rPr>
          <w:lang w:val="en-US"/>
        </w:rPr>
        <w:t>Tuesday, June 4, 2024</w:t>
      </w:r>
    </w:p>
    <w:p w14:paraId="690D8525" w14:textId="77777777" w:rsidR="00EA611D" w:rsidRDefault="00000000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14:paraId="46B9CB43" w14:textId="77777777" w:rsidR="00EA611D" w:rsidRDefault="00EA611D">
      <w:pPr>
        <w:pStyle w:val="BodyA"/>
        <w:jc w:val="center"/>
      </w:pPr>
    </w:p>
    <w:p w14:paraId="60B7AC9E" w14:textId="77777777" w:rsidR="00EA611D" w:rsidRDefault="00EA611D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tbl>
      <w:tblPr>
        <w:tblW w:w="8150" w:type="dxa"/>
        <w:tblInd w:w="12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65"/>
        <w:gridCol w:w="4733"/>
        <w:gridCol w:w="1552"/>
      </w:tblGrid>
      <w:tr w:rsidR="00EA611D" w14:paraId="08D21537" w14:textId="77777777">
        <w:trPr>
          <w:trHeight w:val="49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61D18" w14:textId="77777777" w:rsidR="00EA611D" w:rsidRDefault="00000000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Welcome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6C037" w14:textId="77777777" w:rsidR="00EA611D" w:rsidRDefault="00000000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 xml:space="preserve">Welcome and Introductions </w:t>
            </w:r>
            <w:r>
              <w:rPr>
                <w:i/>
                <w:iCs/>
                <w:lang w:val="en-US"/>
              </w:rPr>
              <w:t>(Laura Furr)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8D50C" w14:textId="77777777" w:rsidR="00EA611D" w:rsidRDefault="00000000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15 mins</w:t>
            </w:r>
          </w:p>
        </w:tc>
      </w:tr>
      <w:tr w:rsidR="00EA611D" w14:paraId="7AAD667B" w14:textId="77777777">
        <w:trPr>
          <w:trHeight w:val="73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48929" w14:textId="77777777" w:rsidR="00EA611D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JJAG Business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EF436" w14:textId="77777777" w:rsidR="00EA611D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 (</w:t>
            </w:r>
            <w:r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Laura Furr, OVSJG and CJCC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BA172" w14:textId="77777777" w:rsidR="00EA611D" w:rsidRDefault="00000000">
            <w:pPr>
              <w:widowControl w:val="0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EA611D" w14:paraId="3EFD793E" w14:textId="77777777">
        <w:trPr>
          <w:trHeight w:val="73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1753E" w14:textId="77777777" w:rsidR="00EA611D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CCE Presentation and Discussion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BAF68" w14:textId="77777777" w:rsidR="00EA611D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Council for Court Excellence present new Crossover Youth report followed by JJAG discussion (</w:t>
            </w:r>
            <w:r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Tracy Velá</w:t>
            </w:r>
            <w:r w:rsidRPr="00C252A7"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zquez</w:t>
            </w:r>
            <w:r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CCE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4E120" w14:textId="77777777" w:rsidR="00EA611D" w:rsidRDefault="00000000">
            <w:pPr>
              <w:widowControl w:val="0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 mins</w:t>
            </w:r>
          </w:p>
        </w:tc>
      </w:tr>
      <w:tr w:rsidR="00EA611D" w14:paraId="147BA33B" w14:textId="77777777">
        <w:trPr>
          <w:trHeight w:val="73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119AA" w14:textId="77777777" w:rsidR="00EA611D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CJJ Conference Recap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255F1" w14:textId="77777777" w:rsidR="00EA611D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members who attended the 2024 CJJ Conference can share key takeaways and discuss next steps with full JJAG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7C775" w14:textId="77777777" w:rsidR="00EA611D" w:rsidRDefault="00000000">
            <w:pPr>
              <w:widowControl w:val="0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EA611D" w14:paraId="3439A8BA" w14:textId="77777777">
        <w:trPr>
          <w:trHeight w:val="73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1CC19" w14:textId="77777777" w:rsidR="00EA611D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Updates and Announcements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FC7BB" w14:textId="77777777" w:rsidR="00EA611D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Members and Advisors share updates or announcements and highlight upcoming opportunities for collaboration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E12F3" w14:textId="77777777" w:rsidR="00EA611D" w:rsidRDefault="00000000">
            <w:pPr>
              <w:widowControl w:val="0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EA611D" w14:paraId="3CAFDA23" w14:textId="77777777">
        <w:trPr>
          <w:trHeight w:val="510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AC71B" w14:textId="77777777" w:rsidR="00EA611D" w:rsidRDefault="00000000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Adjourn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520FC" w14:textId="77777777" w:rsidR="00EA611D" w:rsidRDefault="00EA611D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F5D01" w14:textId="77777777" w:rsidR="00EA611D" w:rsidRDefault="00EA611D"/>
        </w:tc>
      </w:tr>
    </w:tbl>
    <w:p w14:paraId="41504456" w14:textId="77777777" w:rsidR="00EA611D" w:rsidRDefault="00EA611D">
      <w:pPr>
        <w:pStyle w:val="Default"/>
        <w:widowControl w:val="0"/>
        <w:spacing w:before="0" w:line="240" w:lineRule="auto"/>
        <w:ind w:left="1190" w:hanging="1190"/>
      </w:pPr>
    </w:p>
    <w:p w14:paraId="0140619D" w14:textId="77777777" w:rsidR="00C252A7" w:rsidRDefault="00C252A7">
      <w:pPr>
        <w:pStyle w:val="Default"/>
        <w:widowControl w:val="0"/>
        <w:spacing w:before="0" w:line="240" w:lineRule="auto"/>
        <w:ind w:left="1190" w:hanging="1190"/>
      </w:pPr>
    </w:p>
    <w:p w14:paraId="399033F4" w14:textId="600D0D51" w:rsidR="00C252A7" w:rsidRDefault="00C252A7" w:rsidP="00C252A7">
      <w:pPr>
        <w:pStyle w:val="Default"/>
        <w:widowControl w:val="0"/>
        <w:spacing w:before="0" w:line="240" w:lineRule="auto"/>
      </w:pPr>
      <w:r>
        <w:rPr>
          <w:rFonts w:ascii="Arial" w:hAnsi="Arial" w:cs="Arial"/>
          <w:b/>
          <w:bCs/>
        </w:rPr>
        <w:t xml:space="preserve">This meeting is governed by the Open Meetings Act. Please address any questions or complaints arising under this meeting to the Office of Open Government at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opengovoffice@dc.gov</w:t>
        </w:r>
      </w:hyperlink>
      <w:r>
        <w:rPr>
          <w:rFonts w:ascii="Arial" w:hAnsi="Arial" w:cs="Arial"/>
        </w:rPr>
        <w:t>.</w:t>
      </w:r>
    </w:p>
    <w:sectPr w:rsidR="00C252A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75F33" w14:textId="77777777" w:rsidR="00CA44E4" w:rsidRDefault="00CA44E4">
      <w:r>
        <w:separator/>
      </w:r>
    </w:p>
  </w:endnote>
  <w:endnote w:type="continuationSeparator" w:id="0">
    <w:p w14:paraId="0F2407BA" w14:textId="77777777" w:rsidR="00CA44E4" w:rsidRDefault="00CA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DEE33" w14:textId="77777777" w:rsidR="00EA611D" w:rsidRDefault="00EA611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CA22C" w14:textId="77777777" w:rsidR="00CA44E4" w:rsidRDefault="00CA44E4">
      <w:r>
        <w:separator/>
      </w:r>
    </w:p>
  </w:footnote>
  <w:footnote w:type="continuationSeparator" w:id="0">
    <w:p w14:paraId="7B63F7CD" w14:textId="77777777" w:rsidR="00CA44E4" w:rsidRDefault="00CA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8D178" w14:textId="77777777" w:rsidR="00EA611D" w:rsidRDefault="00EA611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1D"/>
    <w:rsid w:val="0067229D"/>
    <w:rsid w:val="00C252A7"/>
    <w:rsid w:val="00CA44E4"/>
    <w:rsid w:val="00EA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8A2E"/>
  <w15:docId w15:val="{C3700BAA-4903-427E-8A02-08E40F5E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pengovoffice@dc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Dhere, Suzie (EOM)</dc:creator>
  <cp:lastModifiedBy>Dhere, Suzie (EOM)</cp:lastModifiedBy>
  <cp:revision>2</cp:revision>
  <dcterms:created xsi:type="dcterms:W3CDTF">2024-06-04T21:27:00Z</dcterms:created>
  <dcterms:modified xsi:type="dcterms:W3CDTF">2024-06-04T21:27:00Z</dcterms:modified>
</cp:coreProperties>
</file>