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347" w:rsidRPr="001E5FCB" w:rsidRDefault="00CC2F62" w:rsidP="00EA5347">
      <w:pPr>
        <w:jc w:val="center"/>
        <w:rPr>
          <w:b/>
          <w:sz w:val="28"/>
        </w:rPr>
      </w:pPr>
      <w:bookmarkStart w:id="0" w:name="_GoBack"/>
      <w:bookmarkEnd w:id="0"/>
      <w:r>
        <w:rPr>
          <w:b/>
          <w:noProof/>
          <w:sz w:val="18"/>
        </w:rPr>
        <w:drawing>
          <wp:anchor distT="0" distB="0" distL="114300" distR="114300" simplePos="0" relativeHeight="251658240" behindDoc="0" locked="0" layoutInCell="1" allowOverlap="1">
            <wp:simplePos x="0" y="0"/>
            <wp:positionH relativeFrom="column">
              <wp:posOffset>5532120</wp:posOffset>
            </wp:positionH>
            <wp:positionV relativeFrom="paragraph">
              <wp:posOffset>-100330</wp:posOffset>
            </wp:positionV>
            <wp:extent cx="624840" cy="80835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24840" cy="808355"/>
                    </a:xfrm>
                    <a:prstGeom prst="rect">
                      <a:avLst/>
                    </a:prstGeom>
                    <a:noFill/>
                    <a:ln w="9525">
                      <a:noFill/>
                      <a:miter lim="800000"/>
                      <a:headEnd/>
                      <a:tailEnd/>
                    </a:ln>
                  </pic:spPr>
                </pic:pic>
              </a:graphicData>
            </a:graphic>
          </wp:anchor>
        </w:drawing>
      </w:r>
      <w:r>
        <w:rPr>
          <w:b/>
          <w:noProof/>
          <w:sz w:val="28"/>
        </w:rPr>
        <w:drawing>
          <wp:anchor distT="0" distB="0" distL="114300" distR="114300" simplePos="0" relativeHeight="251657216" behindDoc="0" locked="0" layoutInCell="1" allowOverlap="1">
            <wp:simplePos x="0" y="0"/>
            <wp:positionH relativeFrom="column">
              <wp:posOffset>-30480</wp:posOffset>
            </wp:positionH>
            <wp:positionV relativeFrom="paragraph">
              <wp:posOffset>-32385</wp:posOffset>
            </wp:positionV>
            <wp:extent cx="845820" cy="47752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845820" cy="477520"/>
                    </a:xfrm>
                    <a:prstGeom prst="rect">
                      <a:avLst/>
                    </a:prstGeom>
                    <a:noFill/>
                    <a:ln w="9525">
                      <a:noFill/>
                      <a:miter lim="800000"/>
                      <a:headEnd/>
                      <a:tailEnd/>
                    </a:ln>
                  </pic:spPr>
                </pic:pic>
              </a:graphicData>
            </a:graphic>
          </wp:anchor>
        </w:drawing>
      </w:r>
      <w:r w:rsidR="006C1481">
        <w:rPr>
          <w:b/>
          <w:sz w:val="28"/>
        </w:rPr>
        <w:t xml:space="preserve"> </w:t>
      </w:r>
      <w:r w:rsidR="00EA5347" w:rsidRPr="001E5FCB">
        <w:rPr>
          <w:b/>
          <w:sz w:val="28"/>
        </w:rPr>
        <w:t>Government of the District of Columbia</w:t>
      </w:r>
    </w:p>
    <w:p w:rsidR="00EA5347" w:rsidRDefault="00EA5347" w:rsidP="00163546">
      <w:pPr>
        <w:jc w:val="center"/>
        <w:rPr>
          <w:b/>
          <w:sz w:val="24"/>
        </w:rPr>
      </w:pPr>
      <w:r w:rsidRPr="001E5FCB">
        <w:rPr>
          <w:b/>
          <w:sz w:val="24"/>
        </w:rPr>
        <w:t>Department of Health</w:t>
      </w:r>
    </w:p>
    <w:p w:rsidR="00163546" w:rsidRPr="001E5FCB" w:rsidRDefault="00163546" w:rsidP="00163546">
      <w:pPr>
        <w:jc w:val="center"/>
      </w:pPr>
    </w:p>
    <w:p w:rsidR="00EA5347" w:rsidRPr="001E5FCB" w:rsidRDefault="00EA5347" w:rsidP="00EA5347">
      <w:pPr>
        <w:pStyle w:val="Caption"/>
        <w:tabs>
          <w:tab w:val="clear" w:pos="9270"/>
          <w:tab w:val="right" w:pos="10080"/>
        </w:tabs>
        <w:rPr>
          <w:b/>
          <w:sz w:val="18"/>
        </w:rPr>
      </w:pPr>
    </w:p>
    <w:p w:rsidR="00E04647" w:rsidRPr="00E04647" w:rsidRDefault="00E04647" w:rsidP="00E04647">
      <w:pPr>
        <w:widowControl w:val="0"/>
        <w:jc w:val="center"/>
        <w:rPr>
          <w:rFonts w:ascii="Corbel" w:eastAsia="Calibri" w:hAnsi="Corbel"/>
          <w:b/>
          <w:smallCaps/>
          <w:sz w:val="24"/>
          <w:szCs w:val="24"/>
        </w:rPr>
      </w:pPr>
      <w:r w:rsidRPr="00E04647">
        <w:rPr>
          <w:rFonts w:ascii="Corbel" w:eastAsia="Calibri" w:hAnsi="Corbel"/>
          <w:b/>
          <w:smallCaps/>
          <w:sz w:val="24"/>
          <w:szCs w:val="24"/>
        </w:rPr>
        <w:t>899 North Capitol St. NE – 2</w:t>
      </w:r>
      <w:r w:rsidRPr="00E04647">
        <w:rPr>
          <w:rFonts w:ascii="Corbel" w:eastAsia="Calibri" w:hAnsi="Corbel"/>
          <w:b/>
          <w:smallCaps/>
          <w:sz w:val="24"/>
          <w:szCs w:val="24"/>
          <w:vertAlign w:val="superscript"/>
        </w:rPr>
        <w:t>nd</w:t>
      </w:r>
      <w:r w:rsidRPr="00E04647">
        <w:rPr>
          <w:rFonts w:ascii="Corbel" w:eastAsia="Calibri" w:hAnsi="Corbel"/>
          <w:b/>
          <w:smallCaps/>
          <w:sz w:val="24"/>
          <w:szCs w:val="24"/>
        </w:rPr>
        <w:t xml:space="preserve"> Flr.</w:t>
      </w:r>
    </w:p>
    <w:p w:rsidR="00E04647" w:rsidRPr="00E04647" w:rsidRDefault="00E04647" w:rsidP="00E04647">
      <w:pPr>
        <w:widowControl w:val="0"/>
        <w:spacing w:after="200"/>
        <w:jc w:val="center"/>
        <w:rPr>
          <w:rFonts w:ascii="Corbel" w:eastAsia="Calibri" w:hAnsi="Corbel"/>
          <w:b/>
          <w:smallCaps/>
          <w:sz w:val="24"/>
          <w:szCs w:val="24"/>
        </w:rPr>
      </w:pPr>
      <w:r w:rsidRPr="00E04647">
        <w:rPr>
          <w:rFonts w:ascii="Corbel" w:eastAsia="Calibri" w:hAnsi="Corbel"/>
          <w:b/>
          <w:smallCaps/>
          <w:sz w:val="24"/>
          <w:szCs w:val="24"/>
        </w:rPr>
        <w:t>Washington, dc 20002</w:t>
      </w:r>
    </w:p>
    <w:p w:rsidR="00E04647" w:rsidRPr="00E04647" w:rsidRDefault="009F6B53" w:rsidP="00E04647">
      <w:pPr>
        <w:widowControl w:val="0"/>
        <w:spacing w:after="200"/>
        <w:jc w:val="center"/>
        <w:rPr>
          <w:rFonts w:ascii="Corbel" w:eastAsia="Calibri" w:hAnsi="Corbel"/>
          <w:b/>
          <w:smallCaps/>
          <w:sz w:val="24"/>
          <w:szCs w:val="24"/>
        </w:rPr>
      </w:pPr>
      <w:r>
        <w:rPr>
          <w:rFonts w:ascii="Corbel" w:eastAsiaTheme="minorEastAsia" w:hAnsi="Corbel" w:cstheme="minorBidi"/>
          <w:b/>
          <w:sz w:val="24"/>
          <w:szCs w:val="24"/>
        </w:rPr>
        <w:t>December 1</w:t>
      </w:r>
      <w:r w:rsidR="007624F5">
        <w:rPr>
          <w:rFonts w:ascii="Corbel" w:eastAsiaTheme="minorEastAsia" w:hAnsi="Corbel" w:cstheme="minorBidi"/>
          <w:b/>
          <w:sz w:val="24"/>
          <w:szCs w:val="24"/>
        </w:rPr>
        <w:t xml:space="preserve"> 2016</w:t>
      </w:r>
    </w:p>
    <w:p w:rsidR="00E04647" w:rsidRPr="00E04647" w:rsidRDefault="00D205CC" w:rsidP="00E04647">
      <w:pPr>
        <w:widowControl w:val="0"/>
        <w:spacing w:after="200"/>
        <w:jc w:val="center"/>
        <w:rPr>
          <w:rFonts w:ascii="Corbel" w:eastAsia="Calibri" w:hAnsi="Corbel"/>
          <w:b/>
          <w:smallCaps/>
          <w:sz w:val="24"/>
          <w:szCs w:val="24"/>
        </w:rPr>
      </w:pPr>
      <w:r>
        <w:rPr>
          <w:rFonts w:ascii="Corbel" w:eastAsiaTheme="minorEastAsia" w:hAnsi="Corbel" w:cstheme="minorBidi"/>
          <w:b/>
          <w:sz w:val="24"/>
          <w:szCs w:val="24"/>
        </w:rPr>
        <w:t>9:30am- 11:30 a</w:t>
      </w:r>
      <w:r w:rsidR="00E04647" w:rsidRPr="00E04647">
        <w:rPr>
          <w:rFonts w:ascii="Corbel" w:eastAsiaTheme="minorEastAsia" w:hAnsi="Corbel" w:cstheme="minorBidi"/>
          <w:b/>
          <w:sz w:val="24"/>
          <w:szCs w:val="24"/>
        </w:rPr>
        <w:t xml:space="preserve">m </w:t>
      </w:r>
    </w:p>
    <w:p w:rsidR="00E04647" w:rsidRPr="00E04647" w:rsidRDefault="00E04647" w:rsidP="00E04647">
      <w:pPr>
        <w:widowControl w:val="0"/>
        <w:jc w:val="center"/>
        <w:rPr>
          <w:rFonts w:ascii="Corbel" w:eastAsia="Calibri" w:hAnsi="Corbel"/>
          <w:b/>
          <w:sz w:val="24"/>
          <w:szCs w:val="24"/>
        </w:rPr>
      </w:pPr>
    </w:p>
    <w:p w:rsidR="00E04647" w:rsidRPr="00E04647" w:rsidRDefault="00AE3A39" w:rsidP="00E04647">
      <w:pPr>
        <w:widowControl w:val="0"/>
        <w:jc w:val="center"/>
        <w:rPr>
          <w:rFonts w:ascii="Corbel" w:hAnsi="Corbel"/>
          <w:b/>
          <w:smallCaps/>
          <w:sz w:val="32"/>
          <w:szCs w:val="32"/>
        </w:rPr>
      </w:pPr>
      <w:r>
        <w:rPr>
          <w:rFonts w:ascii="Corbel" w:hAnsi="Corbel"/>
          <w:b/>
          <w:smallCaps/>
          <w:sz w:val="32"/>
          <w:szCs w:val="32"/>
        </w:rPr>
        <w:t>Open Session</w:t>
      </w:r>
      <w:r w:rsidR="001346AE">
        <w:rPr>
          <w:rFonts w:ascii="Corbel" w:hAnsi="Corbel"/>
          <w:b/>
          <w:smallCaps/>
          <w:sz w:val="32"/>
          <w:szCs w:val="32"/>
        </w:rPr>
        <w:t xml:space="preserve"> </w:t>
      </w:r>
      <w:r w:rsidR="00402A47">
        <w:rPr>
          <w:rFonts w:ascii="Corbel" w:hAnsi="Corbel"/>
          <w:b/>
          <w:smallCaps/>
          <w:sz w:val="32"/>
          <w:szCs w:val="32"/>
        </w:rPr>
        <w:t xml:space="preserve">Minutes </w:t>
      </w:r>
    </w:p>
    <w:p w:rsidR="00E04647" w:rsidRPr="00E04647" w:rsidRDefault="00E04647" w:rsidP="00E04647">
      <w:pPr>
        <w:widowControl w:val="0"/>
        <w:jc w:val="center"/>
        <w:rPr>
          <w:rFonts w:ascii="Corbel" w:hAnsi="Corbel"/>
          <w:b/>
          <w:smallCaps/>
          <w:sz w:val="32"/>
          <w:szCs w:val="32"/>
        </w:rPr>
      </w:pPr>
    </w:p>
    <w:p w:rsidR="00E04647" w:rsidRPr="00E04647" w:rsidRDefault="00E04647" w:rsidP="00E04647">
      <w:pPr>
        <w:widowControl w:val="0"/>
        <w:jc w:val="center"/>
        <w:rPr>
          <w:rFonts w:ascii="Corbel" w:eastAsia="Calibri" w:hAnsi="Corbel"/>
          <w:b/>
          <w:sz w:val="24"/>
          <w:szCs w:val="24"/>
        </w:rPr>
      </w:pPr>
    </w:p>
    <w:p w:rsidR="00796ED1" w:rsidRDefault="00796ED1" w:rsidP="00796ED1">
      <w:pPr>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rFonts w:ascii="Corbel" w:eastAsia="Calibri" w:hAnsi="Corbel"/>
          <w:b/>
          <w:color w:val="0000FF"/>
          <w:sz w:val="24"/>
          <w:szCs w:val="24"/>
        </w:rPr>
      </w:pPr>
      <w:r>
        <w:rPr>
          <w:rFonts w:ascii="Corbel" w:eastAsia="Calibri" w:hAnsi="Corbel"/>
          <w:b/>
          <w:color w:val="0000FF"/>
          <w:sz w:val="24"/>
          <w:szCs w:val="24"/>
        </w:rPr>
        <w:t xml:space="preserve">Board of Pharmacy Mission Statement: </w:t>
      </w:r>
    </w:p>
    <w:p w:rsidR="00796ED1" w:rsidRDefault="00796ED1" w:rsidP="00796ED1">
      <w:pPr>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rFonts w:ascii="Corbel" w:eastAsia="Calibri" w:hAnsi="Corbel"/>
          <w:color w:val="0000FF"/>
          <w:sz w:val="24"/>
          <w:szCs w:val="24"/>
        </w:rPr>
      </w:pPr>
      <w:r>
        <w:rPr>
          <w:rFonts w:ascii="Corbel" w:eastAsia="Calibri" w:hAnsi="Corbel"/>
          <w:color w:val="0000FF"/>
          <w:sz w:val="24"/>
          <w:szCs w:val="24"/>
        </w:rPr>
        <w:t>“To protect and improve the public health through the efficient and effective regulation of the practice of Pharmacy and Pharmaceutical Detailing; through the licensure of Pharmacists, Pharmaceutical Detailers, Pharmacy Interns, and Pharmacy Technician</w:t>
      </w:r>
      <w:r w:rsidR="00C82AB3">
        <w:rPr>
          <w:rFonts w:ascii="Corbel" w:eastAsia="Calibri" w:hAnsi="Corbel"/>
          <w:color w:val="0000FF"/>
          <w:sz w:val="24"/>
          <w:szCs w:val="24"/>
        </w:rPr>
        <w:t>s</w:t>
      </w:r>
      <w:r>
        <w:rPr>
          <w:rFonts w:ascii="Corbel" w:eastAsia="Calibri" w:hAnsi="Corbel"/>
          <w:color w:val="0000FF"/>
          <w:sz w:val="24"/>
          <w:szCs w:val="24"/>
        </w:rPr>
        <w:t>.”</w:t>
      </w:r>
    </w:p>
    <w:p w:rsidR="00E04647" w:rsidRPr="00E04647" w:rsidRDefault="00E04647" w:rsidP="00E04647">
      <w:pPr>
        <w:widowControl w:val="0"/>
        <w:spacing w:after="200" w:line="276" w:lineRule="auto"/>
        <w:rPr>
          <w:rFonts w:ascii="Corbel" w:eastAsiaTheme="minorEastAsia" w:hAnsi="Corbel" w:cstheme="minorBidi"/>
          <w:sz w:val="24"/>
          <w:szCs w:val="24"/>
        </w:rPr>
      </w:pPr>
      <w:r w:rsidRPr="00E04647">
        <w:rPr>
          <w:rFonts w:ascii="Corbel" w:eastAsiaTheme="minorEastAsia" w:hAnsi="Corbel" w:cstheme="minorBidi"/>
          <w:smallCaps/>
          <w:sz w:val="22"/>
          <w:szCs w:val="22"/>
        </w:rPr>
        <w:br w:type="page"/>
      </w:r>
      <w:r w:rsidRPr="00E04647">
        <w:rPr>
          <w:rFonts w:ascii="Corbel" w:eastAsiaTheme="minorEastAsia" w:hAnsi="Corbel" w:cstheme="minorBidi"/>
          <w:b/>
          <w:sz w:val="24"/>
          <w:szCs w:val="24"/>
        </w:rPr>
        <w:lastRenderedPageBreak/>
        <w:t>CALL TO ORDER</w:t>
      </w:r>
      <w:r w:rsidRPr="00E04647">
        <w:rPr>
          <w:rFonts w:ascii="Corbel" w:eastAsiaTheme="minorEastAsia" w:hAnsi="Corbel" w:cstheme="minorBidi"/>
          <w:sz w:val="24"/>
          <w:szCs w:val="24"/>
        </w:rPr>
        <w:t>:</w:t>
      </w:r>
      <w:r w:rsidR="00BF025F">
        <w:rPr>
          <w:rFonts w:ascii="Corbel" w:eastAsiaTheme="minorEastAsia" w:hAnsi="Corbel" w:cstheme="minorBidi"/>
          <w:sz w:val="24"/>
          <w:szCs w:val="24"/>
        </w:rPr>
        <w:t xml:space="preserve"> </w:t>
      </w:r>
      <w:r w:rsidR="0037629F">
        <w:rPr>
          <w:rFonts w:ascii="Corbel" w:eastAsiaTheme="minorEastAsia" w:hAnsi="Corbel" w:cstheme="minorBidi"/>
          <w:sz w:val="24"/>
          <w:szCs w:val="24"/>
        </w:rPr>
        <w:t xml:space="preserve">9:45 am </w:t>
      </w:r>
    </w:p>
    <w:p w:rsidR="00E04647" w:rsidRPr="00E04647" w:rsidRDefault="00E04647" w:rsidP="00E04647">
      <w:pPr>
        <w:widowControl w:val="0"/>
        <w:spacing w:after="200" w:line="276" w:lineRule="auto"/>
        <w:rPr>
          <w:rFonts w:ascii="Corbel" w:eastAsiaTheme="minorEastAsia" w:hAnsi="Corbel" w:cstheme="minorBidi"/>
          <w:sz w:val="24"/>
          <w:szCs w:val="24"/>
        </w:rPr>
      </w:pPr>
      <w:r w:rsidRPr="00E04647">
        <w:rPr>
          <w:rFonts w:ascii="Corbel" w:eastAsiaTheme="minorEastAsia" w:hAnsi="Corbel" w:cstheme="minorBidi"/>
          <w:b/>
          <w:sz w:val="24"/>
          <w:szCs w:val="24"/>
        </w:rPr>
        <w:t>PRESIDING</w:t>
      </w:r>
      <w:r w:rsidR="002960BB">
        <w:rPr>
          <w:rFonts w:ascii="Corbel" w:eastAsiaTheme="minorEastAsia" w:hAnsi="Corbel" w:cstheme="minorBidi"/>
          <w:sz w:val="24"/>
          <w:szCs w:val="24"/>
        </w:rPr>
        <w:t xml:space="preserve">: </w:t>
      </w:r>
      <w:r w:rsidR="0037629F">
        <w:rPr>
          <w:rFonts w:ascii="Corbel" w:eastAsiaTheme="minorEastAsia" w:hAnsi="Corbel" w:cstheme="minorBidi"/>
          <w:sz w:val="24"/>
          <w:szCs w:val="24"/>
        </w:rPr>
        <w:t xml:space="preserve">Dr. Daphne Bernard </w:t>
      </w:r>
    </w:p>
    <w:p w:rsidR="00E04647" w:rsidRPr="00E04647" w:rsidRDefault="00E04647" w:rsidP="00E04647">
      <w:pPr>
        <w:spacing w:after="200" w:line="276" w:lineRule="auto"/>
        <w:rPr>
          <w:rFonts w:ascii="Corbel" w:eastAsiaTheme="minorEastAsia" w:hAnsi="Corbel" w:cstheme="minorBidi"/>
          <w:sz w:val="24"/>
          <w:szCs w:val="24"/>
        </w:rPr>
      </w:pPr>
      <w:r w:rsidRPr="00E04647">
        <w:rPr>
          <w:rFonts w:ascii="Corbel" w:eastAsiaTheme="minorEastAsia" w:hAnsi="Corbel" w:cstheme="minorBidi"/>
          <w:b/>
          <w:sz w:val="22"/>
          <w:szCs w:val="22"/>
        </w:rPr>
        <w:t>BOARD MEMBERSHIP/ATTENDANCE</w:t>
      </w:r>
      <w:r w:rsidRPr="00E04647">
        <w:rPr>
          <w:rFonts w:ascii="Corbel" w:eastAsiaTheme="minorEastAsia" w:hAnsi="Corbel" w:cstheme="minorBidi"/>
          <w:sz w:val="22"/>
          <w:szCs w:val="22"/>
        </w:rPr>
        <w:t>:</w:t>
      </w:r>
      <w:r w:rsidRPr="00E04647">
        <w:rPr>
          <w:rFonts w:asciiTheme="minorHAnsi" w:eastAsiaTheme="minorEastAsia" w:hAnsiTheme="minorHAnsi" w:cstheme="minorBidi"/>
          <w:sz w:val="22"/>
          <w:szCs w:val="22"/>
        </w:rPr>
        <w:t xml:space="preserve"> </w:t>
      </w:r>
    </w:p>
    <w:tbl>
      <w:tblPr>
        <w:tblStyle w:val="TableGrid"/>
        <w:tblW w:w="0" w:type="auto"/>
        <w:tblLayout w:type="fixed"/>
        <w:tblLook w:val="04A0" w:firstRow="1" w:lastRow="0" w:firstColumn="1" w:lastColumn="0" w:noHBand="0" w:noVBand="1"/>
      </w:tblPr>
      <w:tblGrid>
        <w:gridCol w:w="2178"/>
        <w:gridCol w:w="5130"/>
        <w:gridCol w:w="1966"/>
      </w:tblGrid>
      <w:tr w:rsidR="00E04647" w:rsidRPr="00E04647" w:rsidTr="00E04647">
        <w:tc>
          <w:tcPr>
            <w:tcW w:w="2178" w:type="dxa"/>
          </w:tcPr>
          <w:p w:rsidR="00E04647" w:rsidRPr="00E04647" w:rsidRDefault="00E04647" w:rsidP="00E04647">
            <w:pPr>
              <w:rPr>
                <w:rFonts w:ascii="Corbel" w:hAnsi="Corbel"/>
                <w:szCs w:val="24"/>
              </w:rPr>
            </w:pPr>
            <w:r w:rsidRPr="00E04647">
              <w:rPr>
                <w:rFonts w:ascii="Corbel" w:hAnsi="Corbel"/>
                <w:szCs w:val="24"/>
              </w:rPr>
              <w:t>BOARD MEMBERS:</w:t>
            </w:r>
          </w:p>
        </w:tc>
        <w:tc>
          <w:tcPr>
            <w:tcW w:w="5130" w:type="dxa"/>
          </w:tcPr>
          <w:p w:rsidR="00E04647" w:rsidRPr="00E04647" w:rsidRDefault="00E04647" w:rsidP="00E04647">
            <w:pPr>
              <w:rPr>
                <w:rFonts w:ascii="Corbel" w:hAnsi="Corbel"/>
                <w:smallCaps/>
                <w:szCs w:val="24"/>
              </w:rPr>
            </w:pPr>
          </w:p>
        </w:tc>
        <w:tc>
          <w:tcPr>
            <w:tcW w:w="1966" w:type="dxa"/>
          </w:tcPr>
          <w:p w:rsidR="00E04647" w:rsidRPr="00E04647" w:rsidRDefault="00E04647" w:rsidP="00E04647">
            <w:pPr>
              <w:rPr>
                <w:rFonts w:ascii="Corbel" w:hAnsi="Corbel"/>
                <w:szCs w:val="24"/>
              </w:rPr>
            </w:pPr>
          </w:p>
        </w:tc>
      </w:tr>
      <w:tr w:rsidR="00E04647" w:rsidRPr="00E04647" w:rsidTr="00E04647">
        <w:tc>
          <w:tcPr>
            <w:tcW w:w="2178" w:type="dxa"/>
          </w:tcPr>
          <w:p w:rsidR="00E04647" w:rsidRPr="00E04647" w:rsidRDefault="00E04647" w:rsidP="00E04647">
            <w:pPr>
              <w:rPr>
                <w:rFonts w:ascii="Corbel" w:hAnsi="Corbel"/>
                <w:szCs w:val="24"/>
              </w:rPr>
            </w:pPr>
          </w:p>
        </w:tc>
        <w:tc>
          <w:tcPr>
            <w:tcW w:w="5130" w:type="dxa"/>
          </w:tcPr>
          <w:p w:rsidR="00E04647" w:rsidRPr="00E04647" w:rsidRDefault="00E04647" w:rsidP="00E04647">
            <w:pPr>
              <w:rPr>
                <w:rFonts w:ascii="Corbel" w:hAnsi="Corbel"/>
                <w:smallCaps/>
                <w:szCs w:val="24"/>
              </w:rPr>
            </w:pPr>
            <w:r w:rsidRPr="00E04647">
              <w:rPr>
                <w:rFonts w:ascii="Corbel" w:hAnsi="Corbel"/>
                <w:smallCaps/>
                <w:szCs w:val="24"/>
              </w:rPr>
              <w:t xml:space="preserve">Dr .Daphne b. Bernard, PharmD RPh chairperson </w:t>
            </w:r>
          </w:p>
        </w:tc>
        <w:tc>
          <w:tcPr>
            <w:tcW w:w="1966" w:type="dxa"/>
          </w:tcPr>
          <w:p w:rsidR="00E04647" w:rsidRPr="00E04647" w:rsidRDefault="0037629F" w:rsidP="00E04647">
            <w:pPr>
              <w:rPr>
                <w:rFonts w:ascii="Corbel" w:hAnsi="Corbel"/>
                <w:szCs w:val="24"/>
              </w:rPr>
            </w:pPr>
            <w:r>
              <w:rPr>
                <w:rFonts w:ascii="Corbel" w:hAnsi="Corbel"/>
                <w:szCs w:val="24"/>
              </w:rPr>
              <w:t xml:space="preserve">Present </w:t>
            </w:r>
          </w:p>
        </w:tc>
      </w:tr>
      <w:tr w:rsidR="00E04647" w:rsidRPr="00E04647" w:rsidTr="00E04647">
        <w:tc>
          <w:tcPr>
            <w:tcW w:w="2178" w:type="dxa"/>
          </w:tcPr>
          <w:p w:rsidR="00E04647" w:rsidRPr="00E04647" w:rsidRDefault="00E04647" w:rsidP="00E04647">
            <w:pPr>
              <w:rPr>
                <w:rFonts w:ascii="Corbel" w:hAnsi="Corbel"/>
                <w:szCs w:val="24"/>
              </w:rPr>
            </w:pPr>
          </w:p>
        </w:tc>
        <w:tc>
          <w:tcPr>
            <w:tcW w:w="5130" w:type="dxa"/>
          </w:tcPr>
          <w:p w:rsidR="00E04647" w:rsidRPr="00E04647" w:rsidRDefault="00E04647" w:rsidP="00E04647">
            <w:pPr>
              <w:rPr>
                <w:rFonts w:ascii="Corbel" w:hAnsi="Corbel"/>
                <w:smallCaps/>
                <w:szCs w:val="24"/>
              </w:rPr>
            </w:pPr>
            <w:r w:rsidRPr="00E04647">
              <w:rPr>
                <w:rFonts w:ascii="Corbel" w:hAnsi="Corbel"/>
                <w:smallCaps/>
                <w:szCs w:val="24"/>
              </w:rPr>
              <w:t xml:space="preserve">Mr. James Appleby, RPh vice chair  </w:t>
            </w:r>
            <w:r w:rsidRPr="00E04647">
              <w:rPr>
                <w:rFonts w:ascii="Corbel" w:hAnsi="Corbel"/>
                <w:smallCaps/>
                <w:szCs w:val="24"/>
              </w:rPr>
              <w:tab/>
            </w:r>
          </w:p>
        </w:tc>
        <w:tc>
          <w:tcPr>
            <w:tcW w:w="1966" w:type="dxa"/>
          </w:tcPr>
          <w:p w:rsidR="00E04647" w:rsidRPr="00E04647" w:rsidRDefault="0037629F" w:rsidP="00E04647">
            <w:pPr>
              <w:rPr>
                <w:rFonts w:ascii="Corbel" w:hAnsi="Corbel"/>
                <w:szCs w:val="24"/>
              </w:rPr>
            </w:pPr>
            <w:r>
              <w:rPr>
                <w:rFonts w:ascii="Corbel" w:hAnsi="Corbel"/>
                <w:szCs w:val="24"/>
              </w:rPr>
              <w:t xml:space="preserve">Present </w:t>
            </w:r>
          </w:p>
        </w:tc>
      </w:tr>
      <w:tr w:rsidR="00E04647" w:rsidRPr="00E04647" w:rsidTr="00E04647">
        <w:tc>
          <w:tcPr>
            <w:tcW w:w="2178" w:type="dxa"/>
          </w:tcPr>
          <w:p w:rsidR="00E04647" w:rsidRPr="00E04647" w:rsidRDefault="00E04647" w:rsidP="00E04647">
            <w:pPr>
              <w:rPr>
                <w:rFonts w:ascii="Corbel" w:hAnsi="Corbel"/>
                <w:szCs w:val="24"/>
              </w:rPr>
            </w:pPr>
          </w:p>
        </w:tc>
        <w:tc>
          <w:tcPr>
            <w:tcW w:w="5130" w:type="dxa"/>
          </w:tcPr>
          <w:p w:rsidR="00E04647" w:rsidRPr="00E04647" w:rsidRDefault="00E04647" w:rsidP="00E04647">
            <w:pPr>
              <w:rPr>
                <w:rFonts w:ascii="Corbel" w:hAnsi="Corbel"/>
                <w:smallCaps/>
                <w:szCs w:val="24"/>
              </w:rPr>
            </w:pPr>
            <w:r w:rsidRPr="00E04647">
              <w:rPr>
                <w:rFonts w:ascii="Corbel" w:hAnsi="Corbel"/>
                <w:smallCaps/>
                <w:szCs w:val="24"/>
              </w:rPr>
              <w:t xml:space="preserve">dr. Tamara McCants, PharmD RPh </w:t>
            </w:r>
          </w:p>
        </w:tc>
        <w:tc>
          <w:tcPr>
            <w:tcW w:w="1966" w:type="dxa"/>
          </w:tcPr>
          <w:p w:rsidR="00E04647" w:rsidRPr="00E04647" w:rsidRDefault="0037629F" w:rsidP="00E04647">
            <w:pPr>
              <w:rPr>
                <w:rFonts w:ascii="Corbel" w:hAnsi="Corbel"/>
                <w:szCs w:val="24"/>
              </w:rPr>
            </w:pPr>
            <w:r>
              <w:rPr>
                <w:rFonts w:ascii="Corbel" w:hAnsi="Corbel"/>
                <w:szCs w:val="24"/>
              </w:rPr>
              <w:t xml:space="preserve">Present </w:t>
            </w:r>
          </w:p>
        </w:tc>
      </w:tr>
      <w:tr w:rsidR="00E04647" w:rsidRPr="00E04647" w:rsidTr="00E04647">
        <w:tc>
          <w:tcPr>
            <w:tcW w:w="2178" w:type="dxa"/>
          </w:tcPr>
          <w:p w:rsidR="00E04647" w:rsidRPr="00E04647" w:rsidRDefault="00E04647" w:rsidP="00E04647">
            <w:pPr>
              <w:rPr>
                <w:rFonts w:ascii="Corbel" w:hAnsi="Corbel"/>
                <w:szCs w:val="24"/>
              </w:rPr>
            </w:pPr>
          </w:p>
        </w:tc>
        <w:tc>
          <w:tcPr>
            <w:tcW w:w="5130" w:type="dxa"/>
          </w:tcPr>
          <w:p w:rsidR="00E04647" w:rsidRPr="00E04647" w:rsidRDefault="00E04647" w:rsidP="00E04647">
            <w:pPr>
              <w:rPr>
                <w:rFonts w:ascii="Corbel" w:hAnsi="Corbel"/>
                <w:smallCaps/>
                <w:szCs w:val="24"/>
              </w:rPr>
            </w:pPr>
            <w:r w:rsidRPr="00E04647">
              <w:rPr>
                <w:rFonts w:ascii="Corbel" w:hAnsi="Corbel"/>
                <w:smallCaps/>
                <w:szCs w:val="24"/>
              </w:rPr>
              <w:t xml:space="preserve">Mr. Alan Friedman, RPh </w:t>
            </w:r>
          </w:p>
        </w:tc>
        <w:tc>
          <w:tcPr>
            <w:tcW w:w="1966" w:type="dxa"/>
          </w:tcPr>
          <w:p w:rsidR="00E04647" w:rsidRPr="00E04647" w:rsidRDefault="0037629F" w:rsidP="00BF025F">
            <w:pPr>
              <w:rPr>
                <w:rFonts w:ascii="Corbel" w:hAnsi="Corbel"/>
                <w:szCs w:val="24"/>
              </w:rPr>
            </w:pPr>
            <w:r>
              <w:rPr>
                <w:rFonts w:ascii="Corbel" w:hAnsi="Corbel"/>
                <w:szCs w:val="24"/>
              </w:rPr>
              <w:t xml:space="preserve">Present </w:t>
            </w:r>
          </w:p>
        </w:tc>
      </w:tr>
      <w:tr w:rsidR="00E04647" w:rsidRPr="00E04647" w:rsidTr="00E04647">
        <w:tc>
          <w:tcPr>
            <w:tcW w:w="2178" w:type="dxa"/>
          </w:tcPr>
          <w:p w:rsidR="00E04647" w:rsidRPr="00E04647" w:rsidRDefault="00E04647" w:rsidP="00E04647">
            <w:pPr>
              <w:rPr>
                <w:rFonts w:ascii="Corbel" w:hAnsi="Corbel"/>
                <w:szCs w:val="24"/>
              </w:rPr>
            </w:pPr>
          </w:p>
        </w:tc>
        <w:tc>
          <w:tcPr>
            <w:tcW w:w="5130" w:type="dxa"/>
          </w:tcPr>
          <w:p w:rsidR="00E04647" w:rsidRPr="00E04647" w:rsidRDefault="00E04647" w:rsidP="00094C83">
            <w:pPr>
              <w:jc w:val="both"/>
              <w:rPr>
                <w:rFonts w:ascii="Corbel" w:hAnsi="Corbel"/>
                <w:smallCaps/>
                <w:szCs w:val="24"/>
              </w:rPr>
            </w:pPr>
            <w:r w:rsidRPr="00E04647">
              <w:rPr>
                <w:rFonts w:ascii="Corbel" w:hAnsi="Corbel"/>
                <w:smallCaps/>
                <w:szCs w:val="24"/>
              </w:rPr>
              <w:t xml:space="preserve">Mr. </w:t>
            </w:r>
            <w:r w:rsidR="00094C83">
              <w:rPr>
                <w:rFonts w:ascii="Corbel" w:hAnsi="Corbel"/>
                <w:smallCaps/>
                <w:szCs w:val="24"/>
              </w:rPr>
              <w:t>Emmanuel Bellegarde</w:t>
            </w:r>
            <w:r w:rsidRPr="00E04647">
              <w:rPr>
                <w:rFonts w:ascii="Corbel" w:hAnsi="Corbel"/>
                <w:smallCaps/>
                <w:szCs w:val="24"/>
              </w:rPr>
              <w:t xml:space="preserve">, consumer member </w:t>
            </w:r>
          </w:p>
        </w:tc>
        <w:tc>
          <w:tcPr>
            <w:tcW w:w="1966" w:type="dxa"/>
          </w:tcPr>
          <w:p w:rsidR="00E04647" w:rsidRPr="00E04647" w:rsidRDefault="0037629F" w:rsidP="00E04647">
            <w:pPr>
              <w:rPr>
                <w:rFonts w:ascii="Corbel" w:hAnsi="Corbel"/>
                <w:szCs w:val="24"/>
              </w:rPr>
            </w:pPr>
            <w:r>
              <w:rPr>
                <w:rFonts w:ascii="Corbel" w:hAnsi="Corbel"/>
                <w:szCs w:val="24"/>
              </w:rPr>
              <w:t xml:space="preserve">Present </w:t>
            </w:r>
          </w:p>
        </w:tc>
      </w:tr>
      <w:tr w:rsidR="00E04647" w:rsidRPr="00E04647" w:rsidTr="00E04647">
        <w:tc>
          <w:tcPr>
            <w:tcW w:w="2178" w:type="dxa"/>
          </w:tcPr>
          <w:p w:rsidR="00E04647" w:rsidRPr="00E04647" w:rsidRDefault="00E04647" w:rsidP="00E04647">
            <w:pPr>
              <w:rPr>
                <w:rFonts w:ascii="Corbel" w:hAnsi="Corbel"/>
                <w:szCs w:val="24"/>
              </w:rPr>
            </w:pPr>
          </w:p>
        </w:tc>
        <w:tc>
          <w:tcPr>
            <w:tcW w:w="5130" w:type="dxa"/>
          </w:tcPr>
          <w:p w:rsidR="00E04647" w:rsidRPr="00E04647" w:rsidRDefault="00E04647" w:rsidP="00E04647">
            <w:pPr>
              <w:rPr>
                <w:rFonts w:ascii="Corbel" w:hAnsi="Corbel"/>
                <w:smallCaps/>
                <w:szCs w:val="24"/>
              </w:rPr>
            </w:pPr>
            <w:r w:rsidRPr="00E04647">
              <w:rPr>
                <w:rFonts w:ascii="Corbel" w:hAnsi="Corbel"/>
                <w:smallCaps/>
                <w:szCs w:val="24"/>
              </w:rPr>
              <w:t xml:space="preserve">Mr. Eddie Curry, consumer member </w:t>
            </w:r>
          </w:p>
        </w:tc>
        <w:tc>
          <w:tcPr>
            <w:tcW w:w="1966" w:type="dxa"/>
          </w:tcPr>
          <w:p w:rsidR="00E04647" w:rsidRPr="00E04647" w:rsidRDefault="0037629F" w:rsidP="00E04647">
            <w:pPr>
              <w:rPr>
                <w:rFonts w:ascii="Corbel" w:hAnsi="Corbel"/>
                <w:szCs w:val="24"/>
              </w:rPr>
            </w:pPr>
            <w:r>
              <w:rPr>
                <w:rFonts w:ascii="Corbel" w:hAnsi="Corbel"/>
                <w:szCs w:val="24"/>
              </w:rPr>
              <w:t xml:space="preserve">Present </w:t>
            </w:r>
          </w:p>
        </w:tc>
      </w:tr>
      <w:tr w:rsidR="00E04647" w:rsidRPr="00E04647" w:rsidTr="00E04647">
        <w:tc>
          <w:tcPr>
            <w:tcW w:w="2178" w:type="dxa"/>
          </w:tcPr>
          <w:p w:rsidR="00E04647" w:rsidRPr="00E04647" w:rsidRDefault="00E04647" w:rsidP="00E04647">
            <w:pPr>
              <w:rPr>
                <w:rFonts w:ascii="Corbel" w:hAnsi="Corbel"/>
                <w:szCs w:val="24"/>
              </w:rPr>
            </w:pPr>
          </w:p>
        </w:tc>
        <w:tc>
          <w:tcPr>
            <w:tcW w:w="5130" w:type="dxa"/>
          </w:tcPr>
          <w:p w:rsidR="00E04647" w:rsidRPr="00E04647" w:rsidRDefault="00E04647" w:rsidP="00094C83">
            <w:pPr>
              <w:spacing w:before="100" w:beforeAutospacing="1" w:after="100" w:afterAutospacing="1"/>
              <w:rPr>
                <w:rFonts w:ascii="Corbel" w:hAnsi="Corbel"/>
                <w:smallCaps/>
                <w:szCs w:val="24"/>
              </w:rPr>
            </w:pPr>
          </w:p>
        </w:tc>
        <w:tc>
          <w:tcPr>
            <w:tcW w:w="1966" w:type="dxa"/>
          </w:tcPr>
          <w:p w:rsidR="00E04647" w:rsidRPr="00E04647" w:rsidRDefault="00E04647" w:rsidP="00E04647">
            <w:pPr>
              <w:rPr>
                <w:rFonts w:ascii="Corbel" w:hAnsi="Corbel"/>
                <w:szCs w:val="24"/>
              </w:rPr>
            </w:pPr>
          </w:p>
        </w:tc>
      </w:tr>
      <w:tr w:rsidR="00E04647" w:rsidRPr="00E04647" w:rsidTr="00E04647">
        <w:tc>
          <w:tcPr>
            <w:tcW w:w="2178" w:type="dxa"/>
          </w:tcPr>
          <w:p w:rsidR="00E04647" w:rsidRPr="00E04647" w:rsidRDefault="00E04647" w:rsidP="00E04647">
            <w:pPr>
              <w:rPr>
                <w:rFonts w:ascii="Corbel" w:hAnsi="Corbel"/>
                <w:szCs w:val="24"/>
              </w:rPr>
            </w:pPr>
          </w:p>
        </w:tc>
        <w:tc>
          <w:tcPr>
            <w:tcW w:w="5130" w:type="dxa"/>
          </w:tcPr>
          <w:p w:rsidR="00E04647" w:rsidRPr="00E04647" w:rsidRDefault="00E04647" w:rsidP="00E04647">
            <w:pPr>
              <w:rPr>
                <w:rFonts w:ascii="Corbel" w:hAnsi="Corbel"/>
                <w:smallCaps/>
                <w:szCs w:val="24"/>
              </w:rPr>
            </w:pPr>
          </w:p>
        </w:tc>
        <w:tc>
          <w:tcPr>
            <w:tcW w:w="1966" w:type="dxa"/>
          </w:tcPr>
          <w:p w:rsidR="00E04647" w:rsidRPr="00E04647" w:rsidRDefault="00E04647" w:rsidP="00E04647">
            <w:pPr>
              <w:rPr>
                <w:rFonts w:ascii="Corbel" w:hAnsi="Corbel"/>
                <w:szCs w:val="24"/>
              </w:rPr>
            </w:pPr>
          </w:p>
        </w:tc>
      </w:tr>
      <w:tr w:rsidR="00E04647" w:rsidRPr="00E04647" w:rsidTr="00E04647">
        <w:tc>
          <w:tcPr>
            <w:tcW w:w="2178" w:type="dxa"/>
          </w:tcPr>
          <w:p w:rsidR="00E04647" w:rsidRPr="00E04647" w:rsidRDefault="00E04647" w:rsidP="00E04647">
            <w:pPr>
              <w:rPr>
                <w:rFonts w:ascii="Corbel" w:hAnsi="Corbel"/>
                <w:szCs w:val="24"/>
              </w:rPr>
            </w:pPr>
            <w:r w:rsidRPr="00E04647">
              <w:rPr>
                <w:rFonts w:ascii="Corbel" w:hAnsi="Corbel"/>
                <w:szCs w:val="24"/>
              </w:rPr>
              <w:t>STAFF:</w:t>
            </w:r>
          </w:p>
        </w:tc>
        <w:tc>
          <w:tcPr>
            <w:tcW w:w="5130" w:type="dxa"/>
          </w:tcPr>
          <w:p w:rsidR="00E04647" w:rsidRPr="00E04647" w:rsidRDefault="00517571" w:rsidP="00010421">
            <w:pPr>
              <w:rPr>
                <w:rFonts w:ascii="Corbel" w:hAnsi="Corbel"/>
                <w:b/>
                <w:smallCaps/>
                <w:szCs w:val="24"/>
              </w:rPr>
            </w:pPr>
            <w:r>
              <w:rPr>
                <w:rFonts w:ascii="Corbel" w:hAnsi="Corbel"/>
                <w:smallCaps/>
                <w:szCs w:val="24"/>
              </w:rPr>
              <w:t>Shauna White</w:t>
            </w:r>
            <w:r w:rsidR="00E04647" w:rsidRPr="00E04647">
              <w:rPr>
                <w:rFonts w:ascii="Corbel" w:hAnsi="Corbel"/>
                <w:smallCaps/>
                <w:szCs w:val="24"/>
              </w:rPr>
              <w:t>– Exec</w:t>
            </w:r>
            <w:r w:rsidR="00010421">
              <w:rPr>
                <w:rFonts w:ascii="Corbel" w:hAnsi="Corbel"/>
                <w:smallCaps/>
                <w:szCs w:val="24"/>
              </w:rPr>
              <w:t xml:space="preserve">utive </w:t>
            </w:r>
            <w:r w:rsidR="00E04647" w:rsidRPr="00E04647">
              <w:rPr>
                <w:rFonts w:ascii="Corbel" w:hAnsi="Corbel"/>
                <w:smallCaps/>
                <w:szCs w:val="24"/>
              </w:rPr>
              <w:t xml:space="preserve"> Director</w:t>
            </w:r>
          </w:p>
        </w:tc>
        <w:tc>
          <w:tcPr>
            <w:tcW w:w="1966" w:type="dxa"/>
          </w:tcPr>
          <w:p w:rsidR="00E04647" w:rsidRPr="00E04647" w:rsidRDefault="00E04647" w:rsidP="00E04647">
            <w:pPr>
              <w:rPr>
                <w:rFonts w:ascii="Corbel" w:hAnsi="Corbel"/>
                <w:szCs w:val="24"/>
              </w:rPr>
            </w:pPr>
          </w:p>
        </w:tc>
      </w:tr>
      <w:tr w:rsidR="00E04647" w:rsidRPr="00E04647" w:rsidTr="00E04647">
        <w:tc>
          <w:tcPr>
            <w:tcW w:w="2178" w:type="dxa"/>
          </w:tcPr>
          <w:p w:rsidR="00E04647" w:rsidRPr="00E04647" w:rsidRDefault="00E04647" w:rsidP="00E04647">
            <w:pPr>
              <w:rPr>
                <w:rFonts w:ascii="Corbel" w:hAnsi="Corbel"/>
                <w:szCs w:val="24"/>
              </w:rPr>
            </w:pPr>
          </w:p>
        </w:tc>
        <w:tc>
          <w:tcPr>
            <w:tcW w:w="5130" w:type="dxa"/>
          </w:tcPr>
          <w:p w:rsidR="00E04647" w:rsidRPr="00E04647" w:rsidRDefault="00E04647" w:rsidP="00E04647">
            <w:pPr>
              <w:rPr>
                <w:rFonts w:ascii="Corbel" w:hAnsi="Corbel"/>
                <w:b/>
                <w:smallCaps/>
                <w:szCs w:val="24"/>
              </w:rPr>
            </w:pPr>
            <w:r w:rsidRPr="00E04647">
              <w:rPr>
                <w:rFonts w:ascii="Corbel" w:hAnsi="Corbel"/>
                <w:smallCaps/>
                <w:szCs w:val="24"/>
              </w:rPr>
              <w:t>Karin Barron-health licensing specialist</w:t>
            </w:r>
          </w:p>
        </w:tc>
        <w:tc>
          <w:tcPr>
            <w:tcW w:w="1966" w:type="dxa"/>
          </w:tcPr>
          <w:p w:rsidR="00E04647" w:rsidRPr="00E04647" w:rsidRDefault="00E04647" w:rsidP="00E04647">
            <w:pPr>
              <w:rPr>
                <w:rFonts w:ascii="Corbel" w:hAnsi="Corbel"/>
                <w:szCs w:val="24"/>
              </w:rPr>
            </w:pPr>
          </w:p>
        </w:tc>
      </w:tr>
      <w:tr w:rsidR="00E04647" w:rsidRPr="00E04647" w:rsidTr="00E04647">
        <w:tc>
          <w:tcPr>
            <w:tcW w:w="2178" w:type="dxa"/>
          </w:tcPr>
          <w:p w:rsidR="00E04647" w:rsidRPr="00E04647" w:rsidRDefault="00E04647" w:rsidP="00E04647">
            <w:pPr>
              <w:rPr>
                <w:rFonts w:ascii="Corbel" w:hAnsi="Corbel"/>
                <w:szCs w:val="24"/>
              </w:rPr>
            </w:pPr>
          </w:p>
        </w:tc>
        <w:tc>
          <w:tcPr>
            <w:tcW w:w="5130" w:type="dxa"/>
          </w:tcPr>
          <w:p w:rsidR="00E04647" w:rsidRPr="00E04647" w:rsidRDefault="00E04647" w:rsidP="00E04647">
            <w:pPr>
              <w:rPr>
                <w:rFonts w:ascii="Corbel" w:hAnsi="Corbel"/>
                <w:smallCaps/>
                <w:szCs w:val="24"/>
              </w:rPr>
            </w:pPr>
            <w:r w:rsidRPr="00E04647">
              <w:rPr>
                <w:rFonts w:ascii="Corbel" w:hAnsi="Corbel"/>
                <w:smallCaps/>
                <w:szCs w:val="24"/>
              </w:rPr>
              <w:t xml:space="preserve">Derek brooks, board investigator </w:t>
            </w:r>
          </w:p>
        </w:tc>
        <w:tc>
          <w:tcPr>
            <w:tcW w:w="1966" w:type="dxa"/>
          </w:tcPr>
          <w:p w:rsidR="00E04647" w:rsidRPr="00E04647" w:rsidRDefault="00E04647" w:rsidP="00E04647">
            <w:pPr>
              <w:rPr>
                <w:rFonts w:ascii="Corbel" w:hAnsi="Corbel"/>
                <w:szCs w:val="24"/>
              </w:rPr>
            </w:pPr>
          </w:p>
        </w:tc>
      </w:tr>
      <w:tr w:rsidR="00E04647" w:rsidRPr="00E04647" w:rsidTr="00E04647">
        <w:trPr>
          <w:trHeight w:val="305"/>
        </w:trPr>
        <w:tc>
          <w:tcPr>
            <w:tcW w:w="2178" w:type="dxa"/>
          </w:tcPr>
          <w:p w:rsidR="00E04647" w:rsidRPr="00E04647" w:rsidRDefault="00E04647" w:rsidP="00E04647">
            <w:pPr>
              <w:rPr>
                <w:rFonts w:ascii="Corbel" w:hAnsi="Corbel"/>
                <w:szCs w:val="24"/>
              </w:rPr>
            </w:pPr>
          </w:p>
        </w:tc>
        <w:tc>
          <w:tcPr>
            <w:tcW w:w="5130" w:type="dxa"/>
          </w:tcPr>
          <w:p w:rsidR="00E04647" w:rsidRPr="003B264D" w:rsidRDefault="0037629F" w:rsidP="003B264D">
            <w:pPr>
              <w:autoSpaceDE w:val="0"/>
              <w:autoSpaceDN w:val="0"/>
              <w:adjustRightInd w:val="0"/>
              <w:jc w:val="both"/>
              <w:rPr>
                <w:rFonts w:ascii="Corbel" w:hAnsi="Corbel"/>
                <w:szCs w:val="24"/>
              </w:rPr>
            </w:pPr>
            <w:r>
              <w:rPr>
                <w:rFonts w:ascii="Corbel" w:hAnsi="Corbel"/>
                <w:smallCaps/>
                <w:szCs w:val="24"/>
              </w:rPr>
              <w:t>Latasha Gaskin</w:t>
            </w:r>
            <w:r w:rsidRPr="00E04647">
              <w:rPr>
                <w:rFonts w:ascii="Corbel" w:hAnsi="Corbel"/>
                <w:smallCaps/>
                <w:szCs w:val="24"/>
              </w:rPr>
              <w:t>-health licensing specialist</w:t>
            </w:r>
          </w:p>
        </w:tc>
        <w:tc>
          <w:tcPr>
            <w:tcW w:w="1966" w:type="dxa"/>
          </w:tcPr>
          <w:p w:rsidR="00E04647" w:rsidRPr="00E04647" w:rsidRDefault="00E04647" w:rsidP="00E04647">
            <w:pPr>
              <w:rPr>
                <w:rFonts w:ascii="Corbel" w:hAnsi="Corbel"/>
                <w:szCs w:val="24"/>
              </w:rPr>
            </w:pPr>
          </w:p>
        </w:tc>
      </w:tr>
      <w:tr w:rsidR="0037629F" w:rsidRPr="00E04647" w:rsidTr="00E04647">
        <w:trPr>
          <w:trHeight w:val="305"/>
        </w:trPr>
        <w:tc>
          <w:tcPr>
            <w:tcW w:w="2178" w:type="dxa"/>
          </w:tcPr>
          <w:p w:rsidR="0037629F" w:rsidRPr="00E04647" w:rsidRDefault="0037629F" w:rsidP="00E04647">
            <w:pPr>
              <w:rPr>
                <w:rFonts w:ascii="Corbel" w:hAnsi="Corbel"/>
                <w:szCs w:val="24"/>
              </w:rPr>
            </w:pPr>
          </w:p>
        </w:tc>
        <w:tc>
          <w:tcPr>
            <w:tcW w:w="5130" w:type="dxa"/>
          </w:tcPr>
          <w:p w:rsidR="0037629F" w:rsidRPr="003B264D" w:rsidRDefault="0037629F" w:rsidP="003B264D">
            <w:pPr>
              <w:autoSpaceDE w:val="0"/>
              <w:autoSpaceDN w:val="0"/>
              <w:adjustRightInd w:val="0"/>
              <w:jc w:val="both"/>
              <w:rPr>
                <w:rFonts w:ascii="Corbel" w:hAnsi="Corbel"/>
                <w:szCs w:val="24"/>
              </w:rPr>
            </w:pPr>
          </w:p>
        </w:tc>
        <w:tc>
          <w:tcPr>
            <w:tcW w:w="1966" w:type="dxa"/>
          </w:tcPr>
          <w:p w:rsidR="0037629F" w:rsidRPr="00E04647" w:rsidRDefault="0037629F" w:rsidP="00E04647">
            <w:pPr>
              <w:rPr>
                <w:rFonts w:ascii="Corbel" w:hAnsi="Corbel"/>
                <w:szCs w:val="24"/>
              </w:rPr>
            </w:pPr>
          </w:p>
        </w:tc>
      </w:tr>
      <w:tr w:rsidR="00E04647" w:rsidRPr="00E04647" w:rsidTr="00E04647">
        <w:tc>
          <w:tcPr>
            <w:tcW w:w="2178" w:type="dxa"/>
          </w:tcPr>
          <w:p w:rsidR="00E04647" w:rsidRPr="00E04647" w:rsidRDefault="00E04647" w:rsidP="00E04647">
            <w:pPr>
              <w:rPr>
                <w:rFonts w:ascii="Corbel" w:hAnsi="Corbel"/>
                <w:szCs w:val="24"/>
              </w:rPr>
            </w:pPr>
            <w:r w:rsidRPr="00E04647">
              <w:rPr>
                <w:rFonts w:ascii="Corbel" w:hAnsi="Corbel"/>
                <w:szCs w:val="24"/>
              </w:rPr>
              <w:t>LEGAL STAFF:</w:t>
            </w:r>
          </w:p>
        </w:tc>
        <w:tc>
          <w:tcPr>
            <w:tcW w:w="5130" w:type="dxa"/>
          </w:tcPr>
          <w:p w:rsidR="00E04647" w:rsidRPr="00E04647" w:rsidRDefault="00E04647" w:rsidP="00E04647">
            <w:pPr>
              <w:rPr>
                <w:rFonts w:ascii="Corbel" w:hAnsi="Corbel"/>
                <w:smallCaps/>
                <w:szCs w:val="24"/>
              </w:rPr>
            </w:pPr>
            <w:r w:rsidRPr="00E04647">
              <w:rPr>
                <w:rFonts w:ascii="Corbel" w:hAnsi="Corbel"/>
                <w:smallCaps/>
                <w:szCs w:val="24"/>
              </w:rPr>
              <w:t xml:space="preserve">Carla Williams,  assistant general counsel </w:t>
            </w:r>
          </w:p>
        </w:tc>
        <w:tc>
          <w:tcPr>
            <w:tcW w:w="1966" w:type="dxa"/>
          </w:tcPr>
          <w:p w:rsidR="00E04647" w:rsidRPr="00E04647" w:rsidRDefault="00E04647" w:rsidP="00E04647">
            <w:pPr>
              <w:rPr>
                <w:rFonts w:ascii="Corbel" w:hAnsi="Corbel"/>
                <w:szCs w:val="24"/>
              </w:rPr>
            </w:pPr>
          </w:p>
        </w:tc>
      </w:tr>
      <w:tr w:rsidR="00E04647" w:rsidRPr="00E04647" w:rsidTr="00E04647">
        <w:tc>
          <w:tcPr>
            <w:tcW w:w="2178" w:type="dxa"/>
          </w:tcPr>
          <w:p w:rsidR="00E04647" w:rsidRPr="00E04647" w:rsidRDefault="00E04647" w:rsidP="00E04647">
            <w:pPr>
              <w:rPr>
                <w:rFonts w:ascii="Corbel" w:hAnsi="Corbel"/>
                <w:szCs w:val="24"/>
              </w:rPr>
            </w:pPr>
          </w:p>
        </w:tc>
        <w:tc>
          <w:tcPr>
            <w:tcW w:w="5130" w:type="dxa"/>
          </w:tcPr>
          <w:p w:rsidR="00E04647" w:rsidRPr="00E04647" w:rsidRDefault="00247555" w:rsidP="00E04647">
            <w:pPr>
              <w:rPr>
                <w:rFonts w:ascii="Corbel" w:hAnsi="Corbel"/>
                <w:smallCaps/>
                <w:szCs w:val="24"/>
              </w:rPr>
            </w:pPr>
            <w:r>
              <w:rPr>
                <w:rFonts w:ascii="Corbel" w:hAnsi="Corbel"/>
                <w:smallCaps/>
                <w:szCs w:val="24"/>
              </w:rPr>
              <w:t xml:space="preserve">Zachary I. Shapiro, Assistant Attorney general </w:t>
            </w:r>
          </w:p>
        </w:tc>
        <w:tc>
          <w:tcPr>
            <w:tcW w:w="1966" w:type="dxa"/>
          </w:tcPr>
          <w:p w:rsidR="00E04647" w:rsidRPr="00E04647" w:rsidRDefault="00E04647" w:rsidP="00E04647">
            <w:pPr>
              <w:rPr>
                <w:rFonts w:ascii="Corbel" w:hAnsi="Corbel"/>
                <w:szCs w:val="24"/>
              </w:rPr>
            </w:pPr>
          </w:p>
        </w:tc>
      </w:tr>
      <w:tr w:rsidR="007E3A27" w:rsidRPr="00E04647" w:rsidTr="00E04647">
        <w:tc>
          <w:tcPr>
            <w:tcW w:w="2178" w:type="dxa"/>
          </w:tcPr>
          <w:p w:rsidR="007E3A27" w:rsidRPr="00E04647" w:rsidRDefault="007E3A27" w:rsidP="00E04647">
            <w:pPr>
              <w:rPr>
                <w:rFonts w:ascii="Corbel" w:hAnsi="Corbel"/>
                <w:szCs w:val="24"/>
              </w:rPr>
            </w:pPr>
          </w:p>
        </w:tc>
        <w:tc>
          <w:tcPr>
            <w:tcW w:w="5130" w:type="dxa"/>
          </w:tcPr>
          <w:p w:rsidR="007E3A27" w:rsidRDefault="007E3A27" w:rsidP="00E04647">
            <w:pPr>
              <w:rPr>
                <w:rFonts w:ascii="Corbel" w:hAnsi="Corbel"/>
                <w:smallCaps/>
                <w:szCs w:val="24"/>
              </w:rPr>
            </w:pPr>
          </w:p>
        </w:tc>
        <w:tc>
          <w:tcPr>
            <w:tcW w:w="1966" w:type="dxa"/>
          </w:tcPr>
          <w:p w:rsidR="007E3A27" w:rsidRPr="00E04647" w:rsidRDefault="007E3A27" w:rsidP="00E04647">
            <w:pPr>
              <w:rPr>
                <w:rFonts w:ascii="Corbel" w:hAnsi="Corbel"/>
                <w:szCs w:val="24"/>
              </w:rPr>
            </w:pPr>
          </w:p>
        </w:tc>
      </w:tr>
      <w:tr w:rsidR="00E04647" w:rsidRPr="00E04647" w:rsidTr="00DD1904">
        <w:trPr>
          <w:trHeight w:val="305"/>
        </w:trPr>
        <w:tc>
          <w:tcPr>
            <w:tcW w:w="2178" w:type="dxa"/>
          </w:tcPr>
          <w:p w:rsidR="00E04647" w:rsidRPr="00E04647" w:rsidRDefault="00E04647" w:rsidP="00E04647">
            <w:pPr>
              <w:rPr>
                <w:rFonts w:ascii="Corbel" w:hAnsi="Corbel"/>
                <w:szCs w:val="24"/>
              </w:rPr>
            </w:pPr>
            <w:r w:rsidRPr="00E04647">
              <w:rPr>
                <w:rFonts w:ascii="Corbel" w:hAnsi="Corbel"/>
                <w:szCs w:val="24"/>
              </w:rPr>
              <w:t>VISITORS:</w:t>
            </w:r>
          </w:p>
        </w:tc>
        <w:tc>
          <w:tcPr>
            <w:tcW w:w="5130" w:type="dxa"/>
          </w:tcPr>
          <w:p w:rsidR="00E04647" w:rsidRPr="00E04647" w:rsidRDefault="00247555" w:rsidP="00DD1904">
            <w:pPr>
              <w:rPr>
                <w:rFonts w:ascii="Corbel" w:hAnsi="Corbel"/>
              </w:rPr>
            </w:pPr>
            <w:r>
              <w:rPr>
                <w:rFonts w:ascii="Corbel" w:hAnsi="Corbel"/>
              </w:rPr>
              <w:t xml:space="preserve">Charlene Fairfax, DHCF/CPAPS </w:t>
            </w:r>
          </w:p>
        </w:tc>
        <w:tc>
          <w:tcPr>
            <w:tcW w:w="1966" w:type="dxa"/>
          </w:tcPr>
          <w:p w:rsidR="00E04647" w:rsidRPr="00E04647" w:rsidRDefault="00E04647" w:rsidP="00E04647">
            <w:pPr>
              <w:rPr>
                <w:rFonts w:ascii="Corbel" w:hAnsi="Corbel"/>
                <w:szCs w:val="24"/>
              </w:rPr>
            </w:pPr>
          </w:p>
        </w:tc>
      </w:tr>
      <w:tr w:rsidR="00E04647" w:rsidRPr="00E04647" w:rsidTr="00E04647">
        <w:tc>
          <w:tcPr>
            <w:tcW w:w="2178" w:type="dxa"/>
          </w:tcPr>
          <w:p w:rsidR="00E04647" w:rsidRPr="00E04647" w:rsidRDefault="00E04647" w:rsidP="00E04647">
            <w:pPr>
              <w:rPr>
                <w:rFonts w:ascii="Corbel" w:hAnsi="Corbel"/>
                <w:szCs w:val="24"/>
              </w:rPr>
            </w:pPr>
          </w:p>
        </w:tc>
        <w:tc>
          <w:tcPr>
            <w:tcW w:w="5130" w:type="dxa"/>
          </w:tcPr>
          <w:p w:rsidR="00E04647" w:rsidRPr="00E04647" w:rsidRDefault="007A6264" w:rsidP="00E04647">
            <w:pPr>
              <w:rPr>
                <w:rFonts w:ascii="Corbel" w:hAnsi="Corbel"/>
                <w:szCs w:val="24"/>
              </w:rPr>
            </w:pPr>
            <w:r>
              <w:rPr>
                <w:rFonts w:ascii="Corbel" w:hAnsi="Corbel"/>
                <w:szCs w:val="24"/>
              </w:rPr>
              <w:t>Jonas Terry</w:t>
            </w:r>
            <w:r w:rsidR="00247555">
              <w:rPr>
                <w:rFonts w:ascii="Corbel" w:hAnsi="Corbel"/>
                <w:szCs w:val="24"/>
              </w:rPr>
              <w:t xml:space="preserve">, DHCF/C PAPS </w:t>
            </w:r>
          </w:p>
        </w:tc>
        <w:tc>
          <w:tcPr>
            <w:tcW w:w="1966" w:type="dxa"/>
          </w:tcPr>
          <w:p w:rsidR="00E04647" w:rsidRPr="00E04647" w:rsidRDefault="00E04647" w:rsidP="00E04647">
            <w:pPr>
              <w:rPr>
                <w:rFonts w:ascii="Corbel" w:hAnsi="Corbel"/>
                <w:szCs w:val="24"/>
              </w:rPr>
            </w:pPr>
          </w:p>
        </w:tc>
      </w:tr>
      <w:tr w:rsidR="00E04647" w:rsidRPr="00E04647" w:rsidTr="00E04647">
        <w:tc>
          <w:tcPr>
            <w:tcW w:w="2178" w:type="dxa"/>
          </w:tcPr>
          <w:p w:rsidR="00E04647" w:rsidRPr="00E04647" w:rsidRDefault="00E04647" w:rsidP="00E04647">
            <w:pPr>
              <w:rPr>
                <w:rFonts w:ascii="Corbel" w:hAnsi="Corbel"/>
                <w:szCs w:val="24"/>
              </w:rPr>
            </w:pPr>
          </w:p>
        </w:tc>
        <w:tc>
          <w:tcPr>
            <w:tcW w:w="5130" w:type="dxa"/>
          </w:tcPr>
          <w:p w:rsidR="00E04647" w:rsidRPr="00E04647" w:rsidRDefault="00247555" w:rsidP="00E04647">
            <w:pPr>
              <w:rPr>
                <w:rFonts w:ascii="Corbel" w:hAnsi="Corbel"/>
                <w:szCs w:val="24"/>
              </w:rPr>
            </w:pPr>
            <w:r>
              <w:rPr>
                <w:rFonts w:ascii="Corbel" w:hAnsi="Corbel"/>
                <w:szCs w:val="24"/>
              </w:rPr>
              <w:t xml:space="preserve">Minji Ann Julien, BOP/Intern </w:t>
            </w:r>
          </w:p>
        </w:tc>
        <w:tc>
          <w:tcPr>
            <w:tcW w:w="1966" w:type="dxa"/>
          </w:tcPr>
          <w:p w:rsidR="00E04647" w:rsidRPr="00E04647" w:rsidRDefault="00E04647" w:rsidP="00E04647">
            <w:pPr>
              <w:rPr>
                <w:rFonts w:ascii="Corbel" w:hAnsi="Corbel"/>
                <w:szCs w:val="24"/>
              </w:rPr>
            </w:pPr>
          </w:p>
        </w:tc>
      </w:tr>
      <w:tr w:rsidR="00E04647" w:rsidRPr="00E04647" w:rsidTr="00E04647">
        <w:tc>
          <w:tcPr>
            <w:tcW w:w="2178" w:type="dxa"/>
          </w:tcPr>
          <w:p w:rsidR="00E04647" w:rsidRPr="00E04647" w:rsidRDefault="00E04647" w:rsidP="00E04647">
            <w:pPr>
              <w:rPr>
                <w:rFonts w:ascii="Corbel" w:hAnsi="Corbel"/>
                <w:szCs w:val="24"/>
              </w:rPr>
            </w:pPr>
          </w:p>
        </w:tc>
        <w:tc>
          <w:tcPr>
            <w:tcW w:w="5130" w:type="dxa"/>
          </w:tcPr>
          <w:p w:rsidR="00E04647" w:rsidRPr="00E04647" w:rsidRDefault="00247555" w:rsidP="00E04647">
            <w:pPr>
              <w:rPr>
                <w:rFonts w:ascii="Corbel" w:hAnsi="Corbel"/>
                <w:szCs w:val="24"/>
              </w:rPr>
            </w:pPr>
            <w:r>
              <w:rPr>
                <w:rFonts w:ascii="Corbel" w:hAnsi="Corbel"/>
                <w:szCs w:val="24"/>
              </w:rPr>
              <w:t xml:space="preserve">Dessey Ann Julian, BOP/Intern </w:t>
            </w:r>
          </w:p>
        </w:tc>
        <w:tc>
          <w:tcPr>
            <w:tcW w:w="1966" w:type="dxa"/>
          </w:tcPr>
          <w:p w:rsidR="00E04647" w:rsidRPr="00E04647" w:rsidRDefault="00E04647" w:rsidP="00E04647">
            <w:pPr>
              <w:rPr>
                <w:rFonts w:ascii="Corbel" w:hAnsi="Corbel"/>
                <w:szCs w:val="24"/>
              </w:rPr>
            </w:pPr>
          </w:p>
        </w:tc>
      </w:tr>
      <w:tr w:rsidR="00E04647" w:rsidRPr="00E04647" w:rsidTr="00E04647">
        <w:tc>
          <w:tcPr>
            <w:tcW w:w="2178" w:type="dxa"/>
          </w:tcPr>
          <w:p w:rsidR="00E04647" w:rsidRPr="00E04647" w:rsidRDefault="00E04647" w:rsidP="00E04647">
            <w:pPr>
              <w:rPr>
                <w:rFonts w:ascii="Corbel" w:hAnsi="Corbel"/>
                <w:szCs w:val="24"/>
              </w:rPr>
            </w:pPr>
          </w:p>
        </w:tc>
        <w:tc>
          <w:tcPr>
            <w:tcW w:w="5130" w:type="dxa"/>
          </w:tcPr>
          <w:p w:rsidR="00E04647" w:rsidRPr="00E04647" w:rsidRDefault="009E1A01" w:rsidP="00E04647">
            <w:pPr>
              <w:rPr>
                <w:rFonts w:ascii="Corbel" w:hAnsi="Corbel"/>
                <w:szCs w:val="24"/>
              </w:rPr>
            </w:pPr>
            <w:r>
              <w:rPr>
                <w:rFonts w:ascii="Corbel" w:hAnsi="Corbel"/>
                <w:szCs w:val="24"/>
              </w:rPr>
              <w:t xml:space="preserve">Esther Jan, BO/Intern </w:t>
            </w:r>
          </w:p>
        </w:tc>
        <w:tc>
          <w:tcPr>
            <w:tcW w:w="1966" w:type="dxa"/>
          </w:tcPr>
          <w:p w:rsidR="00E04647" w:rsidRPr="00E04647" w:rsidRDefault="00E04647" w:rsidP="00E04647">
            <w:pPr>
              <w:rPr>
                <w:rFonts w:ascii="Corbel" w:hAnsi="Corbel"/>
                <w:szCs w:val="24"/>
              </w:rPr>
            </w:pPr>
          </w:p>
        </w:tc>
      </w:tr>
      <w:tr w:rsidR="00E04647" w:rsidRPr="00E04647" w:rsidTr="00E04647">
        <w:tc>
          <w:tcPr>
            <w:tcW w:w="2178" w:type="dxa"/>
          </w:tcPr>
          <w:p w:rsidR="00E04647" w:rsidRPr="00E04647" w:rsidRDefault="00E04647" w:rsidP="00E04647">
            <w:pPr>
              <w:rPr>
                <w:rFonts w:ascii="Corbel" w:hAnsi="Corbel"/>
                <w:szCs w:val="24"/>
              </w:rPr>
            </w:pPr>
          </w:p>
        </w:tc>
        <w:tc>
          <w:tcPr>
            <w:tcW w:w="5130" w:type="dxa"/>
          </w:tcPr>
          <w:p w:rsidR="00E04647" w:rsidRPr="00E04647" w:rsidRDefault="009E1A01" w:rsidP="00E04647">
            <w:pPr>
              <w:rPr>
                <w:rFonts w:ascii="Corbel" w:hAnsi="Corbel"/>
                <w:szCs w:val="24"/>
              </w:rPr>
            </w:pPr>
            <w:r>
              <w:rPr>
                <w:rFonts w:ascii="Corbel" w:hAnsi="Corbel"/>
                <w:szCs w:val="24"/>
              </w:rPr>
              <w:t xml:space="preserve">Don Zowader, Public </w:t>
            </w:r>
          </w:p>
        </w:tc>
        <w:tc>
          <w:tcPr>
            <w:tcW w:w="1966" w:type="dxa"/>
          </w:tcPr>
          <w:p w:rsidR="00E04647" w:rsidRPr="00E04647" w:rsidRDefault="00E04647" w:rsidP="00E04647">
            <w:pPr>
              <w:rPr>
                <w:rFonts w:ascii="Corbel" w:hAnsi="Corbel"/>
                <w:szCs w:val="24"/>
              </w:rPr>
            </w:pPr>
          </w:p>
        </w:tc>
      </w:tr>
      <w:tr w:rsidR="00E04647" w:rsidRPr="00E04647" w:rsidTr="00E04647">
        <w:tc>
          <w:tcPr>
            <w:tcW w:w="2178" w:type="dxa"/>
          </w:tcPr>
          <w:p w:rsidR="00E04647" w:rsidRPr="00E04647" w:rsidRDefault="00E04647" w:rsidP="00E04647">
            <w:pPr>
              <w:rPr>
                <w:rFonts w:ascii="Corbel" w:hAnsi="Corbel"/>
                <w:szCs w:val="24"/>
              </w:rPr>
            </w:pPr>
          </w:p>
        </w:tc>
        <w:tc>
          <w:tcPr>
            <w:tcW w:w="5130" w:type="dxa"/>
          </w:tcPr>
          <w:p w:rsidR="00E04647" w:rsidRPr="00E04647" w:rsidRDefault="009E1A01" w:rsidP="00E04647">
            <w:pPr>
              <w:rPr>
                <w:rFonts w:ascii="Corbel" w:hAnsi="Corbel"/>
                <w:szCs w:val="24"/>
              </w:rPr>
            </w:pPr>
            <w:r>
              <w:rPr>
                <w:rFonts w:ascii="Corbel" w:hAnsi="Corbel"/>
                <w:szCs w:val="24"/>
              </w:rPr>
              <w:t xml:space="preserve">Miriam Mobley Smith, PTCB </w:t>
            </w:r>
          </w:p>
        </w:tc>
        <w:tc>
          <w:tcPr>
            <w:tcW w:w="1966" w:type="dxa"/>
          </w:tcPr>
          <w:p w:rsidR="00E04647" w:rsidRPr="00E04647" w:rsidRDefault="00E04647" w:rsidP="00E04647">
            <w:pPr>
              <w:rPr>
                <w:rFonts w:ascii="Corbel" w:hAnsi="Corbel"/>
                <w:szCs w:val="24"/>
              </w:rPr>
            </w:pPr>
          </w:p>
        </w:tc>
      </w:tr>
      <w:tr w:rsidR="00E04647" w:rsidRPr="00E04647" w:rsidTr="00E04647">
        <w:tc>
          <w:tcPr>
            <w:tcW w:w="2178" w:type="dxa"/>
          </w:tcPr>
          <w:p w:rsidR="00E04647" w:rsidRPr="00E04647" w:rsidRDefault="00E04647" w:rsidP="00E04647">
            <w:pPr>
              <w:rPr>
                <w:rFonts w:ascii="Corbel" w:hAnsi="Corbel"/>
                <w:szCs w:val="24"/>
              </w:rPr>
            </w:pPr>
          </w:p>
        </w:tc>
        <w:tc>
          <w:tcPr>
            <w:tcW w:w="5130" w:type="dxa"/>
          </w:tcPr>
          <w:p w:rsidR="00DD1904" w:rsidRPr="00E04647" w:rsidRDefault="009E1A01" w:rsidP="00E04647">
            <w:pPr>
              <w:rPr>
                <w:rFonts w:ascii="Corbel" w:hAnsi="Corbel"/>
                <w:szCs w:val="24"/>
              </w:rPr>
            </w:pPr>
            <w:r>
              <w:rPr>
                <w:rFonts w:ascii="Corbel" w:hAnsi="Corbel"/>
                <w:szCs w:val="24"/>
              </w:rPr>
              <w:t xml:space="preserve">Terence Burek </w:t>
            </w:r>
          </w:p>
        </w:tc>
        <w:tc>
          <w:tcPr>
            <w:tcW w:w="1966" w:type="dxa"/>
          </w:tcPr>
          <w:p w:rsidR="00E04647" w:rsidRPr="00E04647" w:rsidRDefault="00E04647" w:rsidP="00E04647">
            <w:pPr>
              <w:rPr>
                <w:rFonts w:ascii="Corbel" w:hAnsi="Corbel"/>
                <w:szCs w:val="24"/>
              </w:rPr>
            </w:pPr>
          </w:p>
        </w:tc>
      </w:tr>
      <w:tr w:rsidR="00E04647" w:rsidRPr="00E04647" w:rsidTr="00E04647">
        <w:tc>
          <w:tcPr>
            <w:tcW w:w="2178" w:type="dxa"/>
          </w:tcPr>
          <w:p w:rsidR="00E04647" w:rsidRPr="00E04647" w:rsidRDefault="00E04647" w:rsidP="00E04647">
            <w:pPr>
              <w:rPr>
                <w:rFonts w:ascii="Corbel" w:hAnsi="Corbel"/>
                <w:szCs w:val="24"/>
              </w:rPr>
            </w:pPr>
          </w:p>
        </w:tc>
        <w:tc>
          <w:tcPr>
            <w:tcW w:w="5130" w:type="dxa"/>
          </w:tcPr>
          <w:p w:rsidR="00E04647" w:rsidRPr="00E04647" w:rsidRDefault="007A6264" w:rsidP="00E04647">
            <w:pPr>
              <w:rPr>
                <w:rFonts w:ascii="Corbel" w:hAnsi="Corbel"/>
                <w:szCs w:val="24"/>
              </w:rPr>
            </w:pPr>
            <w:r>
              <w:rPr>
                <w:rFonts w:ascii="Corbel" w:hAnsi="Corbel"/>
                <w:szCs w:val="24"/>
              </w:rPr>
              <w:t xml:space="preserve">Erika </w:t>
            </w:r>
            <w:proofErr w:type="spellStart"/>
            <w:r>
              <w:rPr>
                <w:rFonts w:ascii="Corbel" w:hAnsi="Corbel"/>
                <w:szCs w:val="24"/>
              </w:rPr>
              <w:t>Romeus</w:t>
            </w:r>
            <w:proofErr w:type="spellEnd"/>
            <w:r w:rsidR="009E1A01">
              <w:rPr>
                <w:rFonts w:ascii="Corbel" w:hAnsi="Corbel"/>
                <w:szCs w:val="24"/>
              </w:rPr>
              <w:t xml:space="preserve">, Public </w:t>
            </w:r>
          </w:p>
        </w:tc>
        <w:tc>
          <w:tcPr>
            <w:tcW w:w="1966" w:type="dxa"/>
          </w:tcPr>
          <w:p w:rsidR="00E04647" w:rsidRPr="00E04647" w:rsidRDefault="00E04647" w:rsidP="00E04647">
            <w:pPr>
              <w:rPr>
                <w:rFonts w:ascii="Corbel" w:hAnsi="Corbel"/>
                <w:szCs w:val="24"/>
              </w:rPr>
            </w:pPr>
          </w:p>
        </w:tc>
      </w:tr>
      <w:tr w:rsidR="00E04647" w:rsidRPr="00E04647" w:rsidTr="00E04647">
        <w:tc>
          <w:tcPr>
            <w:tcW w:w="2178" w:type="dxa"/>
          </w:tcPr>
          <w:p w:rsidR="00E04647" w:rsidRPr="00E04647" w:rsidRDefault="00E04647" w:rsidP="00E04647">
            <w:pPr>
              <w:rPr>
                <w:rFonts w:ascii="Corbel" w:hAnsi="Corbel"/>
                <w:szCs w:val="24"/>
              </w:rPr>
            </w:pPr>
          </w:p>
        </w:tc>
        <w:tc>
          <w:tcPr>
            <w:tcW w:w="5130" w:type="dxa"/>
          </w:tcPr>
          <w:p w:rsidR="00E04647" w:rsidRPr="00E04647" w:rsidRDefault="009E1A01" w:rsidP="00E04647">
            <w:pPr>
              <w:rPr>
                <w:rFonts w:ascii="Corbel" w:hAnsi="Corbel"/>
                <w:szCs w:val="24"/>
              </w:rPr>
            </w:pPr>
            <w:r>
              <w:rPr>
                <w:rFonts w:ascii="Corbel" w:hAnsi="Corbel"/>
                <w:szCs w:val="24"/>
              </w:rPr>
              <w:t xml:space="preserve">Deeb Eid, PTCB </w:t>
            </w:r>
          </w:p>
        </w:tc>
        <w:tc>
          <w:tcPr>
            <w:tcW w:w="1966" w:type="dxa"/>
          </w:tcPr>
          <w:p w:rsidR="00E04647" w:rsidRPr="00E04647" w:rsidRDefault="00E04647" w:rsidP="00E04647">
            <w:pPr>
              <w:rPr>
                <w:rFonts w:ascii="Corbel" w:hAnsi="Corbel"/>
                <w:szCs w:val="24"/>
              </w:rPr>
            </w:pPr>
          </w:p>
        </w:tc>
      </w:tr>
      <w:tr w:rsidR="00E04647" w:rsidRPr="00E04647" w:rsidTr="00E04647">
        <w:tc>
          <w:tcPr>
            <w:tcW w:w="2178" w:type="dxa"/>
          </w:tcPr>
          <w:p w:rsidR="00E04647" w:rsidRPr="00E04647" w:rsidRDefault="00E04647" w:rsidP="00E04647">
            <w:pPr>
              <w:rPr>
                <w:rFonts w:ascii="Corbel" w:hAnsi="Corbel"/>
                <w:szCs w:val="24"/>
              </w:rPr>
            </w:pPr>
          </w:p>
        </w:tc>
        <w:tc>
          <w:tcPr>
            <w:tcW w:w="5130" w:type="dxa"/>
          </w:tcPr>
          <w:p w:rsidR="00E04647" w:rsidRPr="00E04647" w:rsidRDefault="009E1A01" w:rsidP="00E04647">
            <w:pPr>
              <w:rPr>
                <w:rFonts w:ascii="Corbel" w:hAnsi="Corbel"/>
                <w:szCs w:val="24"/>
              </w:rPr>
            </w:pPr>
            <w:r>
              <w:rPr>
                <w:rFonts w:ascii="Corbel" w:hAnsi="Corbel"/>
                <w:szCs w:val="24"/>
              </w:rPr>
              <w:t xml:space="preserve">Brienna Chappell, CVS Pharmacy </w:t>
            </w:r>
          </w:p>
        </w:tc>
        <w:tc>
          <w:tcPr>
            <w:tcW w:w="1966" w:type="dxa"/>
          </w:tcPr>
          <w:p w:rsidR="00E04647" w:rsidRPr="00E04647" w:rsidRDefault="00E04647" w:rsidP="00E04647">
            <w:pPr>
              <w:rPr>
                <w:rFonts w:ascii="Corbel" w:hAnsi="Corbel"/>
                <w:szCs w:val="24"/>
              </w:rPr>
            </w:pPr>
          </w:p>
        </w:tc>
      </w:tr>
      <w:tr w:rsidR="00E04647" w:rsidRPr="00E04647" w:rsidTr="00E04647">
        <w:tc>
          <w:tcPr>
            <w:tcW w:w="2178" w:type="dxa"/>
          </w:tcPr>
          <w:p w:rsidR="00E04647" w:rsidRPr="00E04647" w:rsidRDefault="00E04647" w:rsidP="00E04647">
            <w:pPr>
              <w:rPr>
                <w:rFonts w:ascii="Corbel" w:hAnsi="Corbel"/>
                <w:szCs w:val="24"/>
              </w:rPr>
            </w:pPr>
          </w:p>
        </w:tc>
        <w:tc>
          <w:tcPr>
            <w:tcW w:w="5130" w:type="dxa"/>
          </w:tcPr>
          <w:p w:rsidR="00E04647" w:rsidRPr="00E04647" w:rsidRDefault="009E1A01" w:rsidP="00E04647">
            <w:pPr>
              <w:rPr>
                <w:rFonts w:ascii="Corbel" w:hAnsi="Corbel"/>
                <w:szCs w:val="24"/>
              </w:rPr>
            </w:pPr>
            <w:r>
              <w:rPr>
                <w:rFonts w:ascii="Corbel" w:hAnsi="Corbel"/>
                <w:szCs w:val="24"/>
              </w:rPr>
              <w:t xml:space="preserve">Pamela Bachman –Padula, Kaiser Permanente </w:t>
            </w:r>
          </w:p>
        </w:tc>
        <w:tc>
          <w:tcPr>
            <w:tcW w:w="1966" w:type="dxa"/>
          </w:tcPr>
          <w:p w:rsidR="00E04647" w:rsidRPr="00E04647" w:rsidRDefault="00E04647" w:rsidP="00E04647">
            <w:pPr>
              <w:rPr>
                <w:rFonts w:ascii="Corbel" w:hAnsi="Corbel"/>
                <w:szCs w:val="24"/>
              </w:rPr>
            </w:pPr>
          </w:p>
        </w:tc>
      </w:tr>
      <w:tr w:rsidR="00E04647" w:rsidRPr="00E04647" w:rsidTr="00E04647">
        <w:tc>
          <w:tcPr>
            <w:tcW w:w="2178" w:type="dxa"/>
          </w:tcPr>
          <w:p w:rsidR="00E04647" w:rsidRPr="00E04647" w:rsidRDefault="00E04647" w:rsidP="00E04647">
            <w:pPr>
              <w:rPr>
                <w:rFonts w:ascii="Corbel" w:hAnsi="Corbel"/>
                <w:szCs w:val="24"/>
              </w:rPr>
            </w:pPr>
          </w:p>
        </w:tc>
        <w:tc>
          <w:tcPr>
            <w:tcW w:w="5130" w:type="dxa"/>
          </w:tcPr>
          <w:p w:rsidR="00E04647" w:rsidRPr="00E04647" w:rsidRDefault="00E04647" w:rsidP="00E04647">
            <w:pPr>
              <w:rPr>
                <w:rFonts w:ascii="Corbel" w:hAnsi="Corbel"/>
                <w:szCs w:val="24"/>
              </w:rPr>
            </w:pPr>
          </w:p>
        </w:tc>
        <w:tc>
          <w:tcPr>
            <w:tcW w:w="1966" w:type="dxa"/>
          </w:tcPr>
          <w:p w:rsidR="00E04647" w:rsidRPr="00E04647" w:rsidRDefault="00E04647" w:rsidP="00E04647">
            <w:pPr>
              <w:rPr>
                <w:rFonts w:ascii="Corbel" w:hAnsi="Corbel"/>
                <w:szCs w:val="24"/>
              </w:rPr>
            </w:pPr>
          </w:p>
        </w:tc>
      </w:tr>
      <w:tr w:rsidR="00E04647" w:rsidRPr="00E04647" w:rsidTr="00E04647">
        <w:tc>
          <w:tcPr>
            <w:tcW w:w="2178" w:type="dxa"/>
          </w:tcPr>
          <w:p w:rsidR="00E04647" w:rsidRPr="00E04647" w:rsidRDefault="00E04647" w:rsidP="00E04647">
            <w:pPr>
              <w:rPr>
                <w:rFonts w:ascii="Corbel" w:hAnsi="Corbel"/>
                <w:szCs w:val="24"/>
              </w:rPr>
            </w:pPr>
          </w:p>
        </w:tc>
        <w:tc>
          <w:tcPr>
            <w:tcW w:w="5130" w:type="dxa"/>
          </w:tcPr>
          <w:p w:rsidR="00E04647" w:rsidRPr="00E04647" w:rsidRDefault="00E04647" w:rsidP="00E04647">
            <w:pPr>
              <w:rPr>
                <w:rFonts w:ascii="Corbel" w:hAnsi="Corbel"/>
                <w:szCs w:val="24"/>
              </w:rPr>
            </w:pPr>
          </w:p>
        </w:tc>
        <w:tc>
          <w:tcPr>
            <w:tcW w:w="1966" w:type="dxa"/>
          </w:tcPr>
          <w:p w:rsidR="00E04647" w:rsidRPr="00E04647" w:rsidRDefault="00E04647" w:rsidP="00E04647">
            <w:pPr>
              <w:rPr>
                <w:rFonts w:ascii="Corbel" w:hAnsi="Corbel"/>
                <w:szCs w:val="24"/>
              </w:rPr>
            </w:pPr>
          </w:p>
        </w:tc>
      </w:tr>
      <w:tr w:rsidR="00E04647" w:rsidRPr="00E04647" w:rsidTr="00E04647">
        <w:tc>
          <w:tcPr>
            <w:tcW w:w="2178" w:type="dxa"/>
          </w:tcPr>
          <w:p w:rsidR="00E04647" w:rsidRPr="00E04647" w:rsidRDefault="00E04647" w:rsidP="00E04647">
            <w:pPr>
              <w:rPr>
                <w:rFonts w:ascii="Corbel" w:hAnsi="Corbel"/>
                <w:szCs w:val="24"/>
              </w:rPr>
            </w:pPr>
          </w:p>
        </w:tc>
        <w:tc>
          <w:tcPr>
            <w:tcW w:w="5130" w:type="dxa"/>
          </w:tcPr>
          <w:p w:rsidR="00E04647" w:rsidRPr="00E04647" w:rsidRDefault="00E04647" w:rsidP="00E04647">
            <w:pPr>
              <w:rPr>
                <w:rFonts w:ascii="Corbel" w:hAnsi="Corbel"/>
                <w:szCs w:val="24"/>
              </w:rPr>
            </w:pPr>
          </w:p>
        </w:tc>
        <w:tc>
          <w:tcPr>
            <w:tcW w:w="1966" w:type="dxa"/>
          </w:tcPr>
          <w:p w:rsidR="00E04647" w:rsidRPr="00E04647" w:rsidRDefault="00E04647" w:rsidP="00E04647">
            <w:pPr>
              <w:rPr>
                <w:rFonts w:ascii="Corbel" w:hAnsi="Corbel"/>
                <w:szCs w:val="24"/>
              </w:rPr>
            </w:pPr>
          </w:p>
        </w:tc>
      </w:tr>
    </w:tbl>
    <w:p w:rsidR="00E04647" w:rsidRPr="00E04647" w:rsidRDefault="00E04647" w:rsidP="00E04647">
      <w:pPr>
        <w:spacing w:line="276" w:lineRule="auto"/>
        <w:jc w:val="center"/>
        <w:rPr>
          <w:rFonts w:ascii="Corbel" w:eastAsiaTheme="minorEastAsia" w:hAnsi="Corbel" w:cstheme="minorBidi"/>
          <w:b/>
          <w:sz w:val="24"/>
          <w:szCs w:val="24"/>
          <w:u w:val="single"/>
        </w:rPr>
      </w:pPr>
    </w:p>
    <w:p w:rsidR="00E04647" w:rsidRPr="00E04647" w:rsidRDefault="00E04647" w:rsidP="00E04647">
      <w:pPr>
        <w:spacing w:line="276" w:lineRule="auto"/>
        <w:jc w:val="center"/>
        <w:rPr>
          <w:rFonts w:ascii="Corbel" w:eastAsiaTheme="minorEastAsia" w:hAnsi="Corbel" w:cstheme="minorBidi"/>
          <w:b/>
          <w:sz w:val="24"/>
          <w:szCs w:val="24"/>
          <w:u w:val="single"/>
        </w:rPr>
      </w:pPr>
    </w:p>
    <w:p w:rsidR="00E04647" w:rsidRDefault="00E04647" w:rsidP="00E04647">
      <w:pPr>
        <w:spacing w:line="276" w:lineRule="auto"/>
        <w:jc w:val="center"/>
        <w:rPr>
          <w:rFonts w:ascii="Corbel" w:eastAsiaTheme="minorEastAsia" w:hAnsi="Corbel" w:cstheme="minorBidi"/>
          <w:b/>
          <w:sz w:val="24"/>
          <w:szCs w:val="24"/>
          <w:u w:val="single"/>
        </w:rPr>
      </w:pPr>
    </w:p>
    <w:p w:rsidR="00E04647" w:rsidRDefault="00E04647" w:rsidP="00E04647">
      <w:pPr>
        <w:spacing w:line="276" w:lineRule="auto"/>
        <w:jc w:val="center"/>
        <w:rPr>
          <w:rFonts w:ascii="Corbel" w:eastAsiaTheme="minorEastAsia" w:hAnsi="Corbel" w:cstheme="minorBidi"/>
          <w:b/>
          <w:sz w:val="24"/>
          <w:szCs w:val="24"/>
          <w:u w:val="single"/>
        </w:rPr>
      </w:pPr>
    </w:p>
    <w:p w:rsidR="00E04647" w:rsidRDefault="00E04647" w:rsidP="00E04647">
      <w:pPr>
        <w:spacing w:line="276" w:lineRule="auto"/>
        <w:jc w:val="center"/>
        <w:rPr>
          <w:rFonts w:ascii="Corbel" w:eastAsiaTheme="minorEastAsia" w:hAnsi="Corbel" w:cstheme="minorBidi"/>
          <w:b/>
          <w:sz w:val="24"/>
          <w:szCs w:val="24"/>
          <w:u w:val="single"/>
        </w:rPr>
      </w:pPr>
    </w:p>
    <w:p w:rsidR="00E04647" w:rsidRDefault="00E04647" w:rsidP="00E04647">
      <w:pPr>
        <w:spacing w:line="276" w:lineRule="auto"/>
        <w:jc w:val="center"/>
        <w:rPr>
          <w:rFonts w:ascii="Corbel" w:eastAsiaTheme="minorEastAsia" w:hAnsi="Corbel" w:cstheme="minorBidi"/>
          <w:b/>
          <w:sz w:val="24"/>
          <w:szCs w:val="24"/>
          <w:u w:val="single"/>
        </w:rPr>
      </w:pPr>
    </w:p>
    <w:p w:rsidR="00E04647" w:rsidRDefault="00E04647" w:rsidP="00E04647">
      <w:pPr>
        <w:spacing w:line="276" w:lineRule="auto"/>
        <w:jc w:val="center"/>
        <w:rPr>
          <w:rFonts w:ascii="Corbel" w:eastAsiaTheme="minorEastAsia" w:hAnsi="Corbel" w:cstheme="minorBidi"/>
          <w:b/>
          <w:sz w:val="24"/>
          <w:szCs w:val="24"/>
          <w:u w:val="single"/>
        </w:rPr>
      </w:pPr>
    </w:p>
    <w:p w:rsidR="00157982" w:rsidRDefault="00157982" w:rsidP="00E04647">
      <w:pPr>
        <w:spacing w:line="276" w:lineRule="auto"/>
        <w:jc w:val="center"/>
        <w:rPr>
          <w:rFonts w:ascii="Corbel" w:eastAsiaTheme="minorEastAsia" w:hAnsi="Corbel" w:cstheme="minorBidi"/>
          <w:b/>
          <w:sz w:val="24"/>
          <w:szCs w:val="24"/>
          <w:u w:val="single"/>
        </w:rPr>
      </w:pPr>
    </w:p>
    <w:p w:rsidR="00E04647" w:rsidRDefault="00E04647" w:rsidP="00E04647">
      <w:pPr>
        <w:spacing w:line="276" w:lineRule="auto"/>
        <w:jc w:val="center"/>
        <w:rPr>
          <w:rFonts w:ascii="Corbel" w:eastAsiaTheme="minorEastAsia" w:hAnsi="Corbel" w:cstheme="minorBidi"/>
          <w:b/>
          <w:sz w:val="24"/>
          <w:szCs w:val="24"/>
          <w:u w:val="single"/>
        </w:rPr>
      </w:pPr>
    </w:p>
    <w:p w:rsidR="00E04647" w:rsidRPr="00E04647" w:rsidRDefault="00E04647" w:rsidP="00E04647">
      <w:pPr>
        <w:spacing w:line="276" w:lineRule="auto"/>
        <w:jc w:val="center"/>
        <w:rPr>
          <w:rFonts w:ascii="Corbel" w:eastAsiaTheme="minorEastAsia" w:hAnsi="Corbel" w:cstheme="minorBidi"/>
          <w:b/>
          <w:sz w:val="24"/>
          <w:szCs w:val="24"/>
          <w:u w:val="single"/>
        </w:rPr>
      </w:pPr>
    </w:p>
    <w:p w:rsidR="00E04647" w:rsidRPr="00E04647" w:rsidRDefault="00E04647" w:rsidP="00E02B8C">
      <w:pPr>
        <w:spacing w:line="276" w:lineRule="auto"/>
        <w:ind w:left="360"/>
        <w:jc w:val="center"/>
        <w:rPr>
          <w:rFonts w:ascii="Corbel" w:eastAsiaTheme="minorEastAsia" w:hAnsi="Corbel" w:cstheme="minorBidi"/>
          <w:b/>
          <w:sz w:val="24"/>
          <w:szCs w:val="24"/>
          <w:u w:val="single"/>
        </w:rPr>
      </w:pPr>
      <w:r w:rsidRPr="00E04647">
        <w:rPr>
          <w:rFonts w:ascii="Corbel" w:eastAsiaTheme="minorEastAsia" w:hAnsi="Corbel" w:cstheme="minorBidi"/>
          <w:b/>
          <w:sz w:val="24"/>
          <w:szCs w:val="24"/>
          <w:u w:val="single"/>
        </w:rPr>
        <w:t>Open Session Agenda</w:t>
      </w:r>
    </w:p>
    <w:p w:rsidR="00E04647" w:rsidRPr="00E04647" w:rsidRDefault="00E04647" w:rsidP="00E04647">
      <w:pPr>
        <w:spacing w:line="276" w:lineRule="auto"/>
        <w:jc w:val="center"/>
        <w:rPr>
          <w:rFonts w:ascii="Corbel" w:eastAsiaTheme="minorEastAsia" w:hAnsi="Corbel" w:cstheme="minorBidi"/>
          <w:b/>
          <w:sz w:val="24"/>
          <w:szCs w:val="24"/>
        </w:rPr>
      </w:pPr>
    </w:p>
    <w:p w:rsidR="00E04647" w:rsidRPr="00E04647" w:rsidRDefault="00E04647" w:rsidP="00E04647">
      <w:pPr>
        <w:spacing w:line="276" w:lineRule="auto"/>
        <w:jc w:val="center"/>
        <w:rPr>
          <w:rFonts w:ascii="Corbel" w:eastAsiaTheme="minorEastAsia" w:hAnsi="Corbel" w:cstheme="minorBidi"/>
          <w:sz w:val="24"/>
          <w:szCs w:val="24"/>
        </w:rPr>
      </w:pPr>
      <w:r w:rsidRPr="00E04647">
        <w:rPr>
          <w:rFonts w:ascii="Corbel" w:eastAsiaTheme="minorEastAsia" w:hAnsi="Corbel" w:cstheme="minorBidi"/>
          <w:b/>
          <w:sz w:val="24"/>
          <w:szCs w:val="24"/>
        </w:rPr>
        <w:t>Quorum</w:t>
      </w:r>
      <w:r w:rsidR="000A49EE">
        <w:rPr>
          <w:rFonts w:ascii="Corbel" w:eastAsiaTheme="minorEastAsia" w:hAnsi="Corbel" w:cstheme="minorBidi"/>
          <w:sz w:val="24"/>
          <w:szCs w:val="24"/>
        </w:rPr>
        <w:t>:</w:t>
      </w:r>
      <w:r w:rsidR="00202BDC">
        <w:rPr>
          <w:rFonts w:ascii="Corbel" w:eastAsiaTheme="minorEastAsia" w:hAnsi="Corbel" w:cstheme="minorBidi"/>
          <w:sz w:val="24"/>
          <w:szCs w:val="24"/>
        </w:rPr>
        <w:t xml:space="preserve"> </w:t>
      </w:r>
      <w:r w:rsidR="009E1A01">
        <w:rPr>
          <w:rFonts w:ascii="Corbel" w:eastAsiaTheme="minorEastAsia" w:hAnsi="Corbel" w:cstheme="minorBidi"/>
          <w:sz w:val="24"/>
          <w:szCs w:val="24"/>
        </w:rPr>
        <w:t xml:space="preserve">Yes </w:t>
      </w:r>
    </w:p>
    <w:tbl>
      <w:tblPr>
        <w:tblStyle w:val="TableGrid"/>
        <w:tblW w:w="0" w:type="auto"/>
        <w:tblInd w:w="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59"/>
        <w:gridCol w:w="6641"/>
        <w:gridCol w:w="1822"/>
      </w:tblGrid>
      <w:tr w:rsidR="00210F8E" w:rsidRPr="00E04647" w:rsidTr="00E04647">
        <w:trPr>
          <w:trHeight w:val="800"/>
        </w:trPr>
        <w:tc>
          <w:tcPr>
            <w:tcW w:w="0" w:type="auto"/>
          </w:tcPr>
          <w:p w:rsidR="003B264D" w:rsidRDefault="00244CAC" w:rsidP="009654D0">
            <w:pPr>
              <w:rPr>
                <w:rFonts w:ascii="Corbel" w:hAnsi="Corbel"/>
                <w:b/>
                <w:szCs w:val="24"/>
              </w:rPr>
            </w:pPr>
            <w:r>
              <w:rPr>
                <w:rFonts w:ascii="Corbel" w:hAnsi="Corbel"/>
                <w:b/>
                <w:szCs w:val="24"/>
              </w:rPr>
              <w:t xml:space="preserve">Introduction: </w:t>
            </w:r>
          </w:p>
        </w:tc>
        <w:tc>
          <w:tcPr>
            <w:tcW w:w="0" w:type="auto"/>
            <w:tcBorders>
              <w:bottom w:val="single" w:sz="4" w:space="0" w:color="BFBFBF" w:themeColor="background1" w:themeShade="BF"/>
            </w:tcBorders>
          </w:tcPr>
          <w:p w:rsidR="00244CAC" w:rsidRPr="003B264D" w:rsidRDefault="00244CAC" w:rsidP="00A073AD">
            <w:pPr>
              <w:rPr>
                <w:rFonts w:ascii="Corbel" w:hAnsi="Corbel"/>
                <w:szCs w:val="24"/>
              </w:rPr>
            </w:pPr>
          </w:p>
        </w:tc>
        <w:tc>
          <w:tcPr>
            <w:tcW w:w="0" w:type="auto"/>
          </w:tcPr>
          <w:p w:rsidR="003B264D" w:rsidRPr="00E04647" w:rsidRDefault="003B264D" w:rsidP="00E04647">
            <w:pPr>
              <w:rPr>
                <w:rFonts w:ascii="Corbel" w:hAnsi="Corbel"/>
                <w:szCs w:val="24"/>
              </w:rPr>
            </w:pPr>
          </w:p>
        </w:tc>
      </w:tr>
      <w:tr w:rsidR="00210F8E" w:rsidRPr="00E04647" w:rsidTr="00E04647">
        <w:trPr>
          <w:trHeight w:val="800"/>
        </w:trPr>
        <w:tc>
          <w:tcPr>
            <w:tcW w:w="0" w:type="auto"/>
          </w:tcPr>
          <w:p w:rsidR="009654D0" w:rsidRPr="009654D0" w:rsidRDefault="00E145BD" w:rsidP="009654D0">
            <w:pPr>
              <w:rPr>
                <w:rFonts w:ascii="Corbel" w:hAnsi="Corbel"/>
                <w:b/>
                <w:szCs w:val="24"/>
              </w:rPr>
            </w:pPr>
            <w:r>
              <w:rPr>
                <w:rFonts w:ascii="Corbel" w:hAnsi="Corbel"/>
                <w:b/>
                <w:szCs w:val="24"/>
              </w:rPr>
              <w:t>1201</w:t>
            </w:r>
            <w:r w:rsidR="009654D0" w:rsidRPr="009654D0">
              <w:rPr>
                <w:rFonts w:ascii="Corbel" w:hAnsi="Corbel"/>
                <w:b/>
                <w:szCs w:val="24"/>
              </w:rPr>
              <w:t>-O-01</w:t>
            </w:r>
          </w:p>
        </w:tc>
        <w:tc>
          <w:tcPr>
            <w:tcW w:w="0" w:type="auto"/>
            <w:tcBorders>
              <w:bottom w:val="single" w:sz="4" w:space="0" w:color="BFBFBF" w:themeColor="background1" w:themeShade="BF"/>
            </w:tcBorders>
          </w:tcPr>
          <w:p w:rsidR="009654D0" w:rsidRDefault="009654D0" w:rsidP="00C80BB2">
            <w:pPr>
              <w:rPr>
                <w:rFonts w:ascii="Corbel" w:hAnsi="Corbel"/>
                <w:b/>
                <w:szCs w:val="24"/>
                <w:u w:val="single"/>
              </w:rPr>
            </w:pPr>
            <w:r>
              <w:rPr>
                <w:rFonts w:ascii="Corbel" w:hAnsi="Corbel"/>
                <w:b/>
                <w:szCs w:val="24"/>
                <w:u w:val="single"/>
              </w:rPr>
              <w:t>Approval of the Open Session Meeting  Minutes</w:t>
            </w:r>
          </w:p>
          <w:p w:rsidR="00E04647" w:rsidRDefault="00434945" w:rsidP="00C80BB2">
            <w:pPr>
              <w:autoSpaceDE w:val="0"/>
              <w:autoSpaceDN w:val="0"/>
              <w:adjustRightInd w:val="0"/>
              <w:rPr>
                <w:rFonts w:ascii="Corbel" w:hAnsi="Corbel" w:cs="Arial"/>
                <w:color w:val="000000"/>
                <w:szCs w:val="24"/>
              </w:rPr>
            </w:pPr>
            <w:r>
              <w:rPr>
                <w:rFonts w:ascii="Corbel" w:hAnsi="Corbel" w:cs="Arial"/>
                <w:color w:val="000000"/>
                <w:szCs w:val="24"/>
              </w:rPr>
              <w:t>October 7</w:t>
            </w:r>
            <w:r w:rsidR="00A073AD">
              <w:rPr>
                <w:rFonts w:ascii="Corbel" w:hAnsi="Corbel" w:cs="Arial"/>
                <w:color w:val="000000"/>
                <w:szCs w:val="24"/>
              </w:rPr>
              <w:t>, 2016</w:t>
            </w:r>
          </w:p>
          <w:p w:rsidR="009E1A01" w:rsidRDefault="009E1A01" w:rsidP="00C80BB2">
            <w:pPr>
              <w:autoSpaceDE w:val="0"/>
              <w:autoSpaceDN w:val="0"/>
              <w:adjustRightInd w:val="0"/>
              <w:rPr>
                <w:rFonts w:ascii="Corbel" w:hAnsi="Corbel" w:cs="Arial"/>
                <w:color w:val="000000"/>
                <w:szCs w:val="24"/>
              </w:rPr>
            </w:pPr>
          </w:p>
          <w:p w:rsidR="009E1A01" w:rsidRDefault="009E1A01" w:rsidP="00C80BB2">
            <w:pPr>
              <w:autoSpaceDE w:val="0"/>
              <w:autoSpaceDN w:val="0"/>
              <w:adjustRightInd w:val="0"/>
              <w:rPr>
                <w:rFonts w:ascii="Corbel" w:hAnsi="Corbel" w:cs="Arial"/>
                <w:color w:val="000000"/>
                <w:szCs w:val="24"/>
              </w:rPr>
            </w:pPr>
            <w:r w:rsidRPr="009E1A01">
              <w:rPr>
                <w:rFonts w:ascii="Corbel" w:hAnsi="Corbel" w:cs="Arial"/>
                <w:b/>
                <w:color w:val="000000"/>
                <w:szCs w:val="24"/>
              </w:rPr>
              <w:t>Motion</w:t>
            </w:r>
            <w:r>
              <w:rPr>
                <w:rFonts w:ascii="Corbel" w:hAnsi="Corbel" w:cs="Arial"/>
                <w:color w:val="000000"/>
                <w:szCs w:val="24"/>
              </w:rPr>
              <w:t xml:space="preserve">: Board Member, Mr. Alan Friedman moved that the Board approve the October 7, 2016 open session meeting minutes. </w:t>
            </w:r>
          </w:p>
          <w:p w:rsidR="009E1A01" w:rsidRDefault="009E1A01" w:rsidP="00C80BB2">
            <w:pPr>
              <w:autoSpaceDE w:val="0"/>
              <w:autoSpaceDN w:val="0"/>
              <w:adjustRightInd w:val="0"/>
              <w:rPr>
                <w:rFonts w:ascii="Corbel" w:hAnsi="Corbel" w:cs="Arial"/>
                <w:color w:val="000000"/>
                <w:szCs w:val="24"/>
              </w:rPr>
            </w:pPr>
            <w:r w:rsidRPr="009E1A01">
              <w:rPr>
                <w:rFonts w:ascii="Corbel" w:hAnsi="Corbel" w:cs="Arial"/>
                <w:b/>
                <w:color w:val="000000"/>
                <w:szCs w:val="24"/>
              </w:rPr>
              <w:t>Seconded by</w:t>
            </w:r>
            <w:r>
              <w:rPr>
                <w:rFonts w:ascii="Corbel" w:hAnsi="Corbel" w:cs="Arial"/>
                <w:color w:val="000000"/>
                <w:szCs w:val="24"/>
              </w:rPr>
              <w:t xml:space="preserve">: Board Member, Dr. Tamara McCants </w:t>
            </w:r>
          </w:p>
          <w:p w:rsidR="009E1A01" w:rsidRPr="009E1A01" w:rsidRDefault="009E1A01" w:rsidP="00C80BB2">
            <w:pPr>
              <w:autoSpaceDE w:val="0"/>
              <w:autoSpaceDN w:val="0"/>
              <w:adjustRightInd w:val="0"/>
              <w:rPr>
                <w:rFonts w:ascii="Corbel" w:hAnsi="Corbel" w:cs="Arial"/>
                <w:b/>
                <w:color w:val="000000"/>
                <w:szCs w:val="24"/>
              </w:rPr>
            </w:pPr>
            <w:r w:rsidRPr="009E1A01">
              <w:rPr>
                <w:rFonts w:ascii="Corbel" w:hAnsi="Corbel" w:cs="Arial"/>
                <w:b/>
                <w:color w:val="000000"/>
                <w:szCs w:val="24"/>
              </w:rPr>
              <w:t xml:space="preserve">Motion Carried </w:t>
            </w:r>
          </w:p>
          <w:p w:rsidR="005F6D43" w:rsidRPr="005F6D43" w:rsidRDefault="005F6D43" w:rsidP="00A073AD">
            <w:pPr>
              <w:autoSpaceDE w:val="0"/>
              <w:autoSpaceDN w:val="0"/>
              <w:adjustRightInd w:val="0"/>
              <w:rPr>
                <w:rFonts w:ascii="Corbel" w:hAnsi="Corbel" w:cs="Arial"/>
                <w:b/>
                <w:color w:val="000000"/>
                <w:szCs w:val="24"/>
              </w:rPr>
            </w:pPr>
          </w:p>
        </w:tc>
        <w:tc>
          <w:tcPr>
            <w:tcW w:w="0" w:type="auto"/>
          </w:tcPr>
          <w:p w:rsidR="00E04647" w:rsidRPr="00E04647" w:rsidRDefault="00E04647" w:rsidP="00E04647">
            <w:pPr>
              <w:rPr>
                <w:rFonts w:ascii="Corbel" w:hAnsi="Corbel"/>
                <w:szCs w:val="24"/>
              </w:rPr>
            </w:pPr>
          </w:p>
        </w:tc>
      </w:tr>
      <w:tr w:rsidR="00210F8E" w:rsidRPr="00E04647" w:rsidTr="00E04647">
        <w:trPr>
          <w:trHeight w:val="585"/>
        </w:trPr>
        <w:tc>
          <w:tcPr>
            <w:tcW w:w="0" w:type="auto"/>
          </w:tcPr>
          <w:p w:rsidR="00E04647" w:rsidRPr="00E04647" w:rsidRDefault="009654D0" w:rsidP="00E04647">
            <w:pPr>
              <w:rPr>
                <w:rFonts w:ascii="Corbel" w:hAnsi="Corbel"/>
                <w:b/>
                <w:szCs w:val="24"/>
                <w:u w:val="single"/>
              </w:rPr>
            </w:pPr>
            <w:r>
              <w:rPr>
                <w:rFonts w:ascii="Corbel" w:hAnsi="Corbel"/>
                <w:b/>
                <w:szCs w:val="24"/>
                <w:u w:val="single"/>
              </w:rPr>
              <w:t xml:space="preserve">Consent Agenda </w:t>
            </w:r>
          </w:p>
          <w:p w:rsidR="00E04647" w:rsidRPr="00E04647" w:rsidRDefault="00E04647" w:rsidP="00E04647">
            <w:pPr>
              <w:rPr>
                <w:rFonts w:ascii="Corbel" w:hAnsi="Corbel"/>
                <w:szCs w:val="24"/>
              </w:rPr>
            </w:pPr>
          </w:p>
        </w:tc>
        <w:tc>
          <w:tcPr>
            <w:tcW w:w="0" w:type="auto"/>
            <w:tcBorders>
              <w:top w:val="single" w:sz="4" w:space="0" w:color="BFBFBF" w:themeColor="background1" w:themeShade="BF"/>
            </w:tcBorders>
          </w:tcPr>
          <w:p w:rsidR="00B07309" w:rsidRPr="00B07309" w:rsidRDefault="009654D0" w:rsidP="00C80BB2">
            <w:pPr>
              <w:autoSpaceDE w:val="0"/>
              <w:autoSpaceDN w:val="0"/>
              <w:adjustRightInd w:val="0"/>
              <w:rPr>
                <w:rFonts w:ascii="Corbel" w:hAnsi="Corbel"/>
                <w:szCs w:val="24"/>
              </w:rPr>
            </w:pPr>
            <w:r>
              <w:rPr>
                <w:rFonts w:ascii="Corbel" w:hAnsi="Corbel" w:cs="Arial"/>
                <w:b/>
                <w:szCs w:val="24"/>
              </w:rPr>
              <w:t>None</w:t>
            </w:r>
          </w:p>
        </w:tc>
        <w:tc>
          <w:tcPr>
            <w:tcW w:w="0" w:type="auto"/>
          </w:tcPr>
          <w:p w:rsidR="00E04647" w:rsidRPr="00E04647" w:rsidRDefault="00E04647" w:rsidP="00E04647">
            <w:pPr>
              <w:rPr>
                <w:rFonts w:ascii="Corbel" w:hAnsi="Corbel"/>
                <w:szCs w:val="24"/>
              </w:rPr>
            </w:pPr>
          </w:p>
        </w:tc>
      </w:tr>
      <w:tr w:rsidR="00210F8E" w:rsidRPr="00E04647" w:rsidTr="00054637">
        <w:trPr>
          <w:trHeight w:val="620"/>
        </w:trPr>
        <w:tc>
          <w:tcPr>
            <w:tcW w:w="0" w:type="auto"/>
          </w:tcPr>
          <w:p w:rsidR="00054637" w:rsidRPr="00054637" w:rsidRDefault="009654D0" w:rsidP="00054637">
            <w:pPr>
              <w:widowControl w:val="0"/>
              <w:ind w:left="30"/>
              <w:contextualSpacing/>
              <w:rPr>
                <w:rFonts w:ascii="Corbel" w:hAnsi="Corbel"/>
                <w:b/>
                <w:szCs w:val="24"/>
                <w:u w:val="single"/>
              </w:rPr>
            </w:pPr>
            <w:r>
              <w:rPr>
                <w:rFonts w:ascii="Corbel" w:hAnsi="Corbel"/>
                <w:b/>
                <w:szCs w:val="24"/>
                <w:u w:val="single"/>
              </w:rPr>
              <w:t xml:space="preserve">Executive Director Report </w:t>
            </w:r>
          </w:p>
        </w:tc>
        <w:tc>
          <w:tcPr>
            <w:tcW w:w="0" w:type="auto"/>
          </w:tcPr>
          <w:p w:rsidR="00475A3B" w:rsidRPr="00A073AD" w:rsidRDefault="00475A3B" w:rsidP="00C80BB2">
            <w:pPr>
              <w:rPr>
                <w:rFonts w:ascii="Corbel" w:hAnsi="Corbel"/>
                <w:b/>
                <w:bCs/>
                <w:color w:val="000000"/>
                <w:u w:val="single"/>
              </w:rPr>
            </w:pPr>
            <w:r w:rsidRPr="00A073AD">
              <w:rPr>
                <w:rFonts w:ascii="Corbel" w:hAnsi="Corbel"/>
                <w:b/>
                <w:bCs/>
                <w:color w:val="000000"/>
                <w:u w:val="single"/>
              </w:rPr>
              <w:t>Licensing Report</w:t>
            </w:r>
          </w:p>
          <w:p w:rsidR="00475A3B" w:rsidRDefault="00475A3B" w:rsidP="00C80BB2">
            <w:pPr>
              <w:rPr>
                <w:rFonts w:ascii="Corbel" w:hAnsi="Corbel"/>
                <w:b/>
                <w:bCs/>
                <w:color w:val="000000"/>
              </w:rPr>
            </w:pPr>
          </w:p>
          <w:p w:rsidR="00475A3B" w:rsidRDefault="00475A3B" w:rsidP="00C80BB2">
            <w:pPr>
              <w:rPr>
                <w:rFonts w:ascii="Corbel" w:hAnsi="Corbel"/>
                <w:b/>
                <w:bCs/>
                <w:color w:val="000000"/>
              </w:rPr>
            </w:pPr>
            <w:r w:rsidRPr="00A073AD">
              <w:rPr>
                <w:rFonts w:ascii="Corbel" w:hAnsi="Corbel"/>
                <w:b/>
                <w:bCs/>
                <w:color w:val="000000"/>
              </w:rPr>
              <w:t xml:space="preserve">Statistics </w:t>
            </w:r>
          </w:p>
          <w:p w:rsidR="005C69E4" w:rsidRDefault="005C69E4" w:rsidP="00C80BB2">
            <w:pPr>
              <w:rPr>
                <w:rFonts w:ascii="Corbel" w:hAnsi="Corbel"/>
                <w:b/>
                <w:bCs/>
                <w:color w:val="000000"/>
              </w:rPr>
            </w:pPr>
          </w:p>
          <w:p w:rsidR="005C69E4" w:rsidRPr="005C69E4" w:rsidRDefault="005C69E4" w:rsidP="00C80BB2">
            <w:pPr>
              <w:rPr>
                <w:rFonts w:ascii="Corbel" w:hAnsi="Corbel"/>
                <w:b/>
                <w:bCs/>
                <w:color w:val="000000"/>
                <w:u w:val="single"/>
              </w:rPr>
            </w:pPr>
            <w:r w:rsidRPr="005C69E4">
              <w:rPr>
                <w:rFonts w:ascii="Corbel" w:hAnsi="Corbel"/>
                <w:b/>
                <w:bCs/>
                <w:color w:val="000000"/>
                <w:u w:val="single"/>
              </w:rPr>
              <w:t xml:space="preserve">Total Number Active </w:t>
            </w:r>
          </w:p>
          <w:p w:rsidR="005C69E4" w:rsidRDefault="005C69E4" w:rsidP="00C80BB2">
            <w:pPr>
              <w:rPr>
                <w:rFonts w:ascii="Corbel" w:hAnsi="Corbel"/>
                <w:bCs/>
                <w:color w:val="000000"/>
              </w:rPr>
            </w:pPr>
            <w:r>
              <w:rPr>
                <w:rFonts w:ascii="Corbel" w:hAnsi="Corbel"/>
                <w:bCs/>
                <w:color w:val="000000"/>
              </w:rPr>
              <w:t>Pharmacists: 1,984</w:t>
            </w:r>
          </w:p>
          <w:p w:rsidR="005C69E4" w:rsidRDefault="005C69E4" w:rsidP="00C80BB2">
            <w:pPr>
              <w:rPr>
                <w:rFonts w:ascii="Corbel" w:hAnsi="Corbel"/>
                <w:bCs/>
                <w:color w:val="000000"/>
              </w:rPr>
            </w:pPr>
            <w:r>
              <w:rPr>
                <w:rFonts w:ascii="Corbel" w:hAnsi="Corbel"/>
                <w:bCs/>
                <w:color w:val="000000"/>
              </w:rPr>
              <w:t>Pharmacist with the Authority to Vaccinate and Immunize: 581</w:t>
            </w:r>
          </w:p>
          <w:p w:rsidR="005C69E4" w:rsidRDefault="005C69E4" w:rsidP="00C80BB2">
            <w:pPr>
              <w:rPr>
                <w:rFonts w:ascii="Corbel" w:hAnsi="Corbel"/>
                <w:bCs/>
                <w:color w:val="000000"/>
              </w:rPr>
            </w:pPr>
            <w:r>
              <w:rPr>
                <w:rFonts w:ascii="Corbel" w:hAnsi="Corbel"/>
                <w:bCs/>
                <w:color w:val="000000"/>
              </w:rPr>
              <w:t>Pharmacy Interns: 621</w:t>
            </w:r>
          </w:p>
          <w:p w:rsidR="005C69E4" w:rsidRDefault="005C69E4" w:rsidP="00C80BB2">
            <w:pPr>
              <w:rPr>
                <w:rFonts w:ascii="Corbel" w:hAnsi="Corbel"/>
                <w:bCs/>
                <w:color w:val="000000"/>
              </w:rPr>
            </w:pPr>
            <w:r w:rsidRPr="005C69E4">
              <w:rPr>
                <w:rFonts w:ascii="Corbel" w:hAnsi="Corbel"/>
                <w:bCs/>
                <w:color w:val="000000"/>
              </w:rPr>
              <w:t>Pharmacy Technicians Trainees: 19</w:t>
            </w:r>
          </w:p>
          <w:p w:rsidR="005C69E4" w:rsidRDefault="005C69E4" w:rsidP="00C80BB2">
            <w:pPr>
              <w:rPr>
                <w:rFonts w:ascii="Corbel" w:hAnsi="Corbel"/>
                <w:bCs/>
                <w:color w:val="000000"/>
              </w:rPr>
            </w:pPr>
            <w:r>
              <w:rPr>
                <w:rFonts w:ascii="Corbel" w:hAnsi="Corbel"/>
                <w:bCs/>
                <w:color w:val="000000"/>
              </w:rPr>
              <w:t>Pharmacy Technicians: 295</w:t>
            </w:r>
          </w:p>
          <w:p w:rsidR="005F2A4D" w:rsidRDefault="005C69E4" w:rsidP="00C80BB2">
            <w:pPr>
              <w:rPr>
                <w:rFonts w:ascii="Corbel" w:hAnsi="Corbel"/>
                <w:bCs/>
                <w:color w:val="000000"/>
              </w:rPr>
            </w:pPr>
            <w:r>
              <w:rPr>
                <w:rFonts w:ascii="Corbel" w:hAnsi="Corbel"/>
                <w:bCs/>
                <w:color w:val="000000"/>
              </w:rPr>
              <w:t xml:space="preserve">Pharmacy Technician </w:t>
            </w:r>
            <w:r w:rsidR="00E1621B">
              <w:rPr>
                <w:rFonts w:ascii="Corbel" w:hAnsi="Corbel"/>
                <w:bCs/>
                <w:color w:val="000000"/>
              </w:rPr>
              <w:t xml:space="preserve">Training </w:t>
            </w:r>
            <w:r>
              <w:rPr>
                <w:rFonts w:ascii="Corbel" w:hAnsi="Corbel"/>
                <w:bCs/>
                <w:color w:val="000000"/>
              </w:rPr>
              <w:t>Programs: 5</w:t>
            </w:r>
          </w:p>
          <w:p w:rsidR="005C69E4" w:rsidRPr="005C69E4" w:rsidRDefault="005C69E4" w:rsidP="005C69E4">
            <w:pPr>
              <w:rPr>
                <w:rFonts w:ascii="Corbel" w:hAnsi="Corbel"/>
                <w:bCs/>
                <w:color w:val="000000"/>
              </w:rPr>
            </w:pPr>
            <w:r>
              <w:rPr>
                <w:rFonts w:ascii="Corbel" w:hAnsi="Corbel"/>
                <w:bCs/>
                <w:color w:val="000000"/>
              </w:rPr>
              <w:t xml:space="preserve">Pharmaceutical Detailer: 1,043 </w:t>
            </w:r>
          </w:p>
          <w:p w:rsidR="005C69E4" w:rsidRPr="005C69E4" w:rsidRDefault="005C69E4" w:rsidP="00C80BB2">
            <w:pPr>
              <w:rPr>
                <w:rFonts w:ascii="Corbel" w:hAnsi="Corbel"/>
                <w:bCs/>
                <w:color w:val="000000"/>
              </w:rPr>
            </w:pPr>
          </w:p>
          <w:p w:rsidR="00124804" w:rsidRDefault="00124804" w:rsidP="00C80BB2">
            <w:pPr>
              <w:rPr>
                <w:rFonts w:ascii="Corbel" w:hAnsi="Corbel"/>
                <w:b/>
                <w:bCs/>
                <w:color w:val="000000"/>
              </w:rPr>
            </w:pPr>
            <w:r>
              <w:rPr>
                <w:rFonts w:ascii="Corbel" w:hAnsi="Corbel"/>
                <w:b/>
                <w:bCs/>
                <w:color w:val="000000"/>
              </w:rPr>
              <w:t>PMP Update</w:t>
            </w:r>
          </w:p>
          <w:p w:rsidR="0043477A" w:rsidRDefault="0043477A" w:rsidP="00C80BB2">
            <w:pPr>
              <w:rPr>
                <w:rFonts w:ascii="Corbel" w:hAnsi="Corbel"/>
                <w:b/>
                <w:bCs/>
                <w:color w:val="000000"/>
              </w:rPr>
            </w:pPr>
          </w:p>
          <w:p w:rsidR="00A96ADC" w:rsidRDefault="00A96ADC" w:rsidP="00C80BB2">
            <w:pPr>
              <w:rPr>
                <w:rFonts w:ascii="Corbel" w:hAnsi="Corbel"/>
                <w:bCs/>
                <w:color w:val="000000"/>
              </w:rPr>
            </w:pPr>
            <w:r>
              <w:rPr>
                <w:rFonts w:ascii="Corbel" w:hAnsi="Corbel"/>
                <w:bCs/>
                <w:color w:val="000000"/>
              </w:rPr>
              <w:t xml:space="preserve">Executive Director, Dr. Shauna White reported that the </w:t>
            </w:r>
            <w:r w:rsidR="0043477A">
              <w:rPr>
                <w:rFonts w:ascii="Corbel" w:hAnsi="Corbel"/>
                <w:bCs/>
                <w:color w:val="000000"/>
              </w:rPr>
              <w:t>District’s Prescription Drug Monitoring Program is currently up in running and receiving live reports every 24 hours</w:t>
            </w:r>
            <w:r>
              <w:rPr>
                <w:rFonts w:ascii="Corbel" w:hAnsi="Corbel"/>
                <w:bCs/>
                <w:color w:val="000000"/>
              </w:rPr>
              <w:t xml:space="preserve">. If Pharmacists are interested in participating in the District’s Prescription Monitoring Program, instructions are provided on the PMP website </w:t>
            </w:r>
            <w:hyperlink r:id="rId11" w:history="1">
              <w:r w:rsidRPr="008362B1">
                <w:rPr>
                  <w:rStyle w:val="Hyperlink"/>
                  <w:rFonts w:ascii="Corbel" w:hAnsi="Corbel"/>
                  <w:bCs/>
                </w:rPr>
                <w:t>www.doh.dc.gov/pcd</w:t>
              </w:r>
            </w:hyperlink>
            <w:r>
              <w:rPr>
                <w:rFonts w:ascii="Corbel" w:hAnsi="Corbel"/>
                <w:bCs/>
                <w:color w:val="000000"/>
              </w:rPr>
              <w:t xml:space="preserve">. </w:t>
            </w:r>
          </w:p>
          <w:p w:rsidR="0043477A" w:rsidRPr="00EA61DA" w:rsidRDefault="00A96ADC" w:rsidP="00EA61DA">
            <w:pPr>
              <w:textAlignment w:val="baseline"/>
              <w:rPr>
                <w:rFonts w:ascii="Corbel" w:hAnsi="Corbel" w:cs="Arial"/>
                <w:lang w:val="en"/>
              </w:rPr>
            </w:pPr>
            <w:r w:rsidRPr="00A96ADC">
              <w:rPr>
                <w:rFonts w:ascii="Corbel" w:hAnsi="Corbel" w:cs="Arial"/>
                <w:lang w:val="en"/>
              </w:rPr>
              <w:t xml:space="preserve">All questions regarding the Prescription Drug Monitoring Program must be submitted in writing. Interested parties may send inquiries by email to </w:t>
            </w:r>
            <w:hyperlink r:id="rId12" w:tooltip="doh.pdmp@dc.gov " w:history="1">
              <w:r w:rsidRPr="00A96ADC">
                <w:rPr>
                  <w:rFonts w:ascii="Corbel" w:hAnsi="Corbel" w:cs="Arial"/>
                  <w:color w:val="0038B1"/>
                  <w:bdr w:val="none" w:sz="0" w:space="0" w:color="auto" w:frame="1"/>
                  <w:lang w:val="en"/>
                </w:rPr>
                <w:t>doh.pdmp@dc.gov</w:t>
              </w:r>
            </w:hyperlink>
            <w:r w:rsidR="00EA61DA">
              <w:rPr>
                <w:rFonts w:ascii="Corbel" w:hAnsi="Corbel" w:cs="Arial"/>
                <w:lang w:val="en"/>
              </w:rPr>
              <w:t xml:space="preserve">. </w:t>
            </w:r>
          </w:p>
          <w:p w:rsidR="005F2A4D" w:rsidRPr="005F2A4D" w:rsidRDefault="005F2A4D" w:rsidP="00C80BB2">
            <w:pPr>
              <w:rPr>
                <w:rFonts w:ascii="Corbel" w:hAnsi="Corbel"/>
                <w:bCs/>
                <w:color w:val="000000"/>
              </w:rPr>
            </w:pPr>
          </w:p>
          <w:p w:rsidR="00777444" w:rsidRDefault="00124804" w:rsidP="00777444">
            <w:pPr>
              <w:rPr>
                <w:rFonts w:ascii="Corbel" w:hAnsi="Corbel"/>
                <w:b/>
                <w:bCs/>
                <w:color w:val="000000"/>
              </w:rPr>
            </w:pPr>
            <w:r>
              <w:rPr>
                <w:rFonts w:ascii="Corbel" w:hAnsi="Corbel"/>
                <w:b/>
                <w:bCs/>
                <w:color w:val="000000"/>
              </w:rPr>
              <w:t>Pharmacy Technician Update</w:t>
            </w:r>
            <w:r w:rsidR="00777444">
              <w:rPr>
                <w:rFonts w:ascii="Corbel" w:hAnsi="Corbel"/>
                <w:b/>
                <w:bCs/>
                <w:color w:val="000000"/>
              </w:rPr>
              <w:t xml:space="preserve">  (</w:t>
            </w:r>
            <w:r w:rsidR="00777444" w:rsidRPr="00777444">
              <w:rPr>
                <w:rFonts w:ascii="Corbel" w:hAnsi="Corbel"/>
                <w:b/>
                <w:bCs/>
                <w:color w:val="000000"/>
              </w:rPr>
              <w:t>Notice</w:t>
            </w:r>
            <w:r w:rsidR="00777444">
              <w:rPr>
                <w:rFonts w:ascii="Corbel" w:hAnsi="Corbel"/>
                <w:b/>
                <w:bCs/>
                <w:color w:val="000000"/>
              </w:rPr>
              <w:t xml:space="preserve"> of Extension) </w:t>
            </w:r>
          </w:p>
          <w:p w:rsidR="00EA61DA" w:rsidRDefault="00EA61DA" w:rsidP="00EA61DA">
            <w:pPr>
              <w:spacing w:line="228" w:lineRule="auto"/>
              <w:ind w:right="577"/>
              <w:rPr>
                <w:rFonts w:ascii="Corbel" w:hAnsi="Corbel"/>
                <w:b/>
                <w:bCs/>
                <w:color w:val="000000"/>
              </w:rPr>
            </w:pPr>
          </w:p>
          <w:p w:rsidR="00A12419" w:rsidRDefault="00EA61DA" w:rsidP="00146CBC">
            <w:pPr>
              <w:spacing w:line="228" w:lineRule="auto"/>
              <w:ind w:right="577"/>
              <w:rPr>
                <w:rFonts w:ascii="Corbel" w:hAnsi="Corbel"/>
              </w:rPr>
            </w:pPr>
            <w:r>
              <w:rPr>
                <w:rFonts w:ascii="Corbel" w:hAnsi="Corbel"/>
              </w:rPr>
              <w:t xml:space="preserve">Executive Director, Dr. Shauna White reported that the </w:t>
            </w:r>
            <w:r w:rsidRPr="00EA61DA">
              <w:rPr>
                <w:rFonts w:ascii="Corbel" w:hAnsi="Corbel"/>
              </w:rPr>
              <w:t xml:space="preserve">District of Columbia Board of Pharmacy has granted a one-time extension until </w:t>
            </w:r>
            <w:r w:rsidRPr="001E2991">
              <w:rPr>
                <w:rFonts w:ascii="Corbel" w:hAnsi="Corbel"/>
                <w:bCs/>
              </w:rPr>
              <w:t>December 31, 2016</w:t>
            </w:r>
            <w:r>
              <w:rPr>
                <w:rFonts w:ascii="Corbel" w:hAnsi="Corbel"/>
              </w:rPr>
              <w:t xml:space="preserve">. </w:t>
            </w:r>
            <w:r w:rsidRPr="00EA61DA">
              <w:rPr>
                <w:rFonts w:ascii="Corbel" w:hAnsi="Corbel"/>
              </w:rPr>
              <w:t>After December 31, 2016, technicians who have not been issued a registration are not authorized to work in the pharmacy.</w:t>
            </w:r>
            <w:r w:rsidR="00146CBC">
              <w:rPr>
                <w:rFonts w:ascii="Corbel" w:hAnsi="Corbel"/>
              </w:rPr>
              <w:t xml:space="preserve"> Notice of this </w:t>
            </w:r>
            <w:r w:rsidR="0064329A">
              <w:rPr>
                <w:rFonts w:ascii="Corbel" w:hAnsi="Corbel"/>
              </w:rPr>
              <w:t>extension was</w:t>
            </w:r>
            <w:r w:rsidR="00146CBC">
              <w:rPr>
                <w:rFonts w:ascii="Corbel" w:hAnsi="Corbel"/>
              </w:rPr>
              <w:t xml:space="preserve"> </w:t>
            </w:r>
            <w:r w:rsidR="00146CBC" w:rsidRPr="00146CBC">
              <w:rPr>
                <w:rFonts w:ascii="Corbel" w:hAnsi="Corbel"/>
              </w:rPr>
              <w:t>communicated</w:t>
            </w:r>
            <w:r w:rsidR="00146CBC">
              <w:rPr>
                <w:rFonts w:ascii="Corbel" w:hAnsi="Corbel"/>
              </w:rPr>
              <w:t xml:space="preserve"> to the Pharmacy community</w:t>
            </w:r>
            <w:r w:rsidR="0064329A">
              <w:rPr>
                <w:rFonts w:ascii="Corbel" w:hAnsi="Corbel"/>
              </w:rPr>
              <w:t xml:space="preserve"> on December 4, 2016</w:t>
            </w:r>
            <w:r w:rsidR="00146CBC">
              <w:rPr>
                <w:rFonts w:ascii="Corbel" w:hAnsi="Corbel"/>
              </w:rPr>
              <w:t xml:space="preserve">. </w:t>
            </w:r>
            <w:r w:rsidR="00A12419">
              <w:rPr>
                <w:rFonts w:ascii="Corbel" w:hAnsi="Corbel"/>
              </w:rPr>
              <w:t>Dr. White further stated that</w:t>
            </w:r>
            <w:r w:rsidR="00305B02">
              <w:rPr>
                <w:rFonts w:ascii="Corbel" w:hAnsi="Corbel"/>
              </w:rPr>
              <w:t xml:space="preserve"> they</w:t>
            </w:r>
            <w:r w:rsidR="00A12419">
              <w:rPr>
                <w:rFonts w:ascii="Corbel" w:hAnsi="Corbel"/>
              </w:rPr>
              <w:t xml:space="preserve"> are currently </w:t>
            </w:r>
            <w:r w:rsidR="00A12419">
              <w:rPr>
                <w:rFonts w:ascii="Corbel" w:hAnsi="Corbel"/>
              </w:rPr>
              <w:lastRenderedPageBreak/>
              <w:t xml:space="preserve">Pharmacy Technicians </w:t>
            </w:r>
            <w:r w:rsidR="00305B02">
              <w:rPr>
                <w:rFonts w:ascii="Corbel" w:hAnsi="Corbel"/>
              </w:rPr>
              <w:t xml:space="preserve">that </w:t>
            </w:r>
            <w:r w:rsidR="00A12419">
              <w:rPr>
                <w:rFonts w:ascii="Corbel" w:hAnsi="Corbel"/>
              </w:rPr>
              <w:t>will be up for renewal of their license by February</w:t>
            </w:r>
            <w:r w:rsidR="00B0152B">
              <w:rPr>
                <w:rFonts w:ascii="Corbel" w:hAnsi="Corbel"/>
              </w:rPr>
              <w:t xml:space="preserve"> 28, 2017 due to receiving the Pharmacy Technician license prior to October 31, 2016.  </w:t>
            </w:r>
            <w:r w:rsidR="00C728CE">
              <w:rPr>
                <w:rFonts w:ascii="Corbel" w:hAnsi="Corbel"/>
              </w:rPr>
              <w:t xml:space="preserve">All </w:t>
            </w:r>
            <w:r w:rsidR="00B0152B">
              <w:rPr>
                <w:rFonts w:ascii="Corbel" w:hAnsi="Corbel"/>
              </w:rPr>
              <w:t>Pharmacy Technicians</w:t>
            </w:r>
            <w:r w:rsidR="00C728CE">
              <w:rPr>
                <w:rFonts w:ascii="Corbel" w:hAnsi="Corbel"/>
              </w:rPr>
              <w:t xml:space="preserve"> </w:t>
            </w:r>
            <w:r w:rsidR="001E2991">
              <w:rPr>
                <w:rFonts w:ascii="Corbel" w:hAnsi="Corbel"/>
              </w:rPr>
              <w:t>expiring by February 2017</w:t>
            </w:r>
            <w:r w:rsidR="00C728CE">
              <w:rPr>
                <w:rFonts w:ascii="Corbel" w:hAnsi="Corbel"/>
              </w:rPr>
              <w:t xml:space="preserve"> will not be charged with a renewal fee. However, a late fee will be charged after February 28, 2017 for Pharmacy Technician licensees that fail to renew their license in a timely matter. </w:t>
            </w:r>
            <w:r w:rsidR="00A03FC6">
              <w:rPr>
                <w:rFonts w:ascii="Corbel" w:hAnsi="Corbel"/>
              </w:rPr>
              <w:t>Notice of the Pharmacy Technician renewal wil</w:t>
            </w:r>
            <w:r w:rsidR="001E2991">
              <w:rPr>
                <w:rFonts w:ascii="Corbel" w:hAnsi="Corbel"/>
              </w:rPr>
              <w:t xml:space="preserve">l be communicated to all expiring on </w:t>
            </w:r>
            <w:r w:rsidR="00A03FC6">
              <w:rPr>
                <w:rFonts w:ascii="Corbel" w:hAnsi="Corbel"/>
              </w:rPr>
              <w:t xml:space="preserve">February 28, 2017. </w:t>
            </w:r>
            <w:r w:rsidR="001E2991">
              <w:rPr>
                <w:rFonts w:ascii="Corbel" w:hAnsi="Corbel"/>
              </w:rPr>
              <w:t xml:space="preserve">The HRLA website will allow Pharmacy Technicians as well as Pharmacists to renew their license starting January 1, 201 7. </w:t>
            </w:r>
          </w:p>
          <w:p w:rsidR="00C728CE" w:rsidRDefault="00C728CE" w:rsidP="00146CBC">
            <w:pPr>
              <w:spacing w:line="228" w:lineRule="auto"/>
              <w:ind w:right="577"/>
              <w:rPr>
                <w:rFonts w:ascii="Corbel" w:hAnsi="Corbel"/>
                <w:b/>
                <w:bCs/>
                <w:color w:val="000000"/>
              </w:rPr>
            </w:pPr>
          </w:p>
          <w:p w:rsidR="00434945" w:rsidRDefault="00434945" w:rsidP="00A073AD">
            <w:pPr>
              <w:rPr>
                <w:rFonts w:ascii="Corbel" w:hAnsi="Corbel"/>
                <w:b/>
                <w:bCs/>
                <w:color w:val="000000"/>
              </w:rPr>
            </w:pPr>
            <w:r>
              <w:rPr>
                <w:rFonts w:ascii="Corbel" w:hAnsi="Corbel"/>
                <w:b/>
                <w:bCs/>
                <w:color w:val="000000"/>
              </w:rPr>
              <w:t>NABP R</w:t>
            </w:r>
            <w:r w:rsidRPr="00434945">
              <w:rPr>
                <w:rFonts w:ascii="Corbel" w:hAnsi="Corbel"/>
                <w:b/>
                <w:bCs/>
                <w:color w:val="000000"/>
              </w:rPr>
              <w:t>egional</w:t>
            </w:r>
            <w:r>
              <w:rPr>
                <w:rFonts w:ascii="Corbel" w:hAnsi="Corbel"/>
                <w:b/>
                <w:bCs/>
                <w:color w:val="000000"/>
              </w:rPr>
              <w:t xml:space="preserve"> Meeting </w:t>
            </w:r>
          </w:p>
          <w:p w:rsidR="00AA3209" w:rsidRDefault="00AA3209" w:rsidP="00A073AD">
            <w:pPr>
              <w:rPr>
                <w:rFonts w:ascii="Corbel" w:hAnsi="Corbel"/>
                <w:bCs/>
                <w:color w:val="000000"/>
              </w:rPr>
            </w:pPr>
          </w:p>
          <w:p w:rsidR="00AC648A" w:rsidRDefault="00AA3209" w:rsidP="00A073AD">
            <w:pPr>
              <w:rPr>
                <w:rFonts w:ascii="Corbel" w:hAnsi="Corbel"/>
                <w:bCs/>
                <w:color w:val="000000"/>
              </w:rPr>
            </w:pPr>
            <w:r>
              <w:rPr>
                <w:rFonts w:ascii="Corbel" w:hAnsi="Corbel"/>
                <w:bCs/>
                <w:color w:val="000000"/>
              </w:rPr>
              <w:t>Executive Director, Dr.</w:t>
            </w:r>
            <w:r w:rsidR="00FA4B9D">
              <w:rPr>
                <w:rFonts w:ascii="Corbel" w:hAnsi="Corbel"/>
                <w:bCs/>
                <w:color w:val="000000"/>
              </w:rPr>
              <w:t xml:space="preserve"> Shauna White reported to the Board that the District will be hosting at the NABP District II Regional Meeting</w:t>
            </w:r>
            <w:r w:rsidR="00AC648A">
              <w:rPr>
                <w:rFonts w:ascii="Corbel" w:hAnsi="Corbel"/>
                <w:bCs/>
                <w:color w:val="000000"/>
              </w:rPr>
              <w:t xml:space="preserve"> in 2018</w:t>
            </w:r>
            <w:r w:rsidR="00FA4B9D">
              <w:rPr>
                <w:rFonts w:ascii="Corbel" w:hAnsi="Corbel"/>
                <w:bCs/>
                <w:color w:val="000000"/>
              </w:rPr>
              <w:t xml:space="preserve">. </w:t>
            </w:r>
          </w:p>
          <w:p w:rsidR="00AC648A" w:rsidRPr="00AA3209" w:rsidRDefault="00AC648A" w:rsidP="00A073AD">
            <w:pPr>
              <w:rPr>
                <w:rFonts w:ascii="Corbel" w:hAnsi="Corbel"/>
                <w:bCs/>
                <w:color w:val="000000"/>
              </w:rPr>
            </w:pPr>
            <w:r>
              <w:rPr>
                <w:rFonts w:ascii="Corbel" w:hAnsi="Corbel"/>
                <w:bCs/>
                <w:color w:val="000000"/>
              </w:rPr>
              <w:t xml:space="preserve">Dr. Alan Friedman publicly congratulated Dr. Daphne </w:t>
            </w:r>
            <w:r w:rsidR="00045BD3">
              <w:rPr>
                <w:rFonts w:ascii="Corbel" w:hAnsi="Corbel"/>
                <w:bCs/>
                <w:color w:val="000000"/>
              </w:rPr>
              <w:t xml:space="preserve">Bernard on </w:t>
            </w:r>
            <w:r>
              <w:rPr>
                <w:rFonts w:ascii="Corbel" w:hAnsi="Corbel"/>
                <w:bCs/>
                <w:color w:val="000000"/>
              </w:rPr>
              <w:t xml:space="preserve">becoming the President of the District II region.  </w:t>
            </w:r>
          </w:p>
          <w:p w:rsidR="00AA3209" w:rsidRDefault="00AA3209" w:rsidP="00A073AD">
            <w:pPr>
              <w:rPr>
                <w:rFonts w:ascii="Corbel" w:hAnsi="Corbel"/>
                <w:b/>
                <w:bCs/>
                <w:color w:val="000000"/>
              </w:rPr>
            </w:pPr>
          </w:p>
          <w:p w:rsidR="00611186" w:rsidRDefault="00611186" w:rsidP="00A073AD">
            <w:pPr>
              <w:rPr>
                <w:rFonts w:ascii="Corbel" w:hAnsi="Corbel"/>
                <w:b/>
                <w:bCs/>
                <w:color w:val="000000"/>
              </w:rPr>
            </w:pPr>
            <w:r>
              <w:rPr>
                <w:rFonts w:ascii="Corbel" w:hAnsi="Corbel"/>
                <w:b/>
                <w:bCs/>
                <w:color w:val="000000"/>
              </w:rPr>
              <w:t>Board Communication</w:t>
            </w:r>
            <w:r w:rsidR="000A7927">
              <w:rPr>
                <w:rFonts w:ascii="Corbel" w:hAnsi="Corbel"/>
                <w:b/>
                <w:bCs/>
                <w:color w:val="000000"/>
              </w:rPr>
              <w:t xml:space="preserve"> </w:t>
            </w:r>
          </w:p>
          <w:p w:rsidR="00AC648A" w:rsidRPr="00AC648A" w:rsidRDefault="00AC648A" w:rsidP="00A073AD">
            <w:pPr>
              <w:rPr>
                <w:rFonts w:ascii="Corbel" w:hAnsi="Corbel"/>
                <w:bCs/>
                <w:color w:val="000000"/>
              </w:rPr>
            </w:pPr>
          </w:p>
          <w:p w:rsidR="00EA61DA" w:rsidRDefault="00AC648A" w:rsidP="00A073AD">
            <w:pPr>
              <w:rPr>
                <w:rFonts w:ascii="Corbel" w:hAnsi="Corbel"/>
                <w:b/>
                <w:bCs/>
                <w:color w:val="000000"/>
              </w:rPr>
            </w:pPr>
            <w:r>
              <w:rPr>
                <w:rFonts w:ascii="Corbel" w:hAnsi="Corbel"/>
                <w:bCs/>
                <w:color w:val="000000"/>
              </w:rPr>
              <w:t>Executive Director, Dr. Shauna White reported that the Board will continue to communicate by email communication</w:t>
            </w:r>
            <w:r w:rsidR="00E97628">
              <w:rPr>
                <w:rFonts w:ascii="Corbel" w:hAnsi="Corbel"/>
                <w:bCs/>
                <w:color w:val="000000"/>
              </w:rPr>
              <w:t>s</w:t>
            </w:r>
            <w:r>
              <w:rPr>
                <w:rFonts w:ascii="Corbel" w:hAnsi="Corbel"/>
                <w:bCs/>
                <w:color w:val="000000"/>
              </w:rPr>
              <w:t xml:space="preserve"> .Dr. White further reported that she is requesting that all DC Board of Pharmacy </w:t>
            </w:r>
            <w:r w:rsidR="00045BD3">
              <w:rPr>
                <w:rFonts w:ascii="Corbel" w:hAnsi="Corbel"/>
                <w:bCs/>
                <w:color w:val="000000"/>
              </w:rPr>
              <w:t xml:space="preserve">licensees to contact the Board if their email addresses have changed. This will allow the Board to continue to communicate important information to the licensees.  </w:t>
            </w:r>
          </w:p>
          <w:p w:rsidR="00EA61DA" w:rsidRPr="002368EE" w:rsidRDefault="00EA61DA" w:rsidP="00A073AD">
            <w:pPr>
              <w:rPr>
                <w:rFonts w:ascii="Corbel" w:hAnsi="Corbel"/>
                <w:b/>
                <w:bCs/>
                <w:color w:val="000000"/>
              </w:rPr>
            </w:pPr>
          </w:p>
        </w:tc>
        <w:tc>
          <w:tcPr>
            <w:tcW w:w="0" w:type="auto"/>
          </w:tcPr>
          <w:p w:rsidR="00054637" w:rsidRPr="00E04647" w:rsidRDefault="00A96ADC" w:rsidP="00E04647">
            <w:pPr>
              <w:rPr>
                <w:rFonts w:ascii="Corbel" w:hAnsi="Corbel"/>
                <w:szCs w:val="24"/>
              </w:rPr>
            </w:pPr>
            <w:r>
              <w:rPr>
                <w:rFonts w:ascii="Corbel" w:hAnsi="Corbel"/>
                <w:szCs w:val="24"/>
              </w:rPr>
              <w:lastRenderedPageBreak/>
              <w:t xml:space="preserve">Dr. Shauna White </w:t>
            </w:r>
          </w:p>
        </w:tc>
      </w:tr>
      <w:tr w:rsidR="00210F8E" w:rsidRPr="00E04647" w:rsidTr="00054637">
        <w:trPr>
          <w:trHeight w:val="620"/>
        </w:trPr>
        <w:tc>
          <w:tcPr>
            <w:tcW w:w="0" w:type="auto"/>
          </w:tcPr>
          <w:p w:rsidR="009654D0" w:rsidRDefault="00591C1F" w:rsidP="004D7BCE">
            <w:pPr>
              <w:rPr>
                <w:rFonts w:ascii="Corbel" w:hAnsi="Corbel"/>
                <w:b/>
                <w:szCs w:val="24"/>
                <w:u w:val="single"/>
              </w:rPr>
            </w:pPr>
            <w:r w:rsidRPr="00124804">
              <w:rPr>
                <w:rFonts w:ascii="Corbel" w:hAnsi="Corbel"/>
                <w:b/>
                <w:szCs w:val="24"/>
                <w:u w:val="single"/>
              </w:rPr>
              <w:lastRenderedPageBreak/>
              <w:t>Assistant General Counsel Report</w:t>
            </w:r>
          </w:p>
        </w:tc>
        <w:tc>
          <w:tcPr>
            <w:tcW w:w="0" w:type="auto"/>
          </w:tcPr>
          <w:p w:rsidR="00591C1F" w:rsidRPr="00124804" w:rsidRDefault="00591C1F" w:rsidP="00C80BB2">
            <w:pPr>
              <w:rPr>
                <w:rFonts w:ascii="Corbel" w:hAnsi="Corbel"/>
                <w:b/>
                <w:bCs/>
                <w:color w:val="000000"/>
              </w:rPr>
            </w:pPr>
          </w:p>
        </w:tc>
        <w:tc>
          <w:tcPr>
            <w:tcW w:w="0" w:type="auto"/>
          </w:tcPr>
          <w:p w:rsidR="009654D0" w:rsidRPr="00E04647" w:rsidRDefault="009654D0" w:rsidP="00E04647">
            <w:pPr>
              <w:rPr>
                <w:rFonts w:ascii="Corbel" w:hAnsi="Corbel"/>
                <w:szCs w:val="24"/>
              </w:rPr>
            </w:pPr>
          </w:p>
        </w:tc>
      </w:tr>
      <w:tr w:rsidR="00210F8E" w:rsidRPr="00E04647" w:rsidTr="00E405BF">
        <w:trPr>
          <w:trHeight w:val="890"/>
        </w:trPr>
        <w:tc>
          <w:tcPr>
            <w:tcW w:w="0" w:type="auto"/>
          </w:tcPr>
          <w:p w:rsidR="009654D0" w:rsidRPr="00BF0EA9" w:rsidRDefault="00AB11AB" w:rsidP="00054637">
            <w:pPr>
              <w:widowControl w:val="0"/>
              <w:ind w:left="30"/>
              <w:contextualSpacing/>
              <w:rPr>
                <w:rFonts w:ascii="Corbel" w:hAnsi="Corbel"/>
                <w:b/>
                <w:szCs w:val="24"/>
              </w:rPr>
            </w:pPr>
            <w:r>
              <w:rPr>
                <w:rFonts w:ascii="Corbel" w:hAnsi="Corbel"/>
                <w:b/>
                <w:szCs w:val="24"/>
              </w:rPr>
              <w:t>1201-O-02</w:t>
            </w:r>
          </w:p>
        </w:tc>
        <w:tc>
          <w:tcPr>
            <w:tcW w:w="0" w:type="auto"/>
          </w:tcPr>
          <w:p w:rsidR="00A5723E" w:rsidRPr="00920F80" w:rsidRDefault="0081673B" w:rsidP="0081673B">
            <w:pPr>
              <w:spacing w:after="200" w:line="276" w:lineRule="auto"/>
              <w:rPr>
                <w:rFonts w:ascii="Corbel" w:hAnsi="Corbel" w:cs="Arial"/>
                <w:b/>
              </w:rPr>
            </w:pPr>
            <w:r w:rsidRPr="00920F80">
              <w:rPr>
                <w:rFonts w:ascii="Corbel" w:hAnsi="Corbel" w:cs="Arial"/>
                <w:b/>
              </w:rPr>
              <w:t>Verbal Report: Effect of Licensing Exemption for Pharmaceutical Detailers Established in the “Pharmaceutical Detailing Licensure Exemption Amendment Act of 2015 (AL-16-493)”</w:t>
            </w:r>
          </w:p>
          <w:p w:rsidR="00F65F44" w:rsidRDefault="00E405BF" w:rsidP="00A5723E">
            <w:pPr>
              <w:spacing w:line="276" w:lineRule="auto"/>
              <w:rPr>
                <w:rFonts w:ascii="Corbel" w:hAnsi="Corbel" w:cs="Arial"/>
              </w:rPr>
            </w:pPr>
            <w:r>
              <w:rPr>
                <w:rFonts w:ascii="Corbel" w:hAnsi="Corbel" w:cs="Arial"/>
              </w:rPr>
              <w:t xml:space="preserve">Assistant General Counsel, Carla Williams </w:t>
            </w:r>
            <w:r w:rsidR="002036DF">
              <w:rPr>
                <w:rFonts w:ascii="Corbel" w:hAnsi="Corbel" w:cs="Arial"/>
              </w:rPr>
              <w:t xml:space="preserve">reported that </w:t>
            </w:r>
            <w:r w:rsidR="00C44BD6">
              <w:rPr>
                <w:rFonts w:ascii="Corbel" w:hAnsi="Corbel" w:cs="Arial"/>
              </w:rPr>
              <w:t xml:space="preserve">during a prior </w:t>
            </w:r>
            <w:r w:rsidR="00B04508">
              <w:rPr>
                <w:rFonts w:ascii="Corbel" w:hAnsi="Corbel" w:cs="Arial"/>
              </w:rPr>
              <w:t xml:space="preserve">DC Board of Pharmacy meeting, </w:t>
            </w:r>
            <w:r w:rsidR="00837D03">
              <w:rPr>
                <w:rFonts w:ascii="Corbel" w:hAnsi="Corbel" w:cs="Arial"/>
              </w:rPr>
              <w:t xml:space="preserve">there was a discussion with </w:t>
            </w:r>
            <w:r>
              <w:rPr>
                <w:rFonts w:ascii="Corbel" w:hAnsi="Corbel" w:cs="Arial"/>
              </w:rPr>
              <w:t xml:space="preserve">the public regarding the Pharmaceutical Detailers exemption and how it </w:t>
            </w:r>
            <w:r w:rsidR="00837D03">
              <w:rPr>
                <w:rFonts w:ascii="Corbel" w:hAnsi="Corbel" w:cs="Arial"/>
              </w:rPr>
              <w:t xml:space="preserve">was </w:t>
            </w:r>
            <w:r>
              <w:rPr>
                <w:rFonts w:ascii="Corbel" w:hAnsi="Corbel" w:cs="Arial"/>
              </w:rPr>
              <w:t xml:space="preserve">interpreted. The Board </w:t>
            </w:r>
            <w:r w:rsidR="00F65F44">
              <w:rPr>
                <w:rFonts w:ascii="Corbel" w:hAnsi="Corbel" w:cs="Arial"/>
              </w:rPr>
              <w:t xml:space="preserve">has its </w:t>
            </w:r>
            <w:r>
              <w:rPr>
                <w:rFonts w:ascii="Corbel" w:hAnsi="Corbel" w:cs="Arial"/>
              </w:rPr>
              <w:t xml:space="preserve">interpretation </w:t>
            </w:r>
            <w:r w:rsidR="002036DF">
              <w:rPr>
                <w:rFonts w:ascii="Corbel" w:hAnsi="Corbel" w:cs="Arial"/>
              </w:rPr>
              <w:t xml:space="preserve">that is </w:t>
            </w:r>
            <w:r>
              <w:rPr>
                <w:rFonts w:ascii="Corbel" w:hAnsi="Corbel" w:cs="Arial"/>
              </w:rPr>
              <w:t xml:space="preserve">addressed in a frequently </w:t>
            </w:r>
            <w:r w:rsidR="002036DF">
              <w:rPr>
                <w:rFonts w:ascii="Corbel" w:hAnsi="Corbel" w:cs="Arial"/>
              </w:rPr>
              <w:t xml:space="preserve">asked questions located on the DC Board of Pharmacy website. Ms. Williams reported that it was explained that the Pharmaceutical Detailing Licensure Exemption Amendment Act of </w:t>
            </w:r>
            <w:r w:rsidR="00B04508">
              <w:rPr>
                <w:rFonts w:ascii="Corbel" w:hAnsi="Corbel" w:cs="Arial"/>
              </w:rPr>
              <w:t>2015 provides</w:t>
            </w:r>
            <w:r w:rsidR="002036DF">
              <w:rPr>
                <w:rFonts w:ascii="Corbel" w:hAnsi="Corbel" w:cs="Arial"/>
              </w:rPr>
              <w:t xml:space="preserve"> a</w:t>
            </w:r>
            <w:r w:rsidR="00AB5CF7">
              <w:rPr>
                <w:rFonts w:ascii="Corbel" w:hAnsi="Corbel" w:cs="Arial"/>
              </w:rPr>
              <w:t xml:space="preserve">n exemption for those who engages in pharmaceutical detailing during a single period no more than 30 consecutive days per calendar year. </w:t>
            </w:r>
            <w:r w:rsidR="00F65F44">
              <w:rPr>
                <w:rFonts w:ascii="Corbel" w:hAnsi="Corbel" w:cs="Arial"/>
              </w:rPr>
              <w:t xml:space="preserve">Representatives for the Pharmaceutical industry argue that this new language creates an exemption for anyone who engages in pharmaceutical detailing for periods of less than 30 consecutive days, even if that person engages in this practice repeatedly during a single calendar year. It was recommended that the Board seek legal opinion from the office of Office the Attorney General. The legal </w:t>
            </w:r>
            <w:r w:rsidR="00F65F44">
              <w:rPr>
                <w:rFonts w:ascii="Corbel" w:hAnsi="Corbel" w:cs="Arial"/>
              </w:rPr>
              <w:lastRenderedPageBreak/>
              <w:t>option was received on October</w:t>
            </w:r>
            <w:r w:rsidR="00A71068">
              <w:rPr>
                <w:rFonts w:ascii="Corbel" w:hAnsi="Corbel" w:cs="Arial"/>
              </w:rPr>
              <w:t xml:space="preserve"> 3, 2016.  It was determined that the Office of Attorney General agreed with the Board’s interpretation. </w:t>
            </w:r>
          </w:p>
          <w:p w:rsidR="00AB5CF7" w:rsidRDefault="00AB5CF7" w:rsidP="00A5723E">
            <w:pPr>
              <w:spacing w:line="276" w:lineRule="auto"/>
              <w:rPr>
                <w:rFonts w:ascii="Corbel" w:hAnsi="Corbel" w:cs="Arial"/>
              </w:rPr>
            </w:pPr>
          </w:p>
          <w:p w:rsidR="00A5723E" w:rsidRDefault="00A5723E" w:rsidP="00A5723E">
            <w:pPr>
              <w:spacing w:line="276" w:lineRule="auto"/>
              <w:rPr>
                <w:rFonts w:ascii="Corbel" w:hAnsi="Corbel" w:cs="Arial"/>
              </w:rPr>
            </w:pPr>
            <w:r w:rsidRPr="00A5723E">
              <w:rPr>
                <w:rFonts w:ascii="Corbel" w:hAnsi="Corbel" w:cs="Arial"/>
                <w:b/>
              </w:rPr>
              <w:t>Motion</w:t>
            </w:r>
            <w:r>
              <w:rPr>
                <w:rFonts w:ascii="Corbel" w:hAnsi="Corbel" w:cs="Arial"/>
              </w:rPr>
              <w:t xml:space="preserve">: Board Member, Mr. James Appleby moved that the Board publish the Attorney General determination regarding the effect of licensing exemption for pharmaceutical detailers established in the Pharmaceutical Detailing Licensing Licensure Exemption Amendment Act of 2015 on the appropriate part of the DOH website.  </w:t>
            </w:r>
          </w:p>
          <w:p w:rsidR="00A5723E" w:rsidRDefault="00A5723E" w:rsidP="00A5723E">
            <w:pPr>
              <w:spacing w:line="276" w:lineRule="auto"/>
              <w:rPr>
                <w:rFonts w:ascii="Corbel" w:hAnsi="Corbel" w:cs="Arial"/>
              </w:rPr>
            </w:pPr>
            <w:r w:rsidRPr="00A5723E">
              <w:rPr>
                <w:rFonts w:ascii="Corbel" w:hAnsi="Corbel" w:cs="Arial"/>
                <w:b/>
              </w:rPr>
              <w:t>Seconded by</w:t>
            </w:r>
            <w:r>
              <w:rPr>
                <w:rFonts w:ascii="Corbel" w:hAnsi="Corbel" w:cs="Arial"/>
              </w:rPr>
              <w:t xml:space="preserve">: Board Member, Dr. Tamara McCants </w:t>
            </w:r>
          </w:p>
          <w:p w:rsidR="00A5723E" w:rsidRPr="00A5723E" w:rsidRDefault="00A5723E" w:rsidP="00A5723E">
            <w:pPr>
              <w:spacing w:line="276" w:lineRule="auto"/>
              <w:rPr>
                <w:rFonts w:ascii="Corbel" w:hAnsi="Corbel" w:cs="Arial"/>
                <w:b/>
              </w:rPr>
            </w:pPr>
            <w:r w:rsidRPr="00A5723E">
              <w:rPr>
                <w:rFonts w:ascii="Corbel" w:hAnsi="Corbel" w:cs="Arial"/>
                <w:b/>
              </w:rPr>
              <w:t xml:space="preserve">Motion Carried </w:t>
            </w:r>
          </w:p>
        </w:tc>
        <w:tc>
          <w:tcPr>
            <w:tcW w:w="0" w:type="auto"/>
          </w:tcPr>
          <w:p w:rsidR="009654D0" w:rsidRPr="00D73CB7" w:rsidRDefault="00E405BF" w:rsidP="00E405BF">
            <w:pPr>
              <w:autoSpaceDE w:val="0"/>
              <w:autoSpaceDN w:val="0"/>
              <w:adjustRightInd w:val="0"/>
              <w:rPr>
                <w:rFonts w:ascii="Corbel" w:hAnsi="Corbel"/>
                <w:sz w:val="24"/>
                <w:szCs w:val="24"/>
              </w:rPr>
            </w:pPr>
            <w:r>
              <w:rPr>
                <w:rFonts w:ascii="Corbel" w:hAnsi="Corbel"/>
                <w:sz w:val="24"/>
                <w:szCs w:val="24"/>
              </w:rPr>
              <w:lastRenderedPageBreak/>
              <w:t xml:space="preserve">Ms. Carla Williams </w:t>
            </w:r>
          </w:p>
        </w:tc>
      </w:tr>
      <w:tr w:rsidR="00210F8E" w:rsidRPr="00E04647" w:rsidTr="00287B4E">
        <w:trPr>
          <w:trHeight w:val="575"/>
        </w:trPr>
        <w:tc>
          <w:tcPr>
            <w:tcW w:w="0" w:type="auto"/>
          </w:tcPr>
          <w:p w:rsidR="00BF0EA9" w:rsidRDefault="00A073AD" w:rsidP="00A073AD">
            <w:pPr>
              <w:widowControl w:val="0"/>
              <w:ind w:left="30"/>
              <w:contextualSpacing/>
              <w:rPr>
                <w:rFonts w:ascii="Corbel" w:hAnsi="Corbel"/>
                <w:b/>
                <w:szCs w:val="24"/>
                <w:u w:val="single"/>
              </w:rPr>
            </w:pPr>
            <w:r>
              <w:rPr>
                <w:rFonts w:ascii="Corbel" w:hAnsi="Corbel"/>
                <w:b/>
                <w:szCs w:val="24"/>
                <w:u w:val="single"/>
              </w:rPr>
              <w:lastRenderedPageBreak/>
              <w:t>Subcommittee Report</w:t>
            </w:r>
          </w:p>
        </w:tc>
        <w:tc>
          <w:tcPr>
            <w:tcW w:w="0" w:type="auto"/>
          </w:tcPr>
          <w:p w:rsidR="00BF0EA9" w:rsidRPr="00BF0EA9" w:rsidRDefault="00BF0EA9" w:rsidP="00A073AD">
            <w:pPr>
              <w:widowControl w:val="0"/>
              <w:ind w:left="30"/>
              <w:contextualSpacing/>
              <w:rPr>
                <w:rFonts w:ascii="Corbel" w:hAnsi="Corbel"/>
                <w:b/>
                <w:bCs/>
                <w:color w:val="000000"/>
              </w:rPr>
            </w:pPr>
          </w:p>
        </w:tc>
        <w:tc>
          <w:tcPr>
            <w:tcW w:w="0" w:type="auto"/>
          </w:tcPr>
          <w:p w:rsidR="00E145BD" w:rsidRDefault="00E145BD" w:rsidP="00E145BD">
            <w:pPr>
              <w:rPr>
                <w:rFonts w:ascii="Corbel" w:hAnsi="Corbel"/>
                <w:szCs w:val="24"/>
              </w:rPr>
            </w:pPr>
            <w:r w:rsidRPr="00E04647">
              <w:rPr>
                <w:rFonts w:ascii="Corbel" w:hAnsi="Corbel"/>
                <w:szCs w:val="24"/>
              </w:rPr>
              <w:t xml:space="preserve">Mr. Alan Friedman </w:t>
            </w:r>
          </w:p>
          <w:p w:rsidR="00BF0EA9" w:rsidRPr="00E04647" w:rsidRDefault="00BF0EA9" w:rsidP="00E04647">
            <w:pPr>
              <w:rPr>
                <w:rFonts w:ascii="Corbel" w:hAnsi="Corbel"/>
                <w:szCs w:val="24"/>
              </w:rPr>
            </w:pPr>
          </w:p>
        </w:tc>
      </w:tr>
      <w:tr w:rsidR="00E145BD" w:rsidRPr="00E04647" w:rsidTr="00054637">
        <w:trPr>
          <w:trHeight w:val="620"/>
        </w:trPr>
        <w:tc>
          <w:tcPr>
            <w:tcW w:w="0" w:type="auto"/>
          </w:tcPr>
          <w:p w:rsidR="00E145BD" w:rsidRDefault="00E145BD" w:rsidP="00A073AD">
            <w:pPr>
              <w:widowControl w:val="0"/>
              <w:ind w:left="30"/>
              <w:contextualSpacing/>
              <w:rPr>
                <w:rFonts w:ascii="Corbel" w:hAnsi="Corbel"/>
                <w:b/>
                <w:szCs w:val="24"/>
                <w:u w:val="single"/>
              </w:rPr>
            </w:pPr>
          </w:p>
        </w:tc>
        <w:tc>
          <w:tcPr>
            <w:tcW w:w="0" w:type="auto"/>
          </w:tcPr>
          <w:p w:rsidR="00E145BD" w:rsidRDefault="00E145BD" w:rsidP="00A073AD">
            <w:pPr>
              <w:widowControl w:val="0"/>
              <w:ind w:left="30"/>
              <w:contextualSpacing/>
              <w:rPr>
                <w:rFonts w:ascii="Corbel" w:hAnsi="Corbel"/>
                <w:b/>
                <w:szCs w:val="24"/>
                <w:u w:val="single"/>
              </w:rPr>
            </w:pPr>
            <w:r>
              <w:rPr>
                <w:rFonts w:ascii="Corbel" w:hAnsi="Corbel"/>
                <w:b/>
                <w:szCs w:val="24"/>
                <w:u w:val="single"/>
              </w:rPr>
              <w:t>Legislative and Regulatory</w:t>
            </w:r>
          </w:p>
        </w:tc>
        <w:tc>
          <w:tcPr>
            <w:tcW w:w="0" w:type="auto"/>
          </w:tcPr>
          <w:p w:rsidR="00E145BD" w:rsidRPr="00E04647" w:rsidRDefault="00E145BD" w:rsidP="00E145BD">
            <w:pPr>
              <w:rPr>
                <w:rFonts w:ascii="Corbel" w:hAnsi="Corbel"/>
                <w:szCs w:val="24"/>
              </w:rPr>
            </w:pPr>
          </w:p>
        </w:tc>
      </w:tr>
      <w:tr w:rsidR="00E145BD" w:rsidRPr="00E04647" w:rsidTr="00054637">
        <w:trPr>
          <w:trHeight w:val="620"/>
        </w:trPr>
        <w:tc>
          <w:tcPr>
            <w:tcW w:w="0" w:type="auto"/>
          </w:tcPr>
          <w:p w:rsidR="00E145BD" w:rsidRPr="00E145BD" w:rsidRDefault="00E145BD" w:rsidP="00A073AD">
            <w:pPr>
              <w:widowControl w:val="0"/>
              <w:ind w:left="30"/>
              <w:contextualSpacing/>
              <w:rPr>
                <w:rFonts w:ascii="Corbel" w:hAnsi="Corbel"/>
                <w:b/>
                <w:szCs w:val="24"/>
              </w:rPr>
            </w:pPr>
            <w:r w:rsidRPr="00E145BD">
              <w:rPr>
                <w:rFonts w:ascii="Corbel" w:hAnsi="Corbel"/>
                <w:b/>
                <w:szCs w:val="24"/>
              </w:rPr>
              <w:t>1201-</w:t>
            </w:r>
            <w:r>
              <w:rPr>
                <w:rFonts w:ascii="Corbel" w:hAnsi="Corbel"/>
                <w:b/>
                <w:szCs w:val="24"/>
              </w:rPr>
              <w:t>O-0</w:t>
            </w:r>
            <w:r w:rsidR="00AB11AB">
              <w:rPr>
                <w:rFonts w:ascii="Corbel" w:hAnsi="Corbel"/>
                <w:b/>
                <w:szCs w:val="24"/>
              </w:rPr>
              <w:t>3</w:t>
            </w:r>
          </w:p>
        </w:tc>
        <w:tc>
          <w:tcPr>
            <w:tcW w:w="0" w:type="auto"/>
          </w:tcPr>
          <w:p w:rsidR="00E145BD" w:rsidRDefault="00E145BD" w:rsidP="00A073AD">
            <w:pPr>
              <w:widowControl w:val="0"/>
              <w:ind w:left="30"/>
              <w:contextualSpacing/>
              <w:rPr>
                <w:rFonts w:ascii="Corbel" w:hAnsi="Corbel"/>
                <w:b/>
                <w:szCs w:val="24"/>
              </w:rPr>
            </w:pPr>
            <w:r w:rsidRPr="00E145BD">
              <w:rPr>
                <w:rFonts w:ascii="Corbel" w:hAnsi="Corbel"/>
                <w:b/>
                <w:szCs w:val="24"/>
              </w:rPr>
              <w:t>Draft</w:t>
            </w:r>
            <w:r w:rsidR="003570A5">
              <w:rPr>
                <w:rFonts w:ascii="Corbel" w:hAnsi="Corbel"/>
                <w:b/>
                <w:szCs w:val="24"/>
              </w:rPr>
              <w:t>ed</w:t>
            </w:r>
            <w:r w:rsidRPr="00E145BD">
              <w:rPr>
                <w:rFonts w:ascii="Corbel" w:hAnsi="Corbel"/>
                <w:b/>
                <w:szCs w:val="24"/>
              </w:rPr>
              <w:t xml:space="preserve"> LGBTQ regulations for Pharmacists, </w:t>
            </w:r>
            <w:r w:rsidR="00DD32D9">
              <w:rPr>
                <w:rFonts w:ascii="Corbel" w:hAnsi="Corbel"/>
                <w:b/>
                <w:szCs w:val="24"/>
              </w:rPr>
              <w:t xml:space="preserve">Pharmaceutical </w:t>
            </w:r>
            <w:r w:rsidRPr="00E145BD">
              <w:rPr>
                <w:rFonts w:ascii="Corbel" w:hAnsi="Corbel"/>
                <w:b/>
                <w:szCs w:val="24"/>
              </w:rPr>
              <w:t xml:space="preserve">Detailers, and </w:t>
            </w:r>
            <w:r w:rsidR="00DD32D9">
              <w:rPr>
                <w:rFonts w:ascii="Corbel" w:hAnsi="Corbel"/>
                <w:b/>
                <w:szCs w:val="24"/>
              </w:rPr>
              <w:t xml:space="preserve">Pharmacy </w:t>
            </w:r>
            <w:r w:rsidRPr="00E145BD">
              <w:rPr>
                <w:rFonts w:ascii="Corbel" w:hAnsi="Corbel"/>
                <w:b/>
                <w:szCs w:val="24"/>
              </w:rPr>
              <w:t>Technicians</w:t>
            </w:r>
          </w:p>
          <w:p w:rsidR="00DD32D9" w:rsidRPr="00DD32D9" w:rsidRDefault="00DD32D9" w:rsidP="00DD32D9">
            <w:pPr>
              <w:rPr>
                <w:rFonts w:ascii="Corbel" w:eastAsia="Calibri" w:hAnsi="Corbel"/>
              </w:rPr>
            </w:pPr>
            <w:r w:rsidRPr="00DD32D9">
              <w:rPr>
                <w:rFonts w:ascii="Corbel" w:hAnsi="Corbel"/>
                <w:spacing w:val="-3"/>
              </w:rPr>
              <w:t>The purpose of this rulemaking amend</w:t>
            </w:r>
            <w:r>
              <w:rPr>
                <w:rFonts w:ascii="Corbel" w:hAnsi="Corbel"/>
                <w:spacing w:val="-3"/>
              </w:rPr>
              <w:t xml:space="preserve">ment </w:t>
            </w:r>
            <w:r w:rsidRPr="00DD32D9">
              <w:rPr>
                <w:rFonts w:ascii="Corbel" w:hAnsi="Corbel"/>
                <w:spacing w:val="-3"/>
              </w:rPr>
              <w:t xml:space="preserve">is to </w:t>
            </w:r>
            <w:r w:rsidRPr="00DD32D9">
              <w:rPr>
                <w:rFonts w:ascii="Corbel" w:eastAsia="Calibri" w:hAnsi="Corbel"/>
              </w:rPr>
              <w:t xml:space="preserve">require </w:t>
            </w:r>
            <w:r>
              <w:rPr>
                <w:rFonts w:ascii="Corbel" w:eastAsia="Calibri" w:hAnsi="Corbel"/>
              </w:rPr>
              <w:t xml:space="preserve">pharmacists, </w:t>
            </w:r>
            <w:r w:rsidR="00A5723E">
              <w:rPr>
                <w:rFonts w:ascii="Corbel" w:eastAsia="Calibri" w:hAnsi="Corbel"/>
              </w:rPr>
              <w:t xml:space="preserve">Pharmaceutical </w:t>
            </w:r>
            <w:r>
              <w:rPr>
                <w:rFonts w:ascii="Corbel" w:eastAsia="Calibri" w:hAnsi="Corbel"/>
              </w:rPr>
              <w:t>Detailers,</w:t>
            </w:r>
            <w:r w:rsidR="00A5723E">
              <w:rPr>
                <w:rFonts w:ascii="Corbel" w:eastAsia="Calibri" w:hAnsi="Corbel"/>
              </w:rPr>
              <w:t xml:space="preserve"> and Pharmacy Technicians to</w:t>
            </w:r>
            <w:r w:rsidRPr="00DD32D9">
              <w:rPr>
                <w:rFonts w:ascii="Corbel" w:eastAsia="Calibri" w:hAnsi="Corbel"/>
              </w:rPr>
              <w:t xml:space="preserve"> complete (2) hours of continuing education as part of the continuing education requirements on cultural competency or training focusing on clients who identify as lesbian, gay, bisexual, transgender, gender nonconforming, queer, or question their sexual orientation or gender identify and expression (“LGBTQ”) beginning with the renewal period ending February 28, 2019.</w:t>
            </w:r>
          </w:p>
          <w:p w:rsidR="00DD32D9" w:rsidRDefault="00DD32D9" w:rsidP="00DD32D9">
            <w:pPr>
              <w:widowControl w:val="0"/>
              <w:rPr>
                <w:rFonts w:ascii="Corbel" w:hAnsi="Corbel"/>
                <w:szCs w:val="24"/>
              </w:rPr>
            </w:pPr>
          </w:p>
          <w:p w:rsidR="00DD32D9" w:rsidRDefault="00DD32D9" w:rsidP="00DD32D9">
            <w:pPr>
              <w:widowControl w:val="0"/>
              <w:rPr>
                <w:rFonts w:ascii="Corbel" w:hAnsi="Corbel"/>
                <w:szCs w:val="24"/>
              </w:rPr>
            </w:pPr>
            <w:r w:rsidRPr="00DD32D9">
              <w:rPr>
                <w:rFonts w:ascii="Corbel" w:hAnsi="Corbel"/>
                <w:b/>
                <w:szCs w:val="24"/>
              </w:rPr>
              <w:t>Motion</w:t>
            </w:r>
            <w:r>
              <w:rPr>
                <w:rFonts w:ascii="Corbel" w:hAnsi="Corbel"/>
                <w:szCs w:val="24"/>
              </w:rPr>
              <w:t xml:space="preserve">: Board Member, Mr. James Appleby moved that the Board publish the drafted LGBT regulations as presented.  </w:t>
            </w:r>
          </w:p>
          <w:p w:rsidR="00DD32D9" w:rsidRDefault="00DD32D9" w:rsidP="00DD32D9">
            <w:pPr>
              <w:widowControl w:val="0"/>
              <w:rPr>
                <w:rFonts w:ascii="Corbel" w:hAnsi="Corbel"/>
                <w:szCs w:val="24"/>
              </w:rPr>
            </w:pPr>
            <w:r w:rsidRPr="00DD32D9">
              <w:rPr>
                <w:rFonts w:ascii="Corbel" w:hAnsi="Corbel"/>
                <w:b/>
                <w:szCs w:val="24"/>
              </w:rPr>
              <w:t>Seconded by</w:t>
            </w:r>
            <w:r>
              <w:rPr>
                <w:rFonts w:ascii="Corbel" w:hAnsi="Corbel"/>
                <w:szCs w:val="24"/>
              </w:rPr>
              <w:t>: Board Member, Dr. Tamara McCants</w:t>
            </w:r>
          </w:p>
          <w:p w:rsidR="00E145BD" w:rsidRDefault="00DD32D9" w:rsidP="00DD32D9">
            <w:pPr>
              <w:widowControl w:val="0"/>
              <w:rPr>
                <w:rFonts w:ascii="Corbel" w:hAnsi="Corbel"/>
                <w:b/>
                <w:szCs w:val="24"/>
              </w:rPr>
            </w:pPr>
            <w:r w:rsidRPr="00DD32D9">
              <w:rPr>
                <w:rFonts w:ascii="Corbel" w:hAnsi="Corbel"/>
                <w:b/>
                <w:szCs w:val="24"/>
              </w:rPr>
              <w:t xml:space="preserve">Motion Carried </w:t>
            </w:r>
          </w:p>
          <w:p w:rsidR="00DD32D9" w:rsidRPr="00DD32D9" w:rsidRDefault="00DD32D9" w:rsidP="00DD32D9">
            <w:pPr>
              <w:widowControl w:val="0"/>
              <w:rPr>
                <w:rFonts w:ascii="Corbel" w:hAnsi="Corbel"/>
                <w:szCs w:val="24"/>
              </w:rPr>
            </w:pPr>
          </w:p>
        </w:tc>
        <w:tc>
          <w:tcPr>
            <w:tcW w:w="0" w:type="auto"/>
          </w:tcPr>
          <w:p w:rsidR="00E145BD" w:rsidRPr="00E04647" w:rsidRDefault="00E145BD" w:rsidP="00E04647">
            <w:pPr>
              <w:rPr>
                <w:rFonts w:ascii="Corbel" w:hAnsi="Corbel"/>
                <w:szCs w:val="24"/>
              </w:rPr>
            </w:pPr>
          </w:p>
        </w:tc>
      </w:tr>
      <w:tr w:rsidR="00210F8E" w:rsidRPr="00E04647" w:rsidTr="00054637">
        <w:trPr>
          <w:trHeight w:val="521"/>
        </w:trPr>
        <w:tc>
          <w:tcPr>
            <w:tcW w:w="0" w:type="auto"/>
          </w:tcPr>
          <w:p w:rsidR="00E04647" w:rsidRPr="00804BB9" w:rsidRDefault="00E145BD" w:rsidP="00054637">
            <w:pPr>
              <w:widowControl w:val="0"/>
              <w:contextualSpacing/>
              <w:rPr>
                <w:rFonts w:ascii="Corbel" w:hAnsi="Corbel"/>
                <w:b/>
                <w:szCs w:val="24"/>
                <w:u w:val="single"/>
              </w:rPr>
            </w:pPr>
            <w:r>
              <w:rPr>
                <w:rFonts w:ascii="Corbel" w:hAnsi="Corbel"/>
                <w:b/>
                <w:szCs w:val="24"/>
              </w:rPr>
              <w:t>1201</w:t>
            </w:r>
            <w:r w:rsidR="009654D0">
              <w:rPr>
                <w:rFonts w:ascii="Corbel" w:hAnsi="Corbel"/>
                <w:b/>
                <w:szCs w:val="24"/>
              </w:rPr>
              <w:t>-O-0</w:t>
            </w:r>
            <w:r w:rsidR="00AB11AB">
              <w:rPr>
                <w:rFonts w:ascii="Corbel" w:hAnsi="Corbel"/>
                <w:b/>
                <w:szCs w:val="24"/>
              </w:rPr>
              <w:t>4</w:t>
            </w:r>
          </w:p>
        </w:tc>
        <w:tc>
          <w:tcPr>
            <w:tcW w:w="0" w:type="auto"/>
          </w:tcPr>
          <w:p w:rsidR="00E04647" w:rsidRDefault="00373140" w:rsidP="00C80BB2">
            <w:pPr>
              <w:rPr>
                <w:rFonts w:ascii="Corbel" w:hAnsi="Corbel" w:cs="Arial"/>
                <w:b/>
              </w:rPr>
            </w:pPr>
            <w:r>
              <w:rPr>
                <w:rFonts w:ascii="Corbel" w:hAnsi="Corbel" w:cs="Arial"/>
                <w:b/>
              </w:rPr>
              <w:t xml:space="preserve">Drafted </w:t>
            </w:r>
            <w:r w:rsidR="00804BB9" w:rsidRPr="00A073AD">
              <w:rPr>
                <w:rFonts w:ascii="Corbel" w:hAnsi="Corbel" w:cs="Arial"/>
                <w:b/>
              </w:rPr>
              <w:t>Collaborative Practice Agre</w:t>
            </w:r>
            <w:r w:rsidR="00C80BB2" w:rsidRPr="00A073AD">
              <w:rPr>
                <w:rFonts w:ascii="Corbel" w:hAnsi="Corbel" w:cs="Arial"/>
                <w:b/>
              </w:rPr>
              <w:t>ement Regulations</w:t>
            </w:r>
          </w:p>
          <w:p w:rsidR="00943873" w:rsidRDefault="00943873" w:rsidP="00C80BB2">
            <w:pPr>
              <w:rPr>
                <w:rFonts w:ascii="Corbel" w:hAnsi="Corbel" w:cs="Arial"/>
                <w:b/>
              </w:rPr>
            </w:pPr>
          </w:p>
          <w:p w:rsidR="002A54B0" w:rsidRDefault="00920F80" w:rsidP="00920F80">
            <w:pPr>
              <w:rPr>
                <w:rFonts w:ascii="Corbel" w:hAnsi="Corbel" w:cs="Arial"/>
              </w:rPr>
            </w:pPr>
            <w:r w:rsidRPr="00920F80">
              <w:rPr>
                <w:rFonts w:ascii="Corbel" w:hAnsi="Corbel" w:cs="Arial"/>
                <w:b/>
              </w:rPr>
              <w:t>Motion</w:t>
            </w:r>
            <w:r>
              <w:rPr>
                <w:rFonts w:ascii="Corbel" w:hAnsi="Corbel" w:cs="Arial"/>
              </w:rPr>
              <w:t xml:space="preserve">: Board Member, Mr. James Appleby moved that the Board approve the drafted regulations as presented and move forward with the </w:t>
            </w:r>
            <w:r w:rsidR="0013793D">
              <w:rPr>
                <w:rFonts w:ascii="Corbel" w:hAnsi="Corbel" w:cs="Arial"/>
              </w:rPr>
              <w:t xml:space="preserve">Board of Medicine. </w:t>
            </w:r>
          </w:p>
          <w:p w:rsidR="00920F80" w:rsidRDefault="00920F80" w:rsidP="00920F80">
            <w:pPr>
              <w:rPr>
                <w:rFonts w:ascii="Corbel" w:hAnsi="Corbel" w:cs="Arial"/>
              </w:rPr>
            </w:pPr>
            <w:r w:rsidRPr="00920F80">
              <w:rPr>
                <w:rFonts w:ascii="Corbel" w:hAnsi="Corbel" w:cs="Arial"/>
                <w:b/>
              </w:rPr>
              <w:t>Seconded by</w:t>
            </w:r>
            <w:r>
              <w:rPr>
                <w:rFonts w:ascii="Corbel" w:hAnsi="Corbel" w:cs="Arial"/>
              </w:rPr>
              <w:t xml:space="preserve">: </w:t>
            </w:r>
            <w:r w:rsidR="0013793D">
              <w:rPr>
                <w:rFonts w:ascii="Corbel" w:hAnsi="Corbel" w:cs="Arial"/>
              </w:rPr>
              <w:t xml:space="preserve">Board Member, Dr. Tamara McCants </w:t>
            </w:r>
          </w:p>
          <w:p w:rsidR="00920F80" w:rsidRDefault="00920F80" w:rsidP="00920F80">
            <w:pPr>
              <w:rPr>
                <w:rFonts w:ascii="Corbel" w:hAnsi="Corbel" w:cs="Arial"/>
                <w:b/>
              </w:rPr>
            </w:pPr>
            <w:r w:rsidRPr="00920F80">
              <w:rPr>
                <w:rFonts w:ascii="Corbel" w:hAnsi="Corbel" w:cs="Arial"/>
                <w:b/>
              </w:rPr>
              <w:t xml:space="preserve">Motion Carried </w:t>
            </w:r>
          </w:p>
          <w:p w:rsidR="00E1621B" w:rsidRPr="00920F80" w:rsidRDefault="00E1621B" w:rsidP="00920F80">
            <w:pPr>
              <w:rPr>
                <w:rFonts w:ascii="Corbel" w:hAnsi="Corbel" w:cs="Arial"/>
                <w:b/>
              </w:rPr>
            </w:pPr>
          </w:p>
        </w:tc>
        <w:tc>
          <w:tcPr>
            <w:tcW w:w="0" w:type="auto"/>
          </w:tcPr>
          <w:p w:rsidR="00054637" w:rsidRPr="00E04647" w:rsidRDefault="00054637" w:rsidP="00E145BD">
            <w:pPr>
              <w:rPr>
                <w:rFonts w:ascii="Corbel" w:hAnsi="Corbel"/>
                <w:szCs w:val="24"/>
              </w:rPr>
            </w:pPr>
          </w:p>
        </w:tc>
      </w:tr>
      <w:tr w:rsidR="00210F8E" w:rsidRPr="00E04647" w:rsidTr="00E04647">
        <w:trPr>
          <w:trHeight w:val="683"/>
        </w:trPr>
        <w:tc>
          <w:tcPr>
            <w:tcW w:w="0" w:type="auto"/>
          </w:tcPr>
          <w:p w:rsidR="00E04647" w:rsidRPr="00E04647" w:rsidRDefault="00E145BD" w:rsidP="00E04647">
            <w:pPr>
              <w:rPr>
                <w:rFonts w:ascii="Corbel" w:hAnsi="Corbel"/>
                <w:b/>
                <w:szCs w:val="24"/>
                <w:u w:val="single"/>
              </w:rPr>
            </w:pPr>
            <w:r>
              <w:rPr>
                <w:rFonts w:ascii="Corbel" w:hAnsi="Corbel"/>
                <w:b/>
                <w:szCs w:val="24"/>
              </w:rPr>
              <w:t>1201</w:t>
            </w:r>
            <w:r w:rsidR="00E04647" w:rsidRPr="00E04647">
              <w:rPr>
                <w:rFonts w:ascii="Corbel" w:hAnsi="Corbel"/>
                <w:b/>
                <w:szCs w:val="24"/>
              </w:rPr>
              <w:t>-O-0</w:t>
            </w:r>
            <w:r w:rsidR="00AB11AB">
              <w:rPr>
                <w:rFonts w:ascii="Corbel" w:hAnsi="Corbel"/>
                <w:b/>
                <w:szCs w:val="24"/>
              </w:rPr>
              <w:t>5</w:t>
            </w:r>
          </w:p>
        </w:tc>
        <w:tc>
          <w:tcPr>
            <w:tcW w:w="0" w:type="auto"/>
          </w:tcPr>
          <w:p w:rsidR="00E04647" w:rsidRDefault="00E04647" w:rsidP="00C80BB2">
            <w:pPr>
              <w:rPr>
                <w:rFonts w:ascii="Corbel" w:hAnsi="Corbel"/>
                <w:b/>
                <w:szCs w:val="24"/>
                <w:u w:val="single"/>
              </w:rPr>
            </w:pPr>
            <w:r w:rsidRPr="00E145BD">
              <w:rPr>
                <w:rFonts w:ascii="Corbel" w:hAnsi="Corbel"/>
                <w:b/>
                <w:szCs w:val="24"/>
                <w:u w:val="single"/>
              </w:rPr>
              <w:t>Communications Subcommittee Report</w:t>
            </w:r>
          </w:p>
          <w:p w:rsidR="000C684A" w:rsidRDefault="000C684A" w:rsidP="00C80BB2">
            <w:pPr>
              <w:rPr>
                <w:rFonts w:ascii="Corbel" w:hAnsi="Corbel"/>
                <w:b/>
                <w:szCs w:val="24"/>
                <w:u w:val="single"/>
              </w:rPr>
            </w:pPr>
          </w:p>
          <w:p w:rsidR="000C684A" w:rsidRDefault="000C684A" w:rsidP="00C80BB2">
            <w:pPr>
              <w:rPr>
                <w:rFonts w:ascii="Corbel" w:hAnsi="Corbel"/>
                <w:szCs w:val="24"/>
              </w:rPr>
            </w:pPr>
            <w:r w:rsidRPr="000C684A">
              <w:rPr>
                <w:rFonts w:ascii="Corbel" w:hAnsi="Corbel"/>
                <w:b/>
                <w:szCs w:val="24"/>
              </w:rPr>
              <w:t>Motion</w:t>
            </w:r>
            <w:r>
              <w:rPr>
                <w:rFonts w:ascii="Corbel" w:hAnsi="Corbel"/>
                <w:szCs w:val="24"/>
              </w:rPr>
              <w:t xml:space="preserve">: Board Member, Dr. Tamara McCants moved that the Board utilize the NABP Portal and template to publish the District of Columbia Board of Pharmacy newsletter. </w:t>
            </w:r>
          </w:p>
          <w:p w:rsidR="000C684A" w:rsidRDefault="000C684A" w:rsidP="00C80BB2">
            <w:pPr>
              <w:rPr>
                <w:rFonts w:ascii="Corbel" w:hAnsi="Corbel"/>
                <w:szCs w:val="24"/>
              </w:rPr>
            </w:pPr>
            <w:r w:rsidRPr="000C684A">
              <w:rPr>
                <w:rFonts w:ascii="Corbel" w:hAnsi="Corbel"/>
                <w:b/>
                <w:szCs w:val="24"/>
              </w:rPr>
              <w:t>Seconded by</w:t>
            </w:r>
            <w:r>
              <w:rPr>
                <w:rFonts w:ascii="Corbel" w:hAnsi="Corbel"/>
                <w:szCs w:val="24"/>
              </w:rPr>
              <w:t xml:space="preserve">: Board Member, Mr. James Appleby </w:t>
            </w:r>
          </w:p>
          <w:p w:rsidR="000C684A" w:rsidRPr="000C684A" w:rsidRDefault="000C684A" w:rsidP="00C80BB2">
            <w:pPr>
              <w:rPr>
                <w:rFonts w:ascii="Corbel" w:hAnsi="Corbel"/>
                <w:b/>
                <w:szCs w:val="24"/>
              </w:rPr>
            </w:pPr>
            <w:r w:rsidRPr="000C684A">
              <w:rPr>
                <w:rFonts w:ascii="Corbel" w:hAnsi="Corbel"/>
                <w:b/>
                <w:szCs w:val="24"/>
              </w:rPr>
              <w:t xml:space="preserve">Motion Carried </w:t>
            </w:r>
          </w:p>
          <w:p w:rsidR="00916FE8" w:rsidRPr="00210F8E" w:rsidRDefault="00916FE8" w:rsidP="00A073AD">
            <w:pPr>
              <w:rPr>
                <w:rFonts w:ascii="Corbel" w:hAnsi="Corbel"/>
                <w:szCs w:val="24"/>
              </w:rPr>
            </w:pPr>
          </w:p>
        </w:tc>
        <w:tc>
          <w:tcPr>
            <w:tcW w:w="0" w:type="auto"/>
          </w:tcPr>
          <w:p w:rsidR="00E04647" w:rsidRPr="00E04647" w:rsidRDefault="00A073AD" w:rsidP="00E04647">
            <w:pPr>
              <w:rPr>
                <w:rFonts w:ascii="Corbel" w:hAnsi="Corbel"/>
                <w:szCs w:val="24"/>
              </w:rPr>
            </w:pPr>
            <w:r>
              <w:rPr>
                <w:rFonts w:ascii="Corbel" w:hAnsi="Corbel"/>
                <w:szCs w:val="24"/>
              </w:rPr>
              <w:t xml:space="preserve">Dr. Daphne Bernard </w:t>
            </w:r>
          </w:p>
        </w:tc>
      </w:tr>
      <w:tr w:rsidR="00E145BD" w:rsidRPr="00E04647" w:rsidTr="00E04647">
        <w:trPr>
          <w:trHeight w:val="683"/>
        </w:trPr>
        <w:tc>
          <w:tcPr>
            <w:tcW w:w="0" w:type="auto"/>
          </w:tcPr>
          <w:p w:rsidR="00E145BD" w:rsidRDefault="00E145BD" w:rsidP="00E04647">
            <w:pPr>
              <w:rPr>
                <w:rFonts w:ascii="Corbel" w:hAnsi="Corbel"/>
                <w:b/>
                <w:szCs w:val="24"/>
              </w:rPr>
            </w:pPr>
            <w:r>
              <w:rPr>
                <w:rFonts w:ascii="Corbel" w:hAnsi="Corbel"/>
                <w:b/>
                <w:szCs w:val="24"/>
              </w:rPr>
              <w:lastRenderedPageBreak/>
              <w:t>1201-O-0</w:t>
            </w:r>
            <w:r w:rsidR="00AB11AB">
              <w:rPr>
                <w:rFonts w:ascii="Corbel" w:hAnsi="Corbel"/>
                <w:b/>
                <w:szCs w:val="24"/>
              </w:rPr>
              <w:t>6</w:t>
            </w:r>
          </w:p>
        </w:tc>
        <w:tc>
          <w:tcPr>
            <w:tcW w:w="0" w:type="auto"/>
          </w:tcPr>
          <w:p w:rsidR="007067BC" w:rsidRDefault="007067BC" w:rsidP="00C80BB2">
            <w:pPr>
              <w:rPr>
                <w:rFonts w:ascii="Corbel" w:hAnsi="Corbel"/>
                <w:b/>
                <w:szCs w:val="24"/>
                <w:u w:val="single"/>
              </w:rPr>
            </w:pPr>
            <w:r>
              <w:rPr>
                <w:rFonts w:ascii="Corbel" w:hAnsi="Corbel"/>
                <w:b/>
                <w:szCs w:val="24"/>
                <w:u w:val="single"/>
              </w:rPr>
              <w:t xml:space="preserve">DOH Pharmacy Intern Presentation </w:t>
            </w:r>
          </w:p>
          <w:p w:rsidR="00AB5CF7" w:rsidRDefault="007067BC" w:rsidP="00E1621B">
            <w:pPr>
              <w:rPr>
                <w:rFonts w:ascii="Corbel" w:hAnsi="Corbel"/>
                <w:szCs w:val="24"/>
              </w:rPr>
            </w:pPr>
            <w:r>
              <w:rPr>
                <w:rFonts w:ascii="Corbel" w:hAnsi="Corbel"/>
                <w:szCs w:val="24"/>
              </w:rPr>
              <w:t>Pharmacy News</w:t>
            </w:r>
          </w:p>
          <w:p w:rsidR="00E1621B" w:rsidRDefault="00E1621B" w:rsidP="00E1621B">
            <w:pPr>
              <w:rPr>
                <w:rFonts w:ascii="Corbel" w:hAnsi="Corbel"/>
                <w:szCs w:val="24"/>
              </w:rPr>
            </w:pPr>
          </w:p>
          <w:p w:rsidR="00F659CF" w:rsidRPr="00F659CF" w:rsidRDefault="00F659CF" w:rsidP="00F659CF">
            <w:pPr>
              <w:rPr>
                <w:rFonts w:ascii="Corbel" w:hAnsi="Corbel"/>
                <w:szCs w:val="24"/>
              </w:rPr>
            </w:pPr>
            <w:r>
              <w:rPr>
                <w:rFonts w:ascii="Corbel" w:hAnsi="Corbel"/>
                <w:szCs w:val="24"/>
              </w:rPr>
              <w:t xml:space="preserve">Pharmacy Students </w:t>
            </w:r>
            <w:proofErr w:type="spellStart"/>
            <w:r w:rsidRPr="00F659CF">
              <w:rPr>
                <w:rFonts w:ascii="Corbel" w:hAnsi="Corbel"/>
                <w:szCs w:val="24"/>
              </w:rPr>
              <w:t>Desseyann</w:t>
            </w:r>
            <w:proofErr w:type="spellEnd"/>
            <w:r w:rsidRPr="00F659CF">
              <w:rPr>
                <w:rFonts w:ascii="Corbel" w:hAnsi="Corbel"/>
                <w:szCs w:val="24"/>
              </w:rPr>
              <w:t xml:space="preserve"> </w:t>
            </w:r>
            <w:r>
              <w:rPr>
                <w:rFonts w:ascii="Corbel" w:hAnsi="Corbel"/>
                <w:szCs w:val="24"/>
              </w:rPr>
              <w:t>Julien and Esther Jan, Pharm.D c</w:t>
            </w:r>
            <w:r w:rsidRPr="00F659CF">
              <w:rPr>
                <w:rFonts w:ascii="Corbel" w:hAnsi="Corbel"/>
                <w:szCs w:val="24"/>
              </w:rPr>
              <w:t>andidates</w:t>
            </w:r>
            <w:r>
              <w:rPr>
                <w:rFonts w:ascii="Corbel" w:hAnsi="Corbel"/>
                <w:szCs w:val="24"/>
              </w:rPr>
              <w:t xml:space="preserve"> gave a summary of the NABP newsletter distributed to the DC Board of Pharmacy. </w:t>
            </w:r>
          </w:p>
          <w:p w:rsidR="00F659CF" w:rsidRPr="007067BC" w:rsidRDefault="00F659CF" w:rsidP="00E1621B">
            <w:pPr>
              <w:rPr>
                <w:rFonts w:ascii="Corbel" w:hAnsi="Corbel"/>
                <w:szCs w:val="24"/>
              </w:rPr>
            </w:pPr>
          </w:p>
        </w:tc>
        <w:tc>
          <w:tcPr>
            <w:tcW w:w="0" w:type="auto"/>
          </w:tcPr>
          <w:p w:rsidR="00E1621B" w:rsidRPr="00E1621B" w:rsidRDefault="00E1621B" w:rsidP="00E1621B">
            <w:pPr>
              <w:rPr>
                <w:rFonts w:ascii="Corbel" w:hAnsi="Corbel"/>
                <w:szCs w:val="24"/>
              </w:rPr>
            </w:pPr>
            <w:proofErr w:type="spellStart"/>
            <w:r w:rsidRPr="00E1621B">
              <w:rPr>
                <w:rFonts w:ascii="Corbel" w:hAnsi="Corbel"/>
                <w:szCs w:val="24"/>
              </w:rPr>
              <w:t>Desseyann</w:t>
            </w:r>
            <w:proofErr w:type="spellEnd"/>
            <w:r w:rsidRPr="00E1621B">
              <w:rPr>
                <w:rFonts w:ascii="Corbel" w:hAnsi="Corbel"/>
                <w:szCs w:val="24"/>
              </w:rPr>
              <w:t xml:space="preserve"> Julien and Esther Jan, Pharm.D Candidates</w:t>
            </w:r>
          </w:p>
          <w:p w:rsidR="00E145BD" w:rsidRDefault="00E145BD" w:rsidP="00E04647">
            <w:pPr>
              <w:rPr>
                <w:rFonts w:ascii="Corbel" w:hAnsi="Corbel"/>
                <w:szCs w:val="24"/>
              </w:rPr>
            </w:pPr>
          </w:p>
        </w:tc>
      </w:tr>
      <w:tr w:rsidR="002C570B" w:rsidRPr="00E04647" w:rsidTr="00E04647">
        <w:trPr>
          <w:trHeight w:val="683"/>
        </w:trPr>
        <w:tc>
          <w:tcPr>
            <w:tcW w:w="0" w:type="auto"/>
          </w:tcPr>
          <w:p w:rsidR="002C570B" w:rsidRDefault="00F41462" w:rsidP="00E04647">
            <w:pPr>
              <w:rPr>
                <w:rFonts w:ascii="Corbel" w:hAnsi="Corbel"/>
                <w:b/>
                <w:szCs w:val="24"/>
              </w:rPr>
            </w:pPr>
            <w:r>
              <w:rPr>
                <w:rFonts w:ascii="Corbel" w:hAnsi="Corbel"/>
                <w:b/>
                <w:szCs w:val="24"/>
              </w:rPr>
              <w:t>NABP E-</w:t>
            </w:r>
            <w:r w:rsidR="002C570B">
              <w:rPr>
                <w:rFonts w:ascii="Corbel" w:hAnsi="Corbel"/>
                <w:b/>
                <w:szCs w:val="24"/>
              </w:rPr>
              <w:t xml:space="preserve">Newsletter </w:t>
            </w:r>
          </w:p>
        </w:tc>
        <w:tc>
          <w:tcPr>
            <w:tcW w:w="0" w:type="auto"/>
          </w:tcPr>
          <w:p w:rsidR="002C570B" w:rsidRDefault="007067BC" w:rsidP="00C80BB2">
            <w:pPr>
              <w:rPr>
                <w:rFonts w:ascii="Corbel" w:hAnsi="Corbel"/>
                <w:b/>
                <w:szCs w:val="24"/>
              </w:rPr>
            </w:pPr>
            <w:r>
              <w:rPr>
                <w:rFonts w:ascii="Corbel" w:hAnsi="Corbel"/>
                <w:b/>
                <w:szCs w:val="24"/>
              </w:rPr>
              <w:t>November 16</w:t>
            </w:r>
            <w:r w:rsidR="002C570B">
              <w:rPr>
                <w:rFonts w:ascii="Corbel" w:hAnsi="Corbel"/>
                <w:b/>
                <w:szCs w:val="24"/>
              </w:rPr>
              <w:t>, 2016</w:t>
            </w:r>
          </w:p>
          <w:p w:rsidR="007067BC" w:rsidRDefault="007067BC" w:rsidP="007067BC">
            <w:pPr>
              <w:rPr>
                <w:rFonts w:ascii="Corbel" w:hAnsi="Corbel" w:cs="Helvetica"/>
                <w:color w:val="383838"/>
                <w:sz w:val="24"/>
                <w:szCs w:val="24"/>
              </w:rPr>
            </w:pPr>
          </w:p>
          <w:p w:rsidR="002C570B" w:rsidRPr="007067BC" w:rsidRDefault="007067BC" w:rsidP="007067BC">
            <w:pPr>
              <w:rPr>
                <w:rFonts w:ascii="Corbel" w:hAnsi="Corbel" w:cs="Arial"/>
                <w:color w:val="383838"/>
              </w:rPr>
            </w:pPr>
            <w:r w:rsidRPr="007067BC">
              <w:rPr>
                <w:rFonts w:ascii="Corbel" w:hAnsi="Corbel" w:cs="Helvetica"/>
                <w:color w:val="383838"/>
              </w:rPr>
              <w:t xml:space="preserve">DEA Responds to Public Health and Safety Threat, Schedules Deadly Street Drug U-47700 </w:t>
            </w:r>
            <w:r w:rsidRPr="007067BC">
              <w:rPr>
                <w:rFonts w:ascii="Corbel" w:hAnsi="Corbel" w:cs="Helvetica"/>
                <w:color w:val="383838"/>
              </w:rPr>
              <w:br/>
            </w:r>
            <w:r w:rsidRPr="007067BC">
              <w:rPr>
                <w:rFonts w:ascii="Corbel" w:hAnsi="Corbel" w:cs="Helvetica"/>
                <w:color w:val="383838"/>
              </w:rPr>
              <w:br/>
              <w:t xml:space="preserve">New FDA Webinar Provides Students and Health Care Providers With Information on Abuse-Deterrent Opioids </w:t>
            </w:r>
            <w:r w:rsidRPr="007067BC">
              <w:rPr>
                <w:rFonts w:ascii="Corbel" w:hAnsi="Corbel" w:cs="Helvetica"/>
                <w:color w:val="383838"/>
              </w:rPr>
              <w:br/>
            </w:r>
            <w:r w:rsidRPr="007067BC">
              <w:rPr>
                <w:rFonts w:ascii="Corbel" w:hAnsi="Corbel" w:cs="Helvetica"/>
                <w:color w:val="383838"/>
              </w:rPr>
              <w:br/>
              <w:t xml:space="preserve">Reminder: NABP Accepting Nominations for 2017 Awards to Be Presented at Annual Meeting </w:t>
            </w:r>
            <w:r w:rsidRPr="007067BC">
              <w:rPr>
                <w:rFonts w:ascii="Corbel" w:hAnsi="Corbel" w:cs="Helvetica"/>
                <w:color w:val="383838"/>
              </w:rPr>
              <w:br/>
            </w:r>
            <w:r w:rsidRPr="007067BC">
              <w:rPr>
                <w:rFonts w:ascii="Corbel" w:hAnsi="Corbel" w:cs="Helvetica"/>
                <w:color w:val="383838"/>
              </w:rPr>
              <w:br/>
              <w:t>Legal Briefs: Unlucky Seven</w:t>
            </w:r>
          </w:p>
          <w:p w:rsidR="002C570B" w:rsidRPr="00741454" w:rsidRDefault="00741454" w:rsidP="00741454">
            <w:pPr>
              <w:tabs>
                <w:tab w:val="left" w:pos="1665"/>
              </w:tabs>
              <w:rPr>
                <w:rFonts w:ascii="Corbel" w:hAnsi="Corbel"/>
                <w:b/>
                <w:szCs w:val="24"/>
              </w:rPr>
            </w:pPr>
            <w:r w:rsidRPr="00741454">
              <w:rPr>
                <w:rFonts w:ascii="Corbel" w:hAnsi="Corbel"/>
                <w:b/>
                <w:szCs w:val="24"/>
              </w:rPr>
              <w:tab/>
            </w:r>
          </w:p>
          <w:p w:rsidR="002C570B" w:rsidRPr="00741454" w:rsidRDefault="007067BC" w:rsidP="002C570B">
            <w:pPr>
              <w:rPr>
                <w:rFonts w:ascii="Corbel" w:hAnsi="Corbel"/>
                <w:b/>
                <w:szCs w:val="24"/>
              </w:rPr>
            </w:pPr>
            <w:r>
              <w:rPr>
                <w:rFonts w:ascii="Corbel" w:hAnsi="Corbel"/>
                <w:b/>
                <w:szCs w:val="24"/>
              </w:rPr>
              <w:t>November 9</w:t>
            </w:r>
            <w:r w:rsidR="002C570B" w:rsidRPr="00741454">
              <w:rPr>
                <w:rFonts w:ascii="Corbel" w:hAnsi="Corbel"/>
                <w:b/>
                <w:szCs w:val="24"/>
              </w:rPr>
              <w:t>, 2016</w:t>
            </w:r>
          </w:p>
          <w:p w:rsidR="002C570B" w:rsidRPr="00741454" w:rsidRDefault="002C570B" w:rsidP="002C570B">
            <w:pPr>
              <w:rPr>
                <w:rFonts w:ascii="Corbel" w:hAnsi="Corbel"/>
                <w:b/>
                <w:szCs w:val="24"/>
              </w:rPr>
            </w:pPr>
          </w:p>
          <w:p w:rsidR="007067BC" w:rsidRPr="007067BC" w:rsidRDefault="007067BC" w:rsidP="007067BC">
            <w:pPr>
              <w:rPr>
                <w:rFonts w:ascii="Corbel" w:eastAsia="Times New Roman" w:hAnsi="Corbel" w:cs="Arial"/>
                <w:color w:val="383838"/>
              </w:rPr>
            </w:pPr>
            <w:r w:rsidRPr="007067BC">
              <w:rPr>
                <w:rFonts w:ascii="Corbel" w:eastAsia="Times New Roman" w:hAnsi="Corbel" w:cs="Helvetica"/>
                <w:color w:val="383838"/>
              </w:rPr>
              <w:t xml:space="preserve">Verified Top-Level Domains Consortium Launches New Website </w:t>
            </w:r>
            <w:r w:rsidRPr="007067BC">
              <w:rPr>
                <w:rFonts w:ascii="Corbel" w:eastAsia="Times New Roman" w:hAnsi="Corbel" w:cs="Helvetica"/>
                <w:color w:val="383838"/>
              </w:rPr>
              <w:br/>
            </w:r>
            <w:r w:rsidRPr="007067BC">
              <w:rPr>
                <w:rFonts w:ascii="Corbel" w:eastAsia="Times New Roman" w:hAnsi="Corbel" w:cs="Helvetica"/>
                <w:color w:val="383838"/>
              </w:rPr>
              <w:br/>
              <w:t>DEA Reports Strong Turnout for 12</w:t>
            </w:r>
            <w:r w:rsidRPr="007067BC">
              <w:rPr>
                <w:rFonts w:ascii="Corbel" w:eastAsia="Times New Roman" w:hAnsi="Corbel" w:cs="Helvetica"/>
                <w:color w:val="383838"/>
                <w:vertAlign w:val="superscript"/>
              </w:rPr>
              <w:t>th</w:t>
            </w:r>
            <w:r w:rsidRPr="007067BC">
              <w:rPr>
                <w:rFonts w:ascii="Corbel" w:eastAsia="Times New Roman" w:hAnsi="Corbel" w:cs="Helvetica"/>
                <w:color w:val="383838"/>
              </w:rPr>
              <w:t xml:space="preserve"> Prescription Drug Take-Back Day </w:t>
            </w:r>
            <w:r w:rsidRPr="007067BC">
              <w:rPr>
                <w:rFonts w:ascii="Corbel" w:eastAsia="Times New Roman" w:hAnsi="Corbel" w:cs="Helvetica"/>
                <w:color w:val="383838"/>
              </w:rPr>
              <w:br/>
            </w:r>
            <w:r w:rsidRPr="007067BC">
              <w:rPr>
                <w:rFonts w:ascii="Corbel" w:eastAsia="Times New Roman" w:hAnsi="Corbel" w:cs="Helvetica"/>
                <w:color w:val="383838"/>
              </w:rPr>
              <w:br/>
              <w:t xml:space="preserve">Cold and Flu Season Is a Time to Remind Patients About Acetaminophen Dosing Mistakes </w:t>
            </w:r>
            <w:r w:rsidRPr="007067BC">
              <w:rPr>
                <w:rFonts w:ascii="Corbel" w:eastAsia="Times New Roman" w:hAnsi="Corbel" w:cs="Helvetica"/>
                <w:color w:val="383838"/>
              </w:rPr>
              <w:br/>
            </w:r>
            <w:r w:rsidRPr="007067BC">
              <w:rPr>
                <w:rFonts w:ascii="Corbel" w:eastAsia="Times New Roman" w:hAnsi="Corbel" w:cs="Helvetica"/>
                <w:color w:val="383838"/>
              </w:rPr>
              <w:br/>
              <w:t xml:space="preserve">ASOP Global and FSMB Offer CE Activity on Internet Drug Sellers and Risks to Patient Safety </w:t>
            </w:r>
          </w:p>
          <w:p w:rsidR="007067BC" w:rsidRDefault="007067BC" w:rsidP="007067BC">
            <w:pPr>
              <w:rPr>
                <w:rFonts w:ascii="Corbel" w:hAnsi="Corbel" w:cs="Helvetica"/>
                <w:color w:val="383838"/>
              </w:rPr>
            </w:pPr>
          </w:p>
          <w:p w:rsidR="002C570B" w:rsidRDefault="007067BC" w:rsidP="007067BC">
            <w:pPr>
              <w:rPr>
                <w:rFonts w:ascii="Corbel" w:hAnsi="Corbel" w:cs="Helvetica"/>
                <w:color w:val="383838"/>
              </w:rPr>
            </w:pPr>
            <w:r w:rsidRPr="007067BC">
              <w:rPr>
                <w:rFonts w:ascii="Corbel" w:hAnsi="Corbel" w:cs="Helvetica"/>
                <w:color w:val="383838"/>
              </w:rPr>
              <w:t>Buffalo PDACs Open to New York Pharmacists</w:t>
            </w:r>
          </w:p>
          <w:p w:rsidR="007067BC" w:rsidRPr="00741454" w:rsidRDefault="007067BC" w:rsidP="007067BC">
            <w:pPr>
              <w:rPr>
                <w:rFonts w:ascii="Corbel" w:hAnsi="Corbel"/>
                <w:b/>
              </w:rPr>
            </w:pPr>
          </w:p>
        </w:tc>
        <w:tc>
          <w:tcPr>
            <w:tcW w:w="0" w:type="auto"/>
          </w:tcPr>
          <w:p w:rsidR="002C570B" w:rsidRDefault="002C570B" w:rsidP="00E04647">
            <w:pPr>
              <w:rPr>
                <w:rFonts w:ascii="Corbel" w:hAnsi="Corbel"/>
                <w:szCs w:val="24"/>
              </w:rPr>
            </w:pPr>
          </w:p>
        </w:tc>
      </w:tr>
      <w:tr w:rsidR="00210F8E" w:rsidRPr="00E04647" w:rsidTr="00E04647">
        <w:trPr>
          <w:trHeight w:val="683"/>
        </w:trPr>
        <w:tc>
          <w:tcPr>
            <w:tcW w:w="0" w:type="auto"/>
          </w:tcPr>
          <w:p w:rsidR="001B70F9" w:rsidRPr="001B70F9" w:rsidRDefault="001B70F9" w:rsidP="00E04647">
            <w:pPr>
              <w:rPr>
                <w:rFonts w:ascii="Corbel" w:hAnsi="Corbel"/>
                <w:b/>
                <w:szCs w:val="24"/>
                <w:u w:val="single"/>
              </w:rPr>
            </w:pPr>
            <w:r w:rsidRPr="001B70F9">
              <w:rPr>
                <w:rFonts w:ascii="Corbel" w:hAnsi="Corbel"/>
                <w:b/>
                <w:szCs w:val="24"/>
                <w:u w:val="single"/>
              </w:rPr>
              <w:t xml:space="preserve">Matters for Board Consideration </w:t>
            </w:r>
          </w:p>
        </w:tc>
        <w:tc>
          <w:tcPr>
            <w:tcW w:w="0" w:type="auto"/>
          </w:tcPr>
          <w:p w:rsidR="001B70F9" w:rsidRPr="00E04647" w:rsidRDefault="001B70F9" w:rsidP="00C80BB2">
            <w:pPr>
              <w:rPr>
                <w:rFonts w:ascii="Corbel" w:hAnsi="Corbel"/>
                <w:b/>
                <w:szCs w:val="24"/>
              </w:rPr>
            </w:pPr>
            <w:r>
              <w:rPr>
                <w:rFonts w:ascii="Corbel" w:hAnsi="Corbel"/>
                <w:b/>
                <w:szCs w:val="24"/>
              </w:rPr>
              <w:t>None</w:t>
            </w:r>
          </w:p>
        </w:tc>
        <w:tc>
          <w:tcPr>
            <w:tcW w:w="0" w:type="auto"/>
          </w:tcPr>
          <w:p w:rsidR="001B70F9" w:rsidRPr="00E04647" w:rsidRDefault="001B70F9" w:rsidP="00E04647">
            <w:pPr>
              <w:rPr>
                <w:rFonts w:ascii="Corbel" w:hAnsi="Corbel"/>
                <w:szCs w:val="24"/>
              </w:rPr>
            </w:pPr>
          </w:p>
        </w:tc>
      </w:tr>
      <w:tr w:rsidR="00210F8E" w:rsidRPr="00E04647" w:rsidTr="00BA0391">
        <w:trPr>
          <w:trHeight w:val="890"/>
        </w:trPr>
        <w:tc>
          <w:tcPr>
            <w:tcW w:w="0" w:type="auto"/>
          </w:tcPr>
          <w:p w:rsidR="00124804" w:rsidRPr="009654D0" w:rsidRDefault="00124804" w:rsidP="00124804">
            <w:pPr>
              <w:rPr>
                <w:rFonts w:ascii="Corbel" w:hAnsi="Corbel"/>
                <w:b/>
                <w:szCs w:val="24"/>
                <w:u w:val="single"/>
              </w:rPr>
            </w:pPr>
            <w:r w:rsidRPr="009654D0">
              <w:rPr>
                <w:rFonts w:ascii="Corbel" w:hAnsi="Corbel"/>
                <w:b/>
                <w:szCs w:val="24"/>
                <w:u w:val="single"/>
              </w:rPr>
              <w:t xml:space="preserve">Comments from the Public </w:t>
            </w:r>
          </w:p>
        </w:tc>
        <w:tc>
          <w:tcPr>
            <w:tcW w:w="0" w:type="auto"/>
          </w:tcPr>
          <w:p w:rsidR="008D4737" w:rsidRDefault="008D4737" w:rsidP="008D4737">
            <w:pPr>
              <w:rPr>
                <w:rFonts w:ascii="Corbel" w:hAnsi="Corbel"/>
                <w:bCs/>
                <w:color w:val="000000"/>
              </w:rPr>
            </w:pPr>
            <w:r>
              <w:rPr>
                <w:rFonts w:ascii="Corbel" w:hAnsi="Corbel"/>
                <w:bCs/>
                <w:color w:val="000000"/>
              </w:rPr>
              <w:t xml:space="preserve">Presentation: </w:t>
            </w:r>
            <w:r w:rsidR="007067BC">
              <w:rPr>
                <w:rFonts w:ascii="Corbel" w:hAnsi="Corbel"/>
                <w:bCs/>
                <w:color w:val="000000"/>
              </w:rPr>
              <w:t xml:space="preserve">Pharmacy Technician Certification Board  </w:t>
            </w:r>
          </w:p>
          <w:p w:rsidR="008D4737" w:rsidRDefault="008D4737" w:rsidP="008D4737">
            <w:pPr>
              <w:rPr>
                <w:rFonts w:ascii="Corbel" w:hAnsi="Corbel" w:cs="Arial"/>
              </w:rPr>
            </w:pPr>
            <w:r>
              <w:rPr>
                <w:rFonts w:ascii="Corbel" w:hAnsi="Corbel" w:cs="Arial"/>
              </w:rPr>
              <w:t xml:space="preserve">Dr. </w:t>
            </w:r>
            <w:r w:rsidR="007067BC">
              <w:rPr>
                <w:rFonts w:ascii="Corbel" w:hAnsi="Corbel" w:cs="Arial"/>
              </w:rPr>
              <w:t xml:space="preserve">Miriam A. Mobley Smith, </w:t>
            </w:r>
            <w:proofErr w:type="spellStart"/>
            <w:r w:rsidR="007067BC">
              <w:rPr>
                <w:rFonts w:ascii="Corbel" w:hAnsi="Corbel" w:cs="Arial"/>
              </w:rPr>
              <w:t>PharmD</w:t>
            </w:r>
            <w:proofErr w:type="spellEnd"/>
            <w:r w:rsidR="007067BC">
              <w:rPr>
                <w:rFonts w:ascii="Corbel" w:hAnsi="Corbel" w:cs="Arial"/>
              </w:rPr>
              <w:t xml:space="preserve">., FASHP </w:t>
            </w:r>
          </w:p>
          <w:p w:rsidR="00916FE8" w:rsidRDefault="00916FE8" w:rsidP="00F659CF">
            <w:pPr>
              <w:rPr>
                <w:rFonts w:ascii="Corbel" w:hAnsi="Corbel" w:cs="Arial"/>
              </w:rPr>
            </w:pPr>
          </w:p>
          <w:p w:rsidR="00F659CF" w:rsidRDefault="00F659CF" w:rsidP="00F659CF">
            <w:pPr>
              <w:rPr>
                <w:rFonts w:ascii="Corbel" w:hAnsi="Corbel" w:cs="Arial"/>
              </w:rPr>
            </w:pPr>
            <w:r>
              <w:rPr>
                <w:rFonts w:ascii="Corbel" w:hAnsi="Corbel" w:cs="Arial"/>
              </w:rPr>
              <w:t xml:space="preserve">Director of Strategic Alliances (PTCB), Dr. Miriam A. Mobley Smith, </w:t>
            </w:r>
            <w:proofErr w:type="spellStart"/>
            <w:r>
              <w:rPr>
                <w:rFonts w:ascii="Corbel" w:hAnsi="Corbel" w:cs="Arial"/>
              </w:rPr>
              <w:t>PharmD</w:t>
            </w:r>
            <w:proofErr w:type="spellEnd"/>
            <w:r>
              <w:rPr>
                <w:rFonts w:ascii="Corbel" w:hAnsi="Corbel" w:cs="Arial"/>
              </w:rPr>
              <w:t xml:space="preserve">., FASHP gave a presentation the following subjects: </w:t>
            </w:r>
          </w:p>
          <w:p w:rsidR="00F659CF" w:rsidRDefault="00F659CF" w:rsidP="00F659CF">
            <w:pPr>
              <w:rPr>
                <w:rFonts w:ascii="Corbel" w:hAnsi="Corbel" w:cs="Arial"/>
              </w:rPr>
            </w:pPr>
          </w:p>
          <w:p w:rsidR="00F659CF" w:rsidRDefault="00F659CF" w:rsidP="00F659CF">
            <w:pPr>
              <w:rPr>
                <w:rFonts w:ascii="Corbel" w:hAnsi="Corbel" w:cs="Arial"/>
              </w:rPr>
            </w:pPr>
            <w:r>
              <w:rPr>
                <w:rFonts w:ascii="Corbel" w:hAnsi="Corbel" w:cs="Arial"/>
              </w:rPr>
              <w:t xml:space="preserve">-About PTCB </w:t>
            </w:r>
          </w:p>
          <w:p w:rsidR="00F659CF" w:rsidRDefault="00F659CF" w:rsidP="00F659CF">
            <w:pPr>
              <w:rPr>
                <w:rFonts w:ascii="Corbel" w:hAnsi="Corbel" w:cs="Arial"/>
              </w:rPr>
            </w:pPr>
            <w:r>
              <w:rPr>
                <w:rFonts w:ascii="Corbel" w:hAnsi="Corbel" w:cs="Arial"/>
              </w:rPr>
              <w:t>-Value of PTCB Certification</w:t>
            </w:r>
          </w:p>
          <w:p w:rsidR="00F659CF" w:rsidRDefault="00F659CF" w:rsidP="00F659CF">
            <w:pPr>
              <w:rPr>
                <w:rFonts w:ascii="Corbel" w:hAnsi="Corbel" w:cs="Arial"/>
              </w:rPr>
            </w:pPr>
            <w:r>
              <w:rPr>
                <w:rFonts w:ascii="Corbel" w:hAnsi="Corbel" w:cs="Arial"/>
              </w:rPr>
              <w:t>-PTCB  Program Overview and Changes</w:t>
            </w:r>
          </w:p>
          <w:p w:rsidR="00F659CF" w:rsidRDefault="00F659CF" w:rsidP="00F659CF">
            <w:pPr>
              <w:rPr>
                <w:rFonts w:ascii="Corbel" w:hAnsi="Corbel" w:cs="Arial"/>
              </w:rPr>
            </w:pPr>
            <w:r>
              <w:rPr>
                <w:rFonts w:ascii="Corbel" w:hAnsi="Corbel" w:cs="Arial"/>
              </w:rPr>
              <w:t xml:space="preserve">-Pharmacy Technician Advanced Roles/Responsibilities </w:t>
            </w:r>
          </w:p>
          <w:p w:rsidR="00F659CF" w:rsidRDefault="00F659CF" w:rsidP="00F659CF">
            <w:pPr>
              <w:rPr>
                <w:rFonts w:ascii="Corbel" w:hAnsi="Corbel" w:cs="Arial"/>
              </w:rPr>
            </w:pPr>
            <w:r>
              <w:rPr>
                <w:rFonts w:ascii="Corbel" w:hAnsi="Corbel" w:cs="Arial"/>
              </w:rPr>
              <w:t xml:space="preserve">-New Initiatives </w:t>
            </w:r>
          </w:p>
          <w:p w:rsidR="00F659CF" w:rsidRDefault="00F659CF" w:rsidP="00F659CF">
            <w:pPr>
              <w:rPr>
                <w:rFonts w:ascii="Corbel" w:hAnsi="Corbel" w:cs="Arial"/>
              </w:rPr>
            </w:pPr>
            <w:r>
              <w:rPr>
                <w:rFonts w:ascii="Corbel" w:hAnsi="Corbel" w:cs="Arial"/>
              </w:rPr>
              <w:t xml:space="preserve">-Partnerships and Collaborations </w:t>
            </w:r>
          </w:p>
          <w:p w:rsidR="00F659CF" w:rsidRPr="00F659CF" w:rsidRDefault="00F659CF" w:rsidP="00F659CF">
            <w:pPr>
              <w:rPr>
                <w:rFonts w:ascii="Corbel" w:hAnsi="Corbel"/>
              </w:rPr>
            </w:pPr>
            <w:r>
              <w:rPr>
                <w:rFonts w:ascii="Corbel" w:hAnsi="Corbel" w:cs="Arial"/>
              </w:rPr>
              <w:t xml:space="preserve">-Research </w:t>
            </w:r>
          </w:p>
        </w:tc>
        <w:tc>
          <w:tcPr>
            <w:tcW w:w="0" w:type="auto"/>
          </w:tcPr>
          <w:p w:rsidR="00124804" w:rsidRPr="00E04647" w:rsidRDefault="00124804" w:rsidP="00124804">
            <w:pPr>
              <w:rPr>
                <w:rFonts w:ascii="Corbel" w:hAnsi="Corbel"/>
                <w:szCs w:val="24"/>
              </w:rPr>
            </w:pPr>
          </w:p>
        </w:tc>
      </w:tr>
      <w:tr w:rsidR="00A073AD" w:rsidRPr="00E04647" w:rsidTr="00DA1C07">
        <w:trPr>
          <w:trHeight w:val="1070"/>
        </w:trPr>
        <w:tc>
          <w:tcPr>
            <w:tcW w:w="0" w:type="auto"/>
          </w:tcPr>
          <w:p w:rsidR="00A073AD" w:rsidRPr="00A073AD" w:rsidRDefault="00E145BD" w:rsidP="00124804">
            <w:pPr>
              <w:rPr>
                <w:rFonts w:ascii="Corbel" w:hAnsi="Corbel"/>
                <w:b/>
                <w:szCs w:val="24"/>
              </w:rPr>
            </w:pPr>
            <w:r>
              <w:rPr>
                <w:rFonts w:ascii="Corbel" w:hAnsi="Corbel"/>
                <w:b/>
                <w:szCs w:val="24"/>
              </w:rPr>
              <w:lastRenderedPageBreak/>
              <w:t>1201</w:t>
            </w:r>
            <w:r w:rsidR="00A073AD" w:rsidRPr="00A073AD">
              <w:rPr>
                <w:rFonts w:ascii="Corbel" w:hAnsi="Corbel"/>
                <w:b/>
                <w:szCs w:val="24"/>
              </w:rPr>
              <w:t>-O-0</w:t>
            </w:r>
            <w:r w:rsidR="00AB11AB">
              <w:rPr>
                <w:rFonts w:ascii="Corbel" w:hAnsi="Corbel"/>
                <w:b/>
                <w:szCs w:val="24"/>
              </w:rPr>
              <w:t>7</w:t>
            </w:r>
          </w:p>
        </w:tc>
        <w:tc>
          <w:tcPr>
            <w:tcW w:w="0" w:type="auto"/>
          </w:tcPr>
          <w:p w:rsidR="00A073AD" w:rsidRDefault="00F659CF" w:rsidP="00DA1C07">
            <w:pPr>
              <w:pStyle w:val="BodyText"/>
              <w:tabs>
                <w:tab w:val="center" w:pos="5040"/>
              </w:tabs>
              <w:suppressAutoHyphens/>
              <w:rPr>
                <w:rFonts w:ascii="Corbel" w:hAnsi="Corbel"/>
                <w:spacing w:val="-3"/>
                <w:sz w:val="22"/>
              </w:rPr>
            </w:pPr>
            <w:r>
              <w:rPr>
                <w:rFonts w:ascii="Corbel" w:hAnsi="Corbel"/>
                <w:spacing w:val="-3"/>
                <w:sz w:val="22"/>
              </w:rPr>
              <w:t xml:space="preserve">The Board will </w:t>
            </w:r>
            <w:proofErr w:type="gramStart"/>
            <w:r>
              <w:rPr>
                <w:rFonts w:ascii="Corbel" w:hAnsi="Corbel"/>
                <w:spacing w:val="-3"/>
                <w:sz w:val="22"/>
              </w:rPr>
              <w:t>conducted</w:t>
            </w:r>
            <w:proofErr w:type="gramEnd"/>
            <w:r>
              <w:rPr>
                <w:rFonts w:ascii="Corbel" w:hAnsi="Corbel"/>
                <w:spacing w:val="-3"/>
                <w:sz w:val="22"/>
              </w:rPr>
              <w:t xml:space="preserve"> </w:t>
            </w:r>
            <w:r w:rsidR="00A073AD" w:rsidRPr="002C570B">
              <w:rPr>
                <w:rFonts w:ascii="Corbel" w:hAnsi="Corbel"/>
                <w:spacing w:val="-3"/>
                <w:sz w:val="22"/>
              </w:rPr>
              <w:t xml:space="preserve">a disciplinary hearing in the matter of </w:t>
            </w:r>
            <w:r w:rsidR="002B6460">
              <w:rPr>
                <w:rFonts w:ascii="Corbel" w:hAnsi="Corbel"/>
                <w:spacing w:val="-3"/>
                <w:sz w:val="22"/>
              </w:rPr>
              <w:t>Hearing Notice</w:t>
            </w:r>
            <w:r w:rsidR="00A073AD" w:rsidRPr="002C570B">
              <w:rPr>
                <w:rFonts w:ascii="Corbel" w:hAnsi="Corbel"/>
                <w:spacing w:val="-3"/>
                <w:sz w:val="22"/>
              </w:rPr>
              <w:t>,</w:t>
            </w:r>
            <w:r w:rsidR="002B6460">
              <w:rPr>
                <w:rFonts w:ascii="Corbel" w:hAnsi="Corbel"/>
                <w:spacing w:val="-3"/>
                <w:sz w:val="22"/>
              </w:rPr>
              <w:t xml:space="preserve"> Michael Kim, Pharm.D.</w:t>
            </w:r>
            <w:r w:rsidR="00A073AD" w:rsidRPr="002C570B">
              <w:rPr>
                <w:rFonts w:ascii="Corbel" w:hAnsi="Corbel"/>
                <w:spacing w:val="-3"/>
                <w:sz w:val="22"/>
              </w:rPr>
              <w:t xml:space="preserve"> </w:t>
            </w:r>
            <w:proofErr w:type="spellStart"/>
            <w:proofErr w:type="gramStart"/>
            <w:r w:rsidR="00A073AD" w:rsidRPr="002C570B">
              <w:rPr>
                <w:rFonts w:ascii="Corbel" w:hAnsi="Corbel"/>
                <w:spacing w:val="-3"/>
                <w:sz w:val="22"/>
              </w:rPr>
              <w:t>R.Ph</w:t>
            </w:r>
            <w:proofErr w:type="spellEnd"/>
            <w:r w:rsidR="00A073AD" w:rsidRPr="002C570B">
              <w:rPr>
                <w:rFonts w:ascii="Corbel" w:hAnsi="Corbel"/>
                <w:spacing w:val="-3"/>
                <w:sz w:val="22"/>
              </w:rPr>
              <w:t>.,</w:t>
            </w:r>
            <w:proofErr w:type="gramEnd"/>
            <w:r w:rsidR="00A073AD" w:rsidRPr="002C570B">
              <w:rPr>
                <w:rFonts w:ascii="Corbel" w:hAnsi="Corbel"/>
                <w:spacing w:val="-3"/>
                <w:sz w:val="22"/>
              </w:rPr>
              <w:t xml:space="preserve"> at 11:</w:t>
            </w:r>
            <w:r w:rsidR="002B6460">
              <w:rPr>
                <w:rFonts w:ascii="Corbel" w:hAnsi="Corbel"/>
                <w:spacing w:val="-3"/>
                <w:sz w:val="22"/>
              </w:rPr>
              <w:t>30</w:t>
            </w:r>
            <w:r w:rsidR="00A073AD" w:rsidRPr="002C570B">
              <w:rPr>
                <w:rFonts w:ascii="Corbel" w:hAnsi="Corbel"/>
                <w:spacing w:val="-3"/>
                <w:sz w:val="22"/>
              </w:rPr>
              <w:t xml:space="preserve"> a.m.  In accordance with 17 DCMR § 4109.1, the hearing is open to the public.</w:t>
            </w:r>
          </w:p>
          <w:p w:rsidR="00E755B6" w:rsidRDefault="00E755B6" w:rsidP="00DA1C07">
            <w:pPr>
              <w:pStyle w:val="BodyText"/>
              <w:tabs>
                <w:tab w:val="center" w:pos="5040"/>
              </w:tabs>
              <w:suppressAutoHyphens/>
              <w:rPr>
                <w:rFonts w:ascii="Corbel" w:hAnsi="Corbel"/>
                <w:spacing w:val="-3"/>
                <w:sz w:val="22"/>
              </w:rPr>
            </w:pPr>
          </w:p>
          <w:p w:rsidR="00E755B6" w:rsidRDefault="00E755B6" w:rsidP="00DA1C07">
            <w:pPr>
              <w:pStyle w:val="BodyText"/>
              <w:tabs>
                <w:tab w:val="center" w:pos="5040"/>
              </w:tabs>
              <w:suppressAutoHyphens/>
              <w:rPr>
                <w:rFonts w:ascii="Corbel" w:hAnsi="Corbel"/>
                <w:spacing w:val="-3"/>
                <w:sz w:val="22"/>
              </w:rPr>
            </w:pPr>
            <w:r>
              <w:rPr>
                <w:rFonts w:ascii="Corbel" w:hAnsi="Corbel"/>
                <w:spacing w:val="-3"/>
                <w:sz w:val="22"/>
              </w:rPr>
              <w:t xml:space="preserve">Dr. Michael Kim’ s hearing ended with a continuance for a later date to be determined.  </w:t>
            </w:r>
          </w:p>
          <w:p w:rsidR="00BD3265" w:rsidRPr="00DA1C07" w:rsidRDefault="00BD3265" w:rsidP="00F659CF">
            <w:pPr>
              <w:pStyle w:val="BodyText"/>
              <w:tabs>
                <w:tab w:val="center" w:pos="5040"/>
              </w:tabs>
              <w:suppressAutoHyphens/>
              <w:rPr>
                <w:rFonts w:ascii="Corbel" w:hAnsi="Corbel"/>
                <w:spacing w:val="-3"/>
                <w:sz w:val="22"/>
              </w:rPr>
            </w:pPr>
          </w:p>
        </w:tc>
        <w:tc>
          <w:tcPr>
            <w:tcW w:w="0" w:type="auto"/>
          </w:tcPr>
          <w:p w:rsidR="00A073AD" w:rsidRPr="00E04647" w:rsidRDefault="00A073AD" w:rsidP="00124804">
            <w:pPr>
              <w:rPr>
                <w:rFonts w:ascii="Corbel" w:hAnsi="Corbel"/>
                <w:szCs w:val="24"/>
              </w:rPr>
            </w:pPr>
          </w:p>
        </w:tc>
      </w:tr>
      <w:tr w:rsidR="00210F8E" w:rsidRPr="00E04647" w:rsidTr="00E04647">
        <w:trPr>
          <w:trHeight w:val="665"/>
        </w:trPr>
        <w:tc>
          <w:tcPr>
            <w:tcW w:w="0" w:type="auto"/>
          </w:tcPr>
          <w:p w:rsidR="00124804" w:rsidRPr="00BF0EA9" w:rsidRDefault="00124804" w:rsidP="00124804">
            <w:pPr>
              <w:rPr>
                <w:rFonts w:ascii="Corbel" w:hAnsi="Corbel"/>
                <w:b/>
                <w:szCs w:val="24"/>
              </w:rPr>
            </w:pPr>
            <w:r>
              <w:rPr>
                <w:rFonts w:ascii="Corbel" w:hAnsi="Corbel"/>
                <w:b/>
                <w:szCs w:val="24"/>
              </w:rPr>
              <w:t>Motion to Adjourn the Open Session</w:t>
            </w:r>
          </w:p>
        </w:tc>
        <w:tc>
          <w:tcPr>
            <w:tcW w:w="0" w:type="auto"/>
          </w:tcPr>
          <w:p w:rsidR="00C56F95" w:rsidRPr="00C56F95" w:rsidRDefault="00124804" w:rsidP="00C80BB2">
            <w:pPr>
              <w:autoSpaceDE w:val="0"/>
              <w:autoSpaceDN w:val="0"/>
              <w:adjustRightInd w:val="0"/>
              <w:contextualSpacing/>
              <w:rPr>
                <w:rFonts w:ascii="Corbel" w:hAnsi="Corbel"/>
                <w:b/>
                <w:color w:val="000000"/>
              </w:rPr>
            </w:pPr>
            <w:r w:rsidRPr="00ED07FA">
              <w:rPr>
                <w:rFonts w:ascii="Corbel" w:hAnsi="Corbel" w:cs="Arial"/>
                <w:bCs/>
              </w:rPr>
              <w:t xml:space="preserve">Madam Chair, I move that the Board close the Open Public session portion of the meeting and move into the Closed Executive Session portion of the meeting pursuant to D.C. Official Code </w:t>
            </w:r>
            <w:r w:rsidRPr="00ED07FA">
              <w:rPr>
                <w:rFonts w:ascii="Corbel" w:hAnsi="Corbel" w:cs="Arial"/>
                <w:bCs/>
                <w:color w:val="333333"/>
              </w:rPr>
              <w:t>§</w:t>
            </w:r>
            <w:r w:rsidRPr="00ED07FA">
              <w:rPr>
                <w:rFonts w:ascii="Corbel" w:hAnsi="Corbel" w:cs="Arial"/>
                <w:bCs/>
              </w:rPr>
              <w:t xml:space="preserve"> 2-575(b) for the following purposes: to discuss disciplinary matters pursuant to § 2-575(b)(9); to seek the advice of counsel to the board, to preserve the attorney-client privilege, or to approve settlement agreements pursuant to § 2-575(b)(4); </w:t>
            </w:r>
          </w:p>
        </w:tc>
        <w:tc>
          <w:tcPr>
            <w:tcW w:w="0" w:type="auto"/>
          </w:tcPr>
          <w:p w:rsidR="00124804" w:rsidRPr="00E04647" w:rsidRDefault="00124804" w:rsidP="00124804">
            <w:pPr>
              <w:rPr>
                <w:rFonts w:ascii="Corbel" w:hAnsi="Corbel"/>
                <w:szCs w:val="24"/>
              </w:rPr>
            </w:pPr>
          </w:p>
        </w:tc>
      </w:tr>
    </w:tbl>
    <w:p w:rsidR="00ED07FA" w:rsidRPr="00ED07FA" w:rsidRDefault="00ED07FA" w:rsidP="00ED07FA">
      <w:pPr>
        <w:rPr>
          <w:rFonts w:ascii="Corbel" w:hAnsi="Corbel" w:cs="Arial"/>
          <w:bCs/>
          <w:sz w:val="22"/>
          <w:szCs w:val="22"/>
        </w:rPr>
      </w:pPr>
      <w:r w:rsidRPr="00ED07FA">
        <w:rPr>
          <w:rFonts w:ascii="Corbel" w:hAnsi="Corbel" w:cs="Arial"/>
          <w:bCs/>
          <w:sz w:val="22"/>
          <w:szCs w:val="22"/>
        </w:rPr>
        <w:t>This concludes the Publi</w:t>
      </w:r>
      <w:r w:rsidR="00272C34">
        <w:rPr>
          <w:rFonts w:ascii="Corbel" w:hAnsi="Corbel" w:cs="Arial"/>
          <w:bCs/>
          <w:sz w:val="22"/>
          <w:szCs w:val="22"/>
        </w:rPr>
        <w:t>c Open Session of the meeting.</w:t>
      </w:r>
      <w:r w:rsidR="00F00561">
        <w:rPr>
          <w:rFonts w:ascii="Corbel" w:hAnsi="Corbel" w:cs="Arial"/>
          <w:bCs/>
          <w:sz w:val="22"/>
          <w:szCs w:val="22"/>
        </w:rPr>
        <w:t xml:space="preserve"> T</w:t>
      </w:r>
      <w:r w:rsidRPr="00ED07FA">
        <w:rPr>
          <w:rFonts w:ascii="Corbel" w:hAnsi="Corbel" w:cs="Arial"/>
          <w:bCs/>
          <w:sz w:val="22"/>
          <w:szCs w:val="22"/>
        </w:rPr>
        <w:t xml:space="preserve">he Board will now move into the Closed Executive Session portion of the meeting pursuant to D.C. Official Code </w:t>
      </w:r>
      <w:r w:rsidRPr="00ED07FA">
        <w:rPr>
          <w:rFonts w:ascii="Corbel" w:hAnsi="Corbel" w:cs="Arial"/>
          <w:bCs/>
          <w:color w:val="333333"/>
          <w:sz w:val="22"/>
          <w:szCs w:val="22"/>
        </w:rPr>
        <w:t>§</w:t>
      </w:r>
      <w:r w:rsidRPr="00ED07FA">
        <w:rPr>
          <w:rFonts w:ascii="Corbel" w:hAnsi="Corbel" w:cs="Arial"/>
          <w:bCs/>
          <w:sz w:val="22"/>
          <w:szCs w:val="22"/>
        </w:rPr>
        <w:t xml:space="preserve"> 2-575(b) for the </w:t>
      </w:r>
      <w:r w:rsidR="00B13856">
        <w:rPr>
          <w:rFonts w:ascii="Corbel" w:hAnsi="Corbel" w:cs="Arial"/>
          <w:bCs/>
          <w:sz w:val="22"/>
          <w:szCs w:val="22"/>
        </w:rPr>
        <w:t>reasons set forth in the motion</w:t>
      </w:r>
      <w:r w:rsidRPr="00ED07FA">
        <w:rPr>
          <w:rFonts w:ascii="Corbel" w:hAnsi="Corbel" w:cs="Arial"/>
          <w:bCs/>
          <w:sz w:val="22"/>
          <w:szCs w:val="22"/>
        </w:rPr>
        <w:t>.</w:t>
      </w:r>
    </w:p>
    <w:p w:rsidR="00ED07FA" w:rsidRPr="00ED07FA" w:rsidRDefault="00ED07FA" w:rsidP="00EA5347">
      <w:pPr>
        <w:rPr>
          <w:rFonts w:ascii="Corbel" w:hAnsi="Corbel"/>
          <w:b/>
          <w:sz w:val="22"/>
          <w:szCs w:val="22"/>
        </w:rPr>
      </w:pPr>
      <w:r>
        <w:rPr>
          <w:rFonts w:ascii="Corbel" w:hAnsi="Corbel"/>
          <w:b/>
          <w:sz w:val="22"/>
          <w:szCs w:val="22"/>
        </w:rPr>
        <w:t>Ope</w:t>
      </w:r>
      <w:r w:rsidR="00A073AD">
        <w:rPr>
          <w:rFonts w:ascii="Corbel" w:hAnsi="Corbel"/>
          <w:b/>
          <w:sz w:val="22"/>
          <w:szCs w:val="22"/>
        </w:rPr>
        <w:t>n Session Meeting Adjourned at</w:t>
      </w:r>
      <w:r w:rsidR="009E1A01">
        <w:rPr>
          <w:rFonts w:ascii="Corbel" w:hAnsi="Corbel"/>
          <w:b/>
          <w:sz w:val="22"/>
          <w:szCs w:val="22"/>
        </w:rPr>
        <w:t xml:space="preserve"> 6:00pm </w:t>
      </w:r>
    </w:p>
    <w:sectPr w:rsidR="00ED07FA" w:rsidRPr="00ED07FA">
      <w:footerReference w:type="default" r:id="rId13"/>
      <w:pgSz w:w="12240" w:h="15840" w:code="1"/>
      <w:pgMar w:top="1008" w:right="1008" w:bottom="1008"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47A" w:rsidRDefault="0041647A">
      <w:r>
        <w:separator/>
      </w:r>
    </w:p>
  </w:endnote>
  <w:endnote w:type="continuationSeparator" w:id="0">
    <w:p w:rsidR="0041647A" w:rsidRDefault="0041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A2D" w:rsidRDefault="00945A2D">
    <w:pPr>
      <w:pStyle w:val="Footer"/>
      <w:pBdr>
        <w:top w:val="single" w:sz="4" w:space="1" w:color="auto"/>
      </w:pBdr>
      <w:jc w:val="center"/>
    </w:pPr>
    <w:r>
      <w:t>899 North Capitol Street, NE 2</w:t>
    </w:r>
    <w:r w:rsidRPr="003C726D">
      <w:rPr>
        <w:vertAlign w:val="superscript"/>
      </w:rPr>
      <w:t>nd</w:t>
    </w:r>
    <w:r>
      <w:t xml:space="preserve"> Floor Washington, D.C. 20002 (202) 724-4900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47A" w:rsidRDefault="0041647A">
      <w:r>
        <w:separator/>
      </w:r>
    </w:p>
  </w:footnote>
  <w:footnote w:type="continuationSeparator" w:id="0">
    <w:p w:rsidR="0041647A" w:rsidRDefault="004164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7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3980B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53858B0"/>
    <w:multiLevelType w:val="hybridMultilevel"/>
    <w:tmpl w:val="53E4AE88"/>
    <w:lvl w:ilvl="0" w:tplc="13EA5552">
      <w:start w:val="1"/>
      <w:numFmt w:val="lowerLetter"/>
      <w:lvlText w:val="(%1)"/>
      <w:lvlJc w:val="left"/>
      <w:pPr>
        <w:ind w:left="390" w:hanging="36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nsid w:val="05F10E72"/>
    <w:multiLevelType w:val="hybridMultilevel"/>
    <w:tmpl w:val="D1621620"/>
    <w:lvl w:ilvl="0" w:tplc="74AC78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E84ED8"/>
    <w:multiLevelType w:val="hybridMultilevel"/>
    <w:tmpl w:val="AD16D324"/>
    <w:lvl w:ilvl="0" w:tplc="968E742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64E0A"/>
    <w:multiLevelType w:val="hybridMultilevel"/>
    <w:tmpl w:val="9CB66CCC"/>
    <w:lvl w:ilvl="0" w:tplc="560A45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8A40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D0244D9"/>
    <w:multiLevelType w:val="hybridMultilevel"/>
    <w:tmpl w:val="BE30CBA6"/>
    <w:lvl w:ilvl="0" w:tplc="45146D94">
      <w:start w:val="1"/>
      <w:numFmt w:val="lowerLetter"/>
      <w:lvlText w:val="(%1)"/>
      <w:lvlJc w:val="left"/>
      <w:pPr>
        <w:ind w:left="720" w:hanging="360"/>
      </w:pPr>
      <w:rPr>
        <w:rFonts w:asciiTheme="minorHAnsi" w:hAnsi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C27907"/>
    <w:multiLevelType w:val="hybridMultilevel"/>
    <w:tmpl w:val="433CD896"/>
    <w:lvl w:ilvl="0" w:tplc="5FEEC3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6F14CB"/>
    <w:multiLevelType w:val="hybridMultilevel"/>
    <w:tmpl w:val="380692BE"/>
    <w:lvl w:ilvl="0" w:tplc="F41A28DE">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38A5A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CCC7A1E"/>
    <w:multiLevelType w:val="hybridMultilevel"/>
    <w:tmpl w:val="EA36D1D2"/>
    <w:lvl w:ilvl="0" w:tplc="1690090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FD0FAA"/>
    <w:multiLevelType w:val="hybridMultilevel"/>
    <w:tmpl w:val="461E5F8E"/>
    <w:lvl w:ilvl="0" w:tplc="6628620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3B167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3E826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50F7285"/>
    <w:multiLevelType w:val="hybridMultilevel"/>
    <w:tmpl w:val="EF203142"/>
    <w:lvl w:ilvl="0" w:tplc="059EED14">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2660B9"/>
    <w:multiLevelType w:val="singleLevel"/>
    <w:tmpl w:val="0409000F"/>
    <w:lvl w:ilvl="0">
      <w:start w:val="1"/>
      <w:numFmt w:val="decimal"/>
      <w:lvlText w:val="%1."/>
      <w:lvlJc w:val="left"/>
      <w:pPr>
        <w:tabs>
          <w:tab w:val="num" w:pos="360"/>
        </w:tabs>
        <w:ind w:left="360" w:hanging="360"/>
      </w:pPr>
    </w:lvl>
  </w:abstractNum>
  <w:abstractNum w:abstractNumId="17">
    <w:nsid w:val="2FDA05E9"/>
    <w:multiLevelType w:val="hybridMultilevel"/>
    <w:tmpl w:val="18CCB7D0"/>
    <w:lvl w:ilvl="0" w:tplc="462692DA">
      <w:start w:val="1"/>
      <w:numFmt w:val="lowerLetter"/>
      <w:lvlText w:val="(%1)"/>
      <w:lvlJc w:val="left"/>
      <w:pPr>
        <w:ind w:left="720" w:hanging="360"/>
      </w:pPr>
      <w:rPr>
        <w:rFonts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7C38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8497D4A"/>
    <w:multiLevelType w:val="hybridMultilevel"/>
    <w:tmpl w:val="C756AFD8"/>
    <w:lvl w:ilvl="0" w:tplc="EFFA0C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232D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2FE5649"/>
    <w:multiLevelType w:val="hybridMultilevel"/>
    <w:tmpl w:val="16BC9D32"/>
    <w:lvl w:ilvl="0" w:tplc="A68617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444598"/>
    <w:multiLevelType w:val="hybridMultilevel"/>
    <w:tmpl w:val="33CC7A5E"/>
    <w:lvl w:ilvl="0" w:tplc="F1E0CDF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2D03AC"/>
    <w:multiLevelType w:val="multilevel"/>
    <w:tmpl w:val="0C7646E4"/>
    <w:lvl w:ilvl="0">
      <w:numFmt w:val="decimalZero"/>
      <w:lvlText w:val="%1"/>
      <w:lvlJc w:val="left"/>
      <w:pPr>
        <w:tabs>
          <w:tab w:val="num" w:pos="1440"/>
        </w:tabs>
        <w:ind w:left="1440" w:hanging="1440"/>
      </w:pPr>
      <w:rPr>
        <w:rFonts w:hint="default"/>
        <w:b w:val="0"/>
        <w:u w:val="none"/>
      </w:rPr>
    </w:lvl>
    <w:lvl w:ilvl="1">
      <w:start w:val="54"/>
      <w:numFmt w:val="decimal"/>
      <w:lvlText w:val="%1-%2"/>
      <w:lvlJc w:val="left"/>
      <w:pPr>
        <w:tabs>
          <w:tab w:val="num" w:pos="1440"/>
        </w:tabs>
        <w:ind w:left="1440" w:hanging="1440"/>
      </w:pPr>
      <w:rPr>
        <w:rFonts w:hint="default"/>
        <w:b w:val="0"/>
        <w:u w:val="none"/>
      </w:rPr>
    </w:lvl>
    <w:lvl w:ilvl="2">
      <w:start w:val="1"/>
      <w:numFmt w:val="decimal"/>
      <w:lvlText w:val="%1-%2.%3"/>
      <w:lvlJc w:val="left"/>
      <w:pPr>
        <w:tabs>
          <w:tab w:val="num" w:pos="1440"/>
        </w:tabs>
        <w:ind w:left="1440" w:hanging="1440"/>
      </w:pPr>
      <w:rPr>
        <w:rFonts w:hint="default"/>
        <w:b w:val="0"/>
        <w:u w:val="none"/>
      </w:rPr>
    </w:lvl>
    <w:lvl w:ilvl="3">
      <w:start w:val="1"/>
      <w:numFmt w:val="decimal"/>
      <w:lvlText w:val="%1-%2.%3.%4"/>
      <w:lvlJc w:val="left"/>
      <w:pPr>
        <w:tabs>
          <w:tab w:val="num" w:pos="1440"/>
        </w:tabs>
        <w:ind w:left="1440" w:hanging="1440"/>
      </w:pPr>
      <w:rPr>
        <w:rFonts w:hint="default"/>
        <w:b w:val="0"/>
        <w:u w:val="none"/>
      </w:rPr>
    </w:lvl>
    <w:lvl w:ilvl="4">
      <w:start w:val="1"/>
      <w:numFmt w:val="decimal"/>
      <w:lvlText w:val="%1-%2.%3.%4.%5"/>
      <w:lvlJc w:val="left"/>
      <w:pPr>
        <w:tabs>
          <w:tab w:val="num" w:pos="1440"/>
        </w:tabs>
        <w:ind w:left="1440" w:hanging="1440"/>
      </w:pPr>
      <w:rPr>
        <w:rFonts w:hint="default"/>
        <w:b w:val="0"/>
        <w:u w:val="none"/>
      </w:rPr>
    </w:lvl>
    <w:lvl w:ilvl="5">
      <w:start w:val="1"/>
      <w:numFmt w:val="decimal"/>
      <w:lvlText w:val="%1-%2.%3.%4.%5.%6"/>
      <w:lvlJc w:val="left"/>
      <w:pPr>
        <w:tabs>
          <w:tab w:val="num" w:pos="1440"/>
        </w:tabs>
        <w:ind w:left="1440" w:hanging="144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800"/>
        </w:tabs>
        <w:ind w:left="1800" w:hanging="180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24">
    <w:nsid w:val="509249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A251713"/>
    <w:multiLevelType w:val="singleLevel"/>
    <w:tmpl w:val="0409000F"/>
    <w:lvl w:ilvl="0">
      <w:start w:val="1"/>
      <w:numFmt w:val="decimal"/>
      <w:lvlText w:val="%1."/>
      <w:lvlJc w:val="left"/>
      <w:pPr>
        <w:tabs>
          <w:tab w:val="num" w:pos="360"/>
        </w:tabs>
        <w:ind w:left="360" w:hanging="360"/>
      </w:pPr>
      <w:rPr>
        <w:rFonts w:hint="default"/>
      </w:rPr>
    </w:lvl>
  </w:abstractNum>
  <w:abstractNum w:abstractNumId="26">
    <w:nsid w:val="5B337DE2"/>
    <w:multiLevelType w:val="hybridMultilevel"/>
    <w:tmpl w:val="4DBA51F0"/>
    <w:lvl w:ilvl="0" w:tplc="494ECA9C">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7">
    <w:nsid w:val="5F5F11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9966A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66C6238"/>
    <w:multiLevelType w:val="multilevel"/>
    <w:tmpl w:val="8C90F1C6"/>
    <w:lvl w:ilvl="0">
      <w:numFmt w:val="decimalZero"/>
      <w:lvlText w:val="%1"/>
      <w:lvlJc w:val="left"/>
      <w:pPr>
        <w:tabs>
          <w:tab w:val="num" w:pos="615"/>
        </w:tabs>
        <w:ind w:left="615" w:hanging="615"/>
      </w:pPr>
      <w:rPr>
        <w:rFonts w:hint="default"/>
        <w:b w:val="0"/>
        <w:u w:val="none"/>
      </w:rPr>
    </w:lvl>
    <w:lvl w:ilvl="1">
      <w:start w:val="57"/>
      <w:numFmt w:val="decimal"/>
      <w:lvlText w:val="%1-%2"/>
      <w:lvlJc w:val="left"/>
      <w:pPr>
        <w:tabs>
          <w:tab w:val="num" w:pos="615"/>
        </w:tabs>
        <w:ind w:left="615" w:hanging="615"/>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1080"/>
        </w:tabs>
        <w:ind w:left="1080" w:hanging="108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440"/>
        </w:tabs>
        <w:ind w:left="1440" w:hanging="144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800"/>
        </w:tabs>
        <w:ind w:left="1800" w:hanging="180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30">
    <w:nsid w:val="768C305D"/>
    <w:multiLevelType w:val="singleLevel"/>
    <w:tmpl w:val="0409000F"/>
    <w:lvl w:ilvl="0">
      <w:start w:val="1"/>
      <w:numFmt w:val="decimal"/>
      <w:lvlText w:val="%1."/>
      <w:lvlJc w:val="left"/>
      <w:pPr>
        <w:tabs>
          <w:tab w:val="num" w:pos="360"/>
        </w:tabs>
        <w:ind w:left="360" w:hanging="360"/>
      </w:pPr>
    </w:lvl>
  </w:abstractNum>
  <w:num w:numId="1">
    <w:abstractNumId w:val="25"/>
  </w:num>
  <w:num w:numId="2">
    <w:abstractNumId w:val="6"/>
  </w:num>
  <w:num w:numId="3">
    <w:abstractNumId w:val="28"/>
  </w:num>
  <w:num w:numId="4">
    <w:abstractNumId w:val="20"/>
  </w:num>
  <w:num w:numId="5">
    <w:abstractNumId w:val="24"/>
  </w:num>
  <w:num w:numId="6">
    <w:abstractNumId w:val="14"/>
  </w:num>
  <w:num w:numId="7">
    <w:abstractNumId w:val="18"/>
  </w:num>
  <w:num w:numId="8">
    <w:abstractNumId w:val="10"/>
  </w:num>
  <w:num w:numId="9">
    <w:abstractNumId w:val="0"/>
  </w:num>
  <w:num w:numId="10">
    <w:abstractNumId w:val="16"/>
  </w:num>
  <w:num w:numId="11">
    <w:abstractNumId w:val="30"/>
  </w:num>
  <w:num w:numId="12">
    <w:abstractNumId w:val="13"/>
  </w:num>
  <w:num w:numId="13">
    <w:abstractNumId w:val="1"/>
  </w:num>
  <w:num w:numId="14">
    <w:abstractNumId w:val="27"/>
  </w:num>
  <w:num w:numId="15">
    <w:abstractNumId w:val="23"/>
  </w:num>
  <w:num w:numId="16">
    <w:abstractNumId w:val="29"/>
  </w:num>
  <w:num w:numId="17">
    <w:abstractNumId w:val="7"/>
  </w:num>
  <w:num w:numId="18">
    <w:abstractNumId w:val="4"/>
  </w:num>
  <w:num w:numId="19">
    <w:abstractNumId w:val="9"/>
  </w:num>
  <w:num w:numId="20">
    <w:abstractNumId w:val="17"/>
  </w:num>
  <w:num w:numId="21">
    <w:abstractNumId w:val="26"/>
  </w:num>
  <w:num w:numId="22">
    <w:abstractNumId w:val="11"/>
  </w:num>
  <w:num w:numId="23">
    <w:abstractNumId w:val="12"/>
  </w:num>
  <w:num w:numId="24">
    <w:abstractNumId w:val="15"/>
  </w:num>
  <w:num w:numId="25">
    <w:abstractNumId w:val="8"/>
  </w:num>
  <w:num w:numId="26">
    <w:abstractNumId w:val="2"/>
  </w:num>
  <w:num w:numId="27">
    <w:abstractNumId w:val="21"/>
  </w:num>
  <w:num w:numId="28">
    <w:abstractNumId w:val="22"/>
  </w:num>
  <w:num w:numId="29">
    <w:abstractNumId w:val="3"/>
  </w:num>
  <w:num w:numId="30">
    <w:abstractNumId w:val="5"/>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EBF"/>
    <w:rsid w:val="00010421"/>
    <w:rsid w:val="00011A07"/>
    <w:rsid w:val="000122A2"/>
    <w:rsid w:val="00012DF5"/>
    <w:rsid w:val="00023094"/>
    <w:rsid w:val="00025DAF"/>
    <w:rsid w:val="00027424"/>
    <w:rsid w:val="000330E7"/>
    <w:rsid w:val="00033525"/>
    <w:rsid w:val="00034208"/>
    <w:rsid w:val="00035D0F"/>
    <w:rsid w:val="00040FEA"/>
    <w:rsid w:val="00044EBF"/>
    <w:rsid w:val="00045BD3"/>
    <w:rsid w:val="00050009"/>
    <w:rsid w:val="00052D1B"/>
    <w:rsid w:val="00054637"/>
    <w:rsid w:val="00056CFF"/>
    <w:rsid w:val="00073C12"/>
    <w:rsid w:val="000803ED"/>
    <w:rsid w:val="00086694"/>
    <w:rsid w:val="00092FEE"/>
    <w:rsid w:val="00094C83"/>
    <w:rsid w:val="00095D4A"/>
    <w:rsid w:val="0009625A"/>
    <w:rsid w:val="000A03BB"/>
    <w:rsid w:val="000A49CF"/>
    <w:rsid w:val="000A49EE"/>
    <w:rsid w:val="000A5612"/>
    <w:rsid w:val="000A7927"/>
    <w:rsid w:val="000B201E"/>
    <w:rsid w:val="000B4525"/>
    <w:rsid w:val="000C25A4"/>
    <w:rsid w:val="000C37BE"/>
    <w:rsid w:val="000C5F7E"/>
    <w:rsid w:val="000C6438"/>
    <w:rsid w:val="000C684A"/>
    <w:rsid w:val="000D6172"/>
    <w:rsid w:val="000D65C6"/>
    <w:rsid w:val="000E7C0C"/>
    <w:rsid w:val="000E7ECF"/>
    <w:rsid w:val="000F43DE"/>
    <w:rsid w:val="001047C2"/>
    <w:rsid w:val="00111C59"/>
    <w:rsid w:val="00113CF2"/>
    <w:rsid w:val="00114A8A"/>
    <w:rsid w:val="0011503A"/>
    <w:rsid w:val="00117572"/>
    <w:rsid w:val="00124804"/>
    <w:rsid w:val="00124B4D"/>
    <w:rsid w:val="00124FDF"/>
    <w:rsid w:val="0012538F"/>
    <w:rsid w:val="00126F41"/>
    <w:rsid w:val="00132ACC"/>
    <w:rsid w:val="001346AE"/>
    <w:rsid w:val="0013483D"/>
    <w:rsid w:val="001352D1"/>
    <w:rsid w:val="0013793D"/>
    <w:rsid w:val="00141D88"/>
    <w:rsid w:val="0014479F"/>
    <w:rsid w:val="00146CBC"/>
    <w:rsid w:val="0015300C"/>
    <w:rsid w:val="00155BE7"/>
    <w:rsid w:val="00157982"/>
    <w:rsid w:val="00163546"/>
    <w:rsid w:val="00165D53"/>
    <w:rsid w:val="00166830"/>
    <w:rsid w:val="00171372"/>
    <w:rsid w:val="00175C95"/>
    <w:rsid w:val="001956A8"/>
    <w:rsid w:val="00195717"/>
    <w:rsid w:val="001A0735"/>
    <w:rsid w:val="001A2AFC"/>
    <w:rsid w:val="001A7368"/>
    <w:rsid w:val="001B1CCE"/>
    <w:rsid w:val="001B70F9"/>
    <w:rsid w:val="001C28C4"/>
    <w:rsid w:val="001C29D3"/>
    <w:rsid w:val="001C3CA2"/>
    <w:rsid w:val="001C4235"/>
    <w:rsid w:val="001C6529"/>
    <w:rsid w:val="001D0222"/>
    <w:rsid w:val="001E2991"/>
    <w:rsid w:val="001E4032"/>
    <w:rsid w:val="001E53AB"/>
    <w:rsid w:val="001F503B"/>
    <w:rsid w:val="001F675C"/>
    <w:rsid w:val="00202BDC"/>
    <w:rsid w:val="002036DF"/>
    <w:rsid w:val="0020758A"/>
    <w:rsid w:val="00210F8E"/>
    <w:rsid w:val="00212846"/>
    <w:rsid w:val="0022637F"/>
    <w:rsid w:val="0023019A"/>
    <w:rsid w:val="00232CEA"/>
    <w:rsid w:val="00234A84"/>
    <w:rsid w:val="002368EE"/>
    <w:rsid w:val="00244CAC"/>
    <w:rsid w:val="00246C99"/>
    <w:rsid w:val="00247555"/>
    <w:rsid w:val="002510F7"/>
    <w:rsid w:val="002516D4"/>
    <w:rsid w:val="00252D18"/>
    <w:rsid w:val="0026038D"/>
    <w:rsid w:val="002613CE"/>
    <w:rsid w:val="0026196D"/>
    <w:rsid w:val="00262487"/>
    <w:rsid w:val="00272C34"/>
    <w:rsid w:val="002749CC"/>
    <w:rsid w:val="00275DA9"/>
    <w:rsid w:val="002764D2"/>
    <w:rsid w:val="002845B5"/>
    <w:rsid w:val="00284F63"/>
    <w:rsid w:val="00286B42"/>
    <w:rsid w:val="00287B4E"/>
    <w:rsid w:val="00294F01"/>
    <w:rsid w:val="0029555D"/>
    <w:rsid w:val="002960BB"/>
    <w:rsid w:val="0029715B"/>
    <w:rsid w:val="00297DDB"/>
    <w:rsid w:val="002A283C"/>
    <w:rsid w:val="002A4BBC"/>
    <w:rsid w:val="002A54B0"/>
    <w:rsid w:val="002A6558"/>
    <w:rsid w:val="002A6F75"/>
    <w:rsid w:val="002A7B8C"/>
    <w:rsid w:val="002B6460"/>
    <w:rsid w:val="002C0155"/>
    <w:rsid w:val="002C3774"/>
    <w:rsid w:val="002C570B"/>
    <w:rsid w:val="002D79D7"/>
    <w:rsid w:val="002E7460"/>
    <w:rsid w:val="002E7B23"/>
    <w:rsid w:val="002F1FD5"/>
    <w:rsid w:val="002F2334"/>
    <w:rsid w:val="002F4746"/>
    <w:rsid w:val="00300C6B"/>
    <w:rsid w:val="00305A78"/>
    <w:rsid w:val="00305B02"/>
    <w:rsid w:val="003174CE"/>
    <w:rsid w:val="00320DCF"/>
    <w:rsid w:val="00324F46"/>
    <w:rsid w:val="00327790"/>
    <w:rsid w:val="003351DB"/>
    <w:rsid w:val="00342529"/>
    <w:rsid w:val="00356C36"/>
    <w:rsid w:val="003570A5"/>
    <w:rsid w:val="00364F71"/>
    <w:rsid w:val="00365559"/>
    <w:rsid w:val="00370F54"/>
    <w:rsid w:val="00373140"/>
    <w:rsid w:val="00373FA1"/>
    <w:rsid w:val="0037629F"/>
    <w:rsid w:val="00376F5F"/>
    <w:rsid w:val="00377EEB"/>
    <w:rsid w:val="003816F8"/>
    <w:rsid w:val="003943F8"/>
    <w:rsid w:val="003A0719"/>
    <w:rsid w:val="003B13F0"/>
    <w:rsid w:val="003B264D"/>
    <w:rsid w:val="003B5BBC"/>
    <w:rsid w:val="003C006E"/>
    <w:rsid w:val="003C0180"/>
    <w:rsid w:val="003C726D"/>
    <w:rsid w:val="003C78C9"/>
    <w:rsid w:val="003D0183"/>
    <w:rsid w:val="003D4AC2"/>
    <w:rsid w:val="003D7D6E"/>
    <w:rsid w:val="003F4349"/>
    <w:rsid w:val="00402A47"/>
    <w:rsid w:val="0040707E"/>
    <w:rsid w:val="00414058"/>
    <w:rsid w:val="00414EAE"/>
    <w:rsid w:val="0041647A"/>
    <w:rsid w:val="00420225"/>
    <w:rsid w:val="00425009"/>
    <w:rsid w:val="0043477A"/>
    <w:rsid w:val="00434945"/>
    <w:rsid w:val="004355CC"/>
    <w:rsid w:val="004357E8"/>
    <w:rsid w:val="00444F29"/>
    <w:rsid w:val="00446938"/>
    <w:rsid w:val="0045017A"/>
    <w:rsid w:val="00453895"/>
    <w:rsid w:val="00454822"/>
    <w:rsid w:val="004559C6"/>
    <w:rsid w:val="00462D21"/>
    <w:rsid w:val="00472D72"/>
    <w:rsid w:val="00475A3B"/>
    <w:rsid w:val="00482A7A"/>
    <w:rsid w:val="0049305D"/>
    <w:rsid w:val="00493B32"/>
    <w:rsid w:val="00496100"/>
    <w:rsid w:val="00496762"/>
    <w:rsid w:val="00497937"/>
    <w:rsid w:val="004A092B"/>
    <w:rsid w:val="004A2DA7"/>
    <w:rsid w:val="004A7B1C"/>
    <w:rsid w:val="004B09CA"/>
    <w:rsid w:val="004B0DBC"/>
    <w:rsid w:val="004B2120"/>
    <w:rsid w:val="004B27C1"/>
    <w:rsid w:val="004B32B8"/>
    <w:rsid w:val="004B3726"/>
    <w:rsid w:val="004C0674"/>
    <w:rsid w:val="004C08BB"/>
    <w:rsid w:val="004C1D05"/>
    <w:rsid w:val="004C28F0"/>
    <w:rsid w:val="004C7437"/>
    <w:rsid w:val="004D243B"/>
    <w:rsid w:val="004D31EB"/>
    <w:rsid w:val="004D3C5F"/>
    <w:rsid w:val="004D4288"/>
    <w:rsid w:val="004D6266"/>
    <w:rsid w:val="004D72CB"/>
    <w:rsid w:val="004D7490"/>
    <w:rsid w:val="004D7BCE"/>
    <w:rsid w:val="004E2269"/>
    <w:rsid w:val="004E22C8"/>
    <w:rsid w:val="004E5290"/>
    <w:rsid w:val="004F439A"/>
    <w:rsid w:val="004F7BCC"/>
    <w:rsid w:val="00500ADC"/>
    <w:rsid w:val="00501954"/>
    <w:rsid w:val="005019C3"/>
    <w:rsid w:val="00505775"/>
    <w:rsid w:val="00512DF0"/>
    <w:rsid w:val="00514D96"/>
    <w:rsid w:val="00517571"/>
    <w:rsid w:val="00525407"/>
    <w:rsid w:val="0054263D"/>
    <w:rsid w:val="00543D6D"/>
    <w:rsid w:val="00544818"/>
    <w:rsid w:val="005558B1"/>
    <w:rsid w:val="005570A6"/>
    <w:rsid w:val="005611F3"/>
    <w:rsid w:val="00561492"/>
    <w:rsid w:val="00563318"/>
    <w:rsid w:val="005772BD"/>
    <w:rsid w:val="005813E9"/>
    <w:rsid w:val="00581B50"/>
    <w:rsid w:val="00582B4D"/>
    <w:rsid w:val="00584E8D"/>
    <w:rsid w:val="00587C6C"/>
    <w:rsid w:val="00591C1F"/>
    <w:rsid w:val="00591DFC"/>
    <w:rsid w:val="005931A4"/>
    <w:rsid w:val="005936CE"/>
    <w:rsid w:val="005A3800"/>
    <w:rsid w:val="005B2902"/>
    <w:rsid w:val="005B7CF7"/>
    <w:rsid w:val="005C054D"/>
    <w:rsid w:val="005C15B4"/>
    <w:rsid w:val="005C45A7"/>
    <w:rsid w:val="005C69E4"/>
    <w:rsid w:val="005D180F"/>
    <w:rsid w:val="005D32F6"/>
    <w:rsid w:val="005D5D8B"/>
    <w:rsid w:val="005D7F47"/>
    <w:rsid w:val="005E14B6"/>
    <w:rsid w:val="005E4134"/>
    <w:rsid w:val="005E59E0"/>
    <w:rsid w:val="005E7456"/>
    <w:rsid w:val="005F1554"/>
    <w:rsid w:val="005F2959"/>
    <w:rsid w:val="005F2A4D"/>
    <w:rsid w:val="005F4CD5"/>
    <w:rsid w:val="005F6D43"/>
    <w:rsid w:val="00602144"/>
    <w:rsid w:val="0060306A"/>
    <w:rsid w:val="0060798F"/>
    <w:rsid w:val="00607B34"/>
    <w:rsid w:val="00610A29"/>
    <w:rsid w:val="00611186"/>
    <w:rsid w:val="00616DD2"/>
    <w:rsid w:val="00621BFE"/>
    <w:rsid w:val="00624C6E"/>
    <w:rsid w:val="006265B5"/>
    <w:rsid w:val="00626877"/>
    <w:rsid w:val="00626B41"/>
    <w:rsid w:val="006313DB"/>
    <w:rsid w:val="00634C77"/>
    <w:rsid w:val="00636599"/>
    <w:rsid w:val="00642435"/>
    <w:rsid w:val="0064329A"/>
    <w:rsid w:val="00643C15"/>
    <w:rsid w:val="00647072"/>
    <w:rsid w:val="0065143D"/>
    <w:rsid w:val="00652CC4"/>
    <w:rsid w:val="006552C8"/>
    <w:rsid w:val="00657CE0"/>
    <w:rsid w:val="00662673"/>
    <w:rsid w:val="00663372"/>
    <w:rsid w:val="006636F5"/>
    <w:rsid w:val="006661CC"/>
    <w:rsid w:val="006709D7"/>
    <w:rsid w:val="00677E7F"/>
    <w:rsid w:val="00691DA6"/>
    <w:rsid w:val="0069295B"/>
    <w:rsid w:val="00694921"/>
    <w:rsid w:val="006A05A5"/>
    <w:rsid w:val="006A5E12"/>
    <w:rsid w:val="006A6E3F"/>
    <w:rsid w:val="006B201F"/>
    <w:rsid w:val="006B440A"/>
    <w:rsid w:val="006B5C53"/>
    <w:rsid w:val="006B6BF5"/>
    <w:rsid w:val="006B7003"/>
    <w:rsid w:val="006C06FE"/>
    <w:rsid w:val="006C1481"/>
    <w:rsid w:val="006C7E44"/>
    <w:rsid w:val="006D14B4"/>
    <w:rsid w:val="006E0756"/>
    <w:rsid w:val="006E4382"/>
    <w:rsid w:val="006F3811"/>
    <w:rsid w:val="00700D8A"/>
    <w:rsid w:val="007067BC"/>
    <w:rsid w:val="00707B64"/>
    <w:rsid w:val="00713D2F"/>
    <w:rsid w:val="0071657D"/>
    <w:rsid w:val="00717300"/>
    <w:rsid w:val="00717A1F"/>
    <w:rsid w:val="00722C88"/>
    <w:rsid w:val="00723C27"/>
    <w:rsid w:val="00732DA2"/>
    <w:rsid w:val="00733310"/>
    <w:rsid w:val="00734850"/>
    <w:rsid w:val="007358F4"/>
    <w:rsid w:val="00741454"/>
    <w:rsid w:val="007433B2"/>
    <w:rsid w:val="007453D1"/>
    <w:rsid w:val="007556A0"/>
    <w:rsid w:val="00757040"/>
    <w:rsid w:val="007571A5"/>
    <w:rsid w:val="007618DB"/>
    <w:rsid w:val="00762299"/>
    <w:rsid w:val="007624F5"/>
    <w:rsid w:val="00766808"/>
    <w:rsid w:val="0077384D"/>
    <w:rsid w:val="007751C1"/>
    <w:rsid w:val="00777444"/>
    <w:rsid w:val="007776A5"/>
    <w:rsid w:val="00780B09"/>
    <w:rsid w:val="00781714"/>
    <w:rsid w:val="00782DE4"/>
    <w:rsid w:val="00784F7E"/>
    <w:rsid w:val="00786DB9"/>
    <w:rsid w:val="00792390"/>
    <w:rsid w:val="00794427"/>
    <w:rsid w:val="00796ED1"/>
    <w:rsid w:val="007A06EF"/>
    <w:rsid w:val="007A23F4"/>
    <w:rsid w:val="007A40F0"/>
    <w:rsid w:val="007A6264"/>
    <w:rsid w:val="007B0279"/>
    <w:rsid w:val="007C4D37"/>
    <w:rsid w:val="007C73CB"/>
    <w:rsid w:val="007D5118"/>
    <w:rsid w:val="007D63ED"/>
    <w:rsid w:val="007E3A27"/>
    <w:rsid w:val="007E4AE6"/>
    <w:rsid w:val="007E4BCB"/>
    <w:rsid w:val="007F1531"/>
    <w:rsid w:val="007F470D"/>
    <w:rsid w:val="00800074"/>
    <w:rsid w:val="008007D9"/>
    <w:rsid w:val="008025F6"/>
    <w:rsid w:val="0080394D"/>
    <w:rsid w:val="00804BB9"/>
    <w:rsid w:val="00815F7F"/>
    <w:rsid w:val="0081673B"/>
    <w:rsid w:val="0082594E"/>
    <w:rsid w:val="00826384"/>
    <w:rsid w:val="0082716E"/>
    <w:rsid w:val="008316CC"/>
    <w:rsid w:val="00837D03"/>
    <w:rsid w:val="00843CF1"/>
    <w:rsid w:val="00857DF9"/>
    <w:rsid w:val="00870DCF"/>
    <w:rsid w:val="0088052C"/>
    <w:rsid w:val="00881AEE"/>
    <w:rsid w:val="00886E5E"/>
    <w:rsid w:val="00886E7D"/>
    <w:rsid w:val="008900E2"/>
    <w:rsid w:val="00894D28"/>
    <w:rsid w:val="0089546E"/>
    <w:rsid w:val="00897B10"/>
    <w:rsid w:val="008A6FE9"/>
    <w:rsid w:val="008A72FC"/>
    <w:rsid w:val="008B06C5"/>
    <w:rsid w:val="008B07C2"/>
    <w:rsid w:val="008B6549"/>
    <w:rsid w:val="008C4D9D"/>
    <w:rsid w:val="008D0B72"/>
    <w:rsid w:val="008D0C57"/>
    <w:rsid w:val="008D4737"/>
    <w:rsid w:val="008D5DF6"/>
    <w:rsid w:val="008D7D48"/>
    <w:rsid w:val="008E13AE"/>
    <w:rsid w:val="008E28EE"/>
    <w:rsid w:val="008E3F90"/>
    <w:rsid w:val="008F52CF"/>
    <w:rsid w:val="008F68BD"/>
    <w:rsid w:val="00900A1A"/>
    <w:rsid w:val="009159C0"/>
    <w:rsid w:val="00916FE8"/>
    <w:rsid w:val="00917A32"/>
    <w:rsid w:val="00920F80"/>
    <w:rsid w:val="00925875"/>
    <w:rsid w:val="009372A0"/>
    <w:rsid w:val="00943873"/>
    <w:rsid w:val="00943E3A"/>
    <w:rsid w:val="00944846"/>
    <w:rsid w:val="00945A2D"/>
    <w:rsid w:val="009516FB"/>
    <w:rsid w:val="00952C67"/>
    <w:rsid w:val="00954E54"/>
    <w:rsid w:val="00963C91"/>
    <w:rsid w:val="009654D0"/>
    <w:rsid w:val="0097106A"/>
    <w:rsid w:val="0097319C"/>
    <w:rsid w:val="0097401E"/>
    <w:rsid w:val="00974192"/>
    <w:rsid w:val="00983C8E"/>
    <w:rsid w:val="00986486"/>
    <w:rsid w:val="00991967"/>
    <w:rsid w:val="00992B5B"/>
    <w:rsid w:val="009967D8"/>
    <w:rsid w:val="009B0B56"/>
    <w:rsid w:val="009B170C"/>
    <w:rsid w:val="009B1E96"/>
    <w:rsid w:val="009B3B65"/>
    <w:rsid w:val="009B630C"/>
    <w:rsid w:val="009C093F"/>
    <w:rsid w:val="009C11D3"/>
    <w:rsid w:val="009C73D5"/>
    <w:rsid w:val="009E04A2"/>
    <w:rsid w:val="009E0A67"/>
    <w:rsid w:val="009E1A01"/>
    <w:rsid w:val="009E7D6A"/>
    <w:rsid w:val="009F071F"/>
    <w:rsid w:val="009F2AA1"/>
    <w:rsid w:val="009F6B53"/>
    <w:rsid w:val="00A02049"/>
    <w:rsid w:val="00A03899"/>
    <w:rsid w:val="00A03FC6"/>
    <w:rsid w:val="00A073AD"/>
    <w:rsid w:val="00A12419"/>
    <w:rsid w:val="00A141E4"/>
    <w:rsid w:val="00A34DE4"/>
    <w:rsid w:val="00A443D2"/>
    <w:rsid w:val="00A53612"/>
    <w:rsid w:val="00A53DAB"/>
    <w:rsid w:val="00A5723E"/>
    <w:rsid w:val="00A628B7"/>
    <w:rsid w:val="00A653FB"/>
    <w:rsid w:val="00A65A33"/>
    <w:rsid w:val="00A71068"/>
    <w:rsid w:val="00A73D0E"/>
    <w:rsid w:val="00A74797"/>
    <w:rsid w:val="00A823BF"/>
    <w:rsid w:val="00A84888"/>
    <w:rsid w:val="00A96ADC"/>
    <w:rsid w:val="00AA3209"/>
    <w:rsid w:val="00AA53E4"/>
    <w:rsid w:val="00AB11AB"/>
    <w:rsid w:val="00AB2F8F"/>
    <w:rsid w:val="00AB5176"/>
    <w:rsid w:val="00AB5CF7"/>
    <w:rsid w:val="00AC0687"/>
    <w:rsid w:val="00AC0946"/>
    <w:rsid w:val="00AC1673"/>
    <w:rsid w:val="00AC1BD6"/>
    <w:rsid w:val="00AC21DB"/>
    <w:rsid w:val="00AC36A4"/>
    <w:rsid w:val="00AC648A"/>
    <w:rsid w:val="00AD0B60"/>
    <w:rsid w:val="00AD1BBC"/>
    <w:rsid w:val="00AD43B1"/>
    <w:rsid w:val="00AD44FF"/>
    <w:rsid w:val="00AE3A39"/>
    <w:rsid w:val="00AE5090"/>
    <w:rsid w:val="00AE553C"/>
    <w:rsid w:val="00AE613A"/>
    <w:rsid w:val="00AF623B"/>
    <w:rsid w:val="00B0152B"/>
    <w:rsid w:val="00B04508"/>
    <w:rsid w:val="00B046C9"/>
    <w:rsid w:val="00B06786"/>
    <w:rsid w:val="00B07309"/>
    <w:rsid w:val="00B12430"/>
    <w:rsid w:val="00B13856"/>
    <w:rsid w:val="00B13882"/>
    <w:rsid w:val="00B143B2"/>
    <w:rsid w:val="00B21EA9"/>
    <w:rsid w:val="00B24A3B"/>
    <w:rsid w:val="00B30780"/>
    <w:rsid w:val="00B33893"/>
    <w:rsid w:val="00B369ED"/>
    <w:rsid w:val="00B37713"/>
    <w:rsid w:val="00B438A1"/>
    <w:rsid w:val="00B43C3E"/>
    <w:rsid w:val="00B44F84"/>
    <w:rsid w:val="00B45860"/>
    <w:rsid w:val="00B53D78"/>
    <w:rsid w:val="00B5471C"/>
    <w:rsid w:val="00B6471F"/>
    <w:rsid w:val="00B658DE"/>
    <w:rsid w:val="00B65C2E"/>
    <w:rsid w:val="00B65F05"/>
    <w:rsid w:val="00B66995"/>
    <w:rsid w:val="00B70486"/>
    <w:rsid w:val="00B73FA5"/>
    <w:rsid w:val="00B77905"/>
    <w:rsid w:val="00B878D6"/>
    <w:rsid w:val="00B915EE"/>
    <w:rsid w:val="00B94EAE"/>
    <w:rsid w:val="00B97A2A"/>
    <w:rsid w:val="00BA0391"/>
    <w:rsid w:val="00BB1BC8"/>
    <w:rsid w:val="00BB1FC9"/>
    <w:rsid w:val="00BC2AC4"/>
    <w:rsid w:val="00BC6EE9"/>
    <w:rsid w:val="00BD0B0E"/>
    <w:rsid w:val="00BD21CE"/>
    <w:rsid w:val="00BD3265"/>
    <w:rsid w:val="00BD49C6"/>
    <w:rsid w:val="00BD7F95"/>
    <w:rsid w:val="00BF025F"/>
    <w:rsid w:val="00BF06A8"/>
    <w:rsid w:val="00BF0EA9"/>
    <w:rsid w:val="00BF7E72"/>
    <w:rsid w:val="00C03442"/>
    <w:rsid w:val="00C1030F"/>
    <w:rsid w:val="00C138CB"/>
    <w:rsid w:val="00C17D0F"/>
    <w:rsid w:val="00C20DDD"/>
    <w:rsid w:val="00C26D62"/>
    <w:rsid w:val="00C27E0A"/>
    <w:rsid w:val="00C36B10"/>
    <w:rsid w:val="00C36B71"/>
    <w:rsid w:val="00C371F9"/>
    <w:rsid w:val="00C37301"/>
    <w:rsid w:val="00C4497A"/>
    <w:rsid w:val="00C44BD6"/>
    <w:rsid w:val="00C44EC2"/>
    <w:rsid w:val="00C47F10"/>
    <w:rsid w:val="00C53FF2"/>
    <w:rsid w:val="00C55941"/>
    <w:rsid w:val="00C56F95"/>
    <w:rsid w:val="00C65F3E"/>
    <w:rsid w:val="00C728CE"/>
    <w:rsid w:val="00C7294D"/>
    <w:rsid w:val="00C73683"/>
    <w:rsid w:val="00C77858"/>
    <w:rsid w:val="00C80BB2"/>
    <w:rsid w:val="00C815A9"/>
    <w:rsid w:val="00C82AB3"/>
    <w:rsid w:val="00C8611D"/>
    <w:rsid w:val="00C947DB"/>
    <w:rsid w:val="00CA1156"/>
    <w:rsid w:val="00CA331A"/>
    <w:rsid w:val="00CB1F4D"/>
    <w:rsid w:val="00CB6EF9"/>
    <w:rsid w:val="00CC2512"/>
    <w:rsid w:val="00CC2F62"/>
    <w:rsid w:val="00CC4A41"/>
    <w:rsid w:val="00CC4F85"/>
    <w:rsid w:val="00CC5232"/>
    <w:rsid w:val="00CD0D94"/>
    <w:rsid w:val="00CD6965"/>
    <w:rsid w:val="00CD70AD"/>
    <w:rsid w:val="00CE172D"/>
    <w:rsid w:val="00CE2744"/>
    <w:rsid w:val="00CE3EC6"/>
    <w:rsid w:val="00CE4F1A"/>
    <w:rsid w:val="00CF5C68"/>
    <w:rsid w:val="00D0509A"/>
    <w:rsid w:val="00D072C6"/>
    <w:rsid w:val="00D07D87"/>
    <w:rsid w:val="00D10822"/>
    <w:rsid w:val="00D1116D"/>
    <w:rsid w:val="00D205CC"/>
    <w:rsid w:val="00D22AE7"/>
    <w:rsid w:val="00D24415"/>
    <w:rsid w:val="00D2477E"/>
    <w:rsid w:val="00D400CA"/>
    <w:rsid w:val="00D43B4E"/>
    <w:rsid w:val="00D457CE"/>
    <w:rsid w:val="00D50FBD"/>
    <w:rsid w:val="00D62B42"/>
    <w:rsid w:val="00D62EC8"/>
    <w:rsid w:val="00D65A22"/>
    <w:rsid w:val="00D6686E"/>
    <w:rsid w:val="00D73CB7"/>
    <w:rsid w:val="00D804B9"/>
    <w:rsid w:val="00D845E5"/>
    <w:rsid w:val="00D85F51"/>
    <w:rsid w:val="00D96B55"/>
    <w:rsid w:val="00D97EBE"/>
    <w:rsid w:val="00DA0B09"/>
    <w:rsid w:val="00DA0E3B"/>
    <w:rsid w:val="00DA1C07"/>
    <w:rsid w:val="00DA63A2"/>
    <w:rsid w:val="00DB1A4F"/>
    <w:rsid w:val="00DB43DE"/>
    <w:rsid w:val="00DC0C35"/>
    <w:rsid w:val="00DC3F3F"/>
    <w:rsid w:val="00DD1904"/>
    <w:rsid w:val="00DD23D2"/>
    <w:rsid w:val="00DD32D9"/>
    <w:rsid w:val="00DD6016"/>
    <w:rsid w:val="00DD632D"/>
    <w:rsid w:val="00DD687E"/>
    <w:rsid w:val="00DE39B2"/>
    <w:rsid w:val="00DE7194"/>
    <w:rsid w:val="00DF52B4"/>
    <w:rsid w:val="00DF57EC"/>
    <w:rsid w:val="00E02B8C"/>
    <w:rsid w:val="00E03A0D"/>
    <w:rsid w:val="00E04647"/>
    <w:rsid w:val="00E06FE6"/>
    <w:rsid w:val="00E07422"/>
    <w:rsid w:val="00E100E3"/>
    <w:rsid w:val="00E121A8"/>
    <w:rsid w:val="00E145BD"/>
    <w:rsid w:val="00E1621B"/>
    <w:rsid w:val="00E226F9"/>
    <w:rsid w:val="00E24EF3"/>
    <w:rsid w:val="00E3569F"/>
    <w:rsid w:val="00E4058A"/>
    <w:rsid w:val="00E405BF"/>
    <w:rsid w:val="00E40D20"/>
    <w:rsid w:val="00E410A0"/>
    <w:rsid w:val="00E4715C"/>
    <w:rsid w:val="00E56D42"/>
    <w:rsid w:val="00E63FA8"/>
    <w:rsid w:val="00E755B6"/>
    <w:rsid w:val="00E77C2E"/>
    <w:rsid w:val="00E808F4"/>
    <w:rsid w:val="00E90322"/>
    <w:rsid w:val="00E97628"/>
    <w:rsid w:val="00EA5347"/>
    <w:rsid w:val="00EA61DA"/>
    <w:rsid w:val="00EB40C9"/>
    <w:rsid w:val="00EB52BE"/>
    <w:rsid w:val="00ED07FA"/>
    <w:rsid w:val="00EE1DAB"/>
    <w:rsid w:val="00EE58AD"/>
    <w:rsid w:val="00EE59E5"/>
    <w:rsid w:val="00F00561"/>
    <w:rsid w:val="00F01D4C"/>
    <w:rsid w:val="00F02451"/>
    <w:rsid w:val="00F05AE8"/>
    <w:rsid w:val="00F06CDB"/>
    <w:rsid w:val="00F07AE5"/>
    <w:rsid w:val="00F267ED"/>
    <w:rsid w:val="00F30370"/>
    <w:rsid w:val="00F35C0A"/>
    <w:rsid w:val="00F36833"/>
    <w:rsid w:val="00F41462"/>
    <w:rsid w:val="00F52824"/>
    <w:rsid w:val="00F54FEA"/>
    <w:rsid w:val="00F57655"/>
    <w:rsid w:val="00F659CF"/>
    <w:rsid w:val="00F65F44"/>
    <w:rsid w:val="00F727FA"/>
    <w:rsid w:val="00F75FEF"/>
    <w:rsid w:val="00F80E30"/>
    <w:rsid w:val="00F913BF"/>
    <w:rsid w:val="00F92021"/>
    <w:rsid w:val="00F975BA"/>
    <w:rsid w:val="00FA0E5B"/>
    <w:rsid w:val="00FA4809"/>
    <w:rsid w:val="00FA4B9D"/>
    <w:rsid w:val="00FA7EEF"/>
    <w:rsid w:val="00FB3180"/>
    <w:rsid w:val="00FC0616"/>
    <w:rsid w:val="00FC1FA2"/>
    <w:rsid w:val="00FC2EDD"/>
    <w:rsid w:val="00FC57FE"/>
    <w:rsid w:val="00FC6790"/>
    <w:rsid w:val="00FC7727"/>
    <w:rsid w:val="00FD5FC7"/>
    <w:rsid w:val="00FE0CAB"/>
    <w:rsid w:val="00FF49FC"/>
    <w:rsid w:val="00FF6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right" w:pos="9270"/>
      </w:tabs>
      <w:outlineLvl w:val="3"/>
    </w:pPr>
    <w:rPr>
      <w:b/>
      <w:sz w:val="24"/>
    </w:rPr>
  </w:style>
  <w:style w:type="paragraph" w:styleId="Heading5">
    <w:name w:val="heading 5"/>
    <w:basedOn w:val="Normal"/>
    <w:next w:val="Normal"/>
    <w:qFormat/>
    <w:pPr>
      <w:keepNext/>
      <w:jc w:val="both"/>
      <w:outlineLvl w:val="4"/>
    </w:pPr>
    <w:rPr>
      <w:b/>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outlineLvl w:val="6"/>
    </w:pPr>
    <w:rPr>
      <w:sz w:val="28"/>
    </w:rPr>
  </w:style>
  <w:style w:type="paragraph" w:styleId="Heading8">
    <w:name w:val="heading 8"/>
    <w:basedOn w:val="Normal"/>
    <w:next w:val="Normal"/>
    <w:qFormat/>
    <w:pPr>
      <w:keepNext/>
      <w:jc w:val="center"/>
      <w:outlineLvl w:val="7"/>
    </w:pPr>
    <w:rPr>
      <w:b/>
      <w:bCs/>
      <w:sz w:val="24"/>
    </w:rPr>
  </w:style>
  <w:style w:type="paragraph" w:styleId="Heading9">
    <w:name w:val="heading 9"/>
    <w:basedOn w:val="Normal"/>
    <w:next w:val="Normal"/>
    <w:qFormat/>
    <w:pPr>
      <w:keepNext/>
      <w:ind w:firstLine="72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tabs>
        <w:tab w:val="right" w:pos="9270"/>
      </w:tabs>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tabs>
        <w:tab w:val="right" w:pos="9270"/>
      </w:tabs>
    </w:pPr>
    <w:rPr>
      <w:sz w:val="24"/>
    </w:rPr>
  </w:style>
  <w:style w:type="paragraph" w:styleId="BodyTextIndent">
    <w:name w:val="Body Text Indent"/>
    <w:basedOn w:val="Normal"/>
    <w:pPr>
      <w:widowControl w:val="0"/>
      <w:ind w:left="1440"/>
    </w:pPr>
    <w:rPr>
      <w:rFonts w:ascii="Arial" w:hAnsi="Arial"/>
      <w:sz w:val="24"/>
    </w:rPr>
  </w:style>
  <w:style w:type="paragraph" w:styleId="Title">
    <w:name w:val="Title"/>
    <w:basedOn w:val="Normal"/>
    <w:qFormat/>
    <w:pPr>
      <w:jc w:val="center"/>
    </w:pPr>
    <w:rPr>
      <w:b/>
      <w:sz w:val="24"/>
    </w:rPr>
  </w:style>
  <w:style w:type="paragraph" w:styleId="BodyText2">
    <w:name w:val="Body Text 2"/>
    <w:basedOn w:val="Normal"/>
    <w:rPr>
      <w:b/>
      <w:sz w:val="24"/>
    </w:rPr>
  </w:style>
  <w:style w:type="character" w:styleId="Hyperlink">
    <w:name w:val="Hyperlink"/>
    <w:basedOn w:val="DefaultParagraphFont"/>
    <w:rPr>
      <w:color w:val="0000FF"/>
      <w:u w:val="single"/>
    </w:rPr>
  </w:style>
  <w:style w:type="paragraph" w:styleId="BodyText3">
    <w:name w:val="Body Text 3"/>
    <w:basedOn w:val="Normal"/>
    <w:pPr>
      <w:jc w:val="both"/>
    </w:pPr>
    <w:rPr>
      <w:sz w:val="24"/>
    </w:rPr>
  </w:style>
  <w:style w:type="character" w:styleId="FollowedHyperlink">
    <w:name w:val="FollowedHyperlink"/>
    <w:basedOn w:val="DefaultParagraphFont"/>
    <w:rPr>
      <w:color w:val="800080"/>
      <w:u w:val="single"/>
    </w:rPr>
  </w:style>
  <w:style w:type="paragraph" w:styleId="EnvelopeAddress">
    <w:name w:val="envelope address"/>
    <w:basedOn w:val="Normal"/>
    <w:rsid w:val="00D97EB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97EBE"/>
    <w:rPr>
      <w:rFonts w:ascii="Arial" w:hAnsi="Arial" w:cs="Arial"/>
    </w:rPr>
  </w:style>
  <w:style w:type="paragraph" w:styleId="BalloonText">
    <w:name w:val="Balloon Text"/>
    <w:basedOn w:val="Normal"/>
    <w:link w:val="BalloonTextChar"/>
    <w:rsid w:val="00FA7EEF"/>
    <w:rPr>
      <w:rFonts w:ascii="Tahoma" w:hAnsi="Tahoma" w:cs="Tahoma"/>
      <w:sz w:val="16"/>
      <w:szCs w:val="16"/>
    </w:rPr>
  </w:style>
  <w:style w:type="character" w:customStyle="1" w:styleId="BalloonTextChar">
    <w:name w:val="Balloon Text Char"/>
    <w:basedOn w:val="DefaultParagraphFont"/>
    <w:link w:val="BalloonText"/>
    <w:rsid w:val="00FA7EEF"/>
    <w:rPr>
      <w:rFonts w:ascii="Tahoma" w:hAnsi="Tahoma" w:cs="Tahoma"/>
      <w:sz w:val="16"/>
      <w:szCs w:val="16"/>
    </w:rPr>
  </w:style>
  <w:style w:type="table" w:styleId="TableGrid">
    <w:name w:val="Table Grid"/>
    <w:basedOn w:val="TableNormal"/>
    <w:uiPriority w:val="59"/>
    <w:rsid w:val="00E04647"/>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046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right" w:pos="9270"/>
      </w:tabs>
      <w:outlineLvl w:val="3"/>
    </w:pPr>
    <w:rPr>
      <w:b/>
      <w:sz w:val="24"/>
    </w:rPr>
  </w:style>
  <w:style w:type="paragraph" w:styleId="Heading5">
    <w:name w:val="heading 5"/>
    <w:basedOn w:val="Normal"/>
    <w:next w:val="Normal"/>
    <w:qFormat/>
    <w:pPr>
      <w:keepNext/>
      <w:jc w:val="both"/>
      <w:outlineLvl w:val="4"/>
    </w:pPr>
    <w:rPr>
      <w:b/>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outlineLvl w:val="6"/>
    </w:pPr>
    <w:rPr>
      <w:sz w:val="28"/>
    </w:rPr>
  </w:style>
  <w:style w:type="paragraph" w:styleId="Heading8">
    <w:name w:val="heading 8"/>
    <w:basedOn w:val="Normal"/>
    <w:next w:val="Normal"/>
    <w:qFormat/>
    <w:pPr>
      <w:keepNext/>
      <w:jc w:val="center"/>
      <w:outlineLvl w:val="7"/>
    </w:pPr>
    <w:rPr>
      <w:b/>
      <w:bCs/>
      <w:sz w:val="24"/>
    </w:rPr>
  </w:style>
  <w:style w:type="paragraph" w:styleId="Heading9">
    <w:name w:val="heading 9"/>
    <w:basedOn w:val="Normal"/>
    <w:next w:val="Normal"/>
    <w:qFormat/>
    <w:pPr>
      <w:keepNext/>
      <w:ind w:firstLine="72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tabs>
        <w:tab w:val="right" w:pos="9270"/>
      </w:tabs>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tabs>
        <w:tab w:val="right" w:pos="9270"/>
      </w:tabs>
    </w:pPr>
    <w:rPr>
      <w:sz w:val="24"/>
    </w:rPr>
  </w:style>
  <w:style w:type="paragraph" w:styleId="BodyTextIndent">
    <w:name w:val="Body Text Indent"/>
    <w:basedOn w:val="Normal"/>
    <w:pPr>
      <w:widowControl w:val="0"/>
      <w:ind w:left="1440"/>
    </w:pPr>
    <w:rPr>
      <w:rFonts w:ascii="Arial" w:hAnsi="Arial"/>
      <w:sz w:val="24"/>
    </w:rPr>
  </w:style>
  <w:style w:type="paragraph" w:styleId="Title">
    <w:name w:val="Title"/>
    <w:basedOn w:val="Normal"/>
    <w:qFormat/>
    <w:pPr>
      <w:jc w:val="center"/>
    </w:pPr>
    <w:rPr>
      <w:b/>
      <w:sz w:val="24"/>
    </w:rPr>
  </w:style>
  <w:style w:type="paragraph" w:styleId="BodyText2">
    <w:name w:val="Body Text 2"/>
    <w:basedOn w:val="Normal"/>
    <w:rPr>
      <w:b/>
      <w:sz w:val="24"/>
    </w:rPr>
  </w:style>
  <w:style w:type="character" w:styleId="Hyperlink">
    <w:name w:val="Hyperlink"/>
    <w:basedOn w:val="DefaultParagraphFont"/>
    <w:rPr>
      <w:color w:val="0000FF"/>
      <w:u w:val="single"/>
    </w:rPr>
  </w:style>
  <w:style w:type="paragraph" w:styleId="BodyText3">
    <w:name w:val="Body Text 3"/>
    <w:basedOn w:val="Normal"/>
    <w:pPr>
      <w:jc w:val="both"/>
    </w:pPr>
    <w:rPr>
      <w:sz w:val="24"/>
    </w:rPr>
  </w:style>
  <w:style w:type="character" w:styleId="FollowedHyperlink">
    <w:name w:val="FollowedHyperlink"/>
    <w:basedOn w:val="DefaultParagraphFont"/>
    <w:rPr>
      <w:color w:val="800080"/>
      <w:u w:val="single"/>
    </w:rPr>
  </w:style>
  <w:style w:type="paragraph" w:styleId="EnvelopeAddress">
    <w:name w:val="envelope address"/>
    <w:basedOn w:val="Normal"/>
    <w:rsid w:val="00D97EBE"/>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97EBE"/>
    <w:rPr>
      <w:rFonts w:ascii="Arial" w:hAnsi="Arial" w:cs="Arial"/>
    </w:rPr>
  </w:style>
  <w:style w:type="paragraph" w:styleId="BalloonText">
    <w:name w:val="Balloon Text"/>
    <w:basedOn w:val="Normal"/>
    <w:link w:val="BalloonTextChar"/>
    <w:rsid w:val="00FA7EEF"/>
    <w:rPr>
      <w:rFonts w:ascii="Tahoma" w:hAnsi="Tahoma" w:cs="Tahoma"/>
      <w:sz w:val="16"/>
      <w:szCs w:val="16"/>
    </w:rPr>
  </w:style>
  <w:style w:type="character" w:customStyle="1" w:styleId="BalloonTextChar">
    <w:name w:val="Balloon Text Char"/>
    <w:basedOn w:val="DefaultParagraphFont"/>
    <w:link w:val="BalloonText"/>
    <w:rsid w:val="00FA7EEF"/>
    <w:rPr>
      <w:rFonts w:ascii="Tahoma" w:hAnsi="Tahoma" w:cs="Tahoma"/>
      <w:sz w:val="16"/>
      <w:szCs w:val="16"/>
    </w:rPr>
  </w:style>
  <w:style w:type="table" w:styleId="TableGrid">
    <w:name w:val="Table Grid"/>
    <w:basedOn w:val="TableNormal"/>
    <w:uiPriority w:val="59"/>
    <w:rsid w:val="00E04647"/>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04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008254">
      <w:bodyDiv w:val="1"/>
      <w:marLeft w:val="0"/>
      <w:marRight w:val="0"/>
      <w:marTop w:val="0"/>
      <w:marBottom w:val="0"/>
      <w:divBdr>
        <w:top w:val="none" w:sz="0" w:space="0" w:color="auto"/>
        <w:left w:val="none" w:sz="0" w:space="0" w:color="auto"/>
        <w:bottom w:val="none" w:sz="0" w:space="0" w:color="auto"/>
        <w:right w:val="none" w:sz="0" w:space="0" w:color="auto"/>
      </w:divBdr>
    </w:div>
    <w:div w:id="327559421">
      <w:bodyDiv w:val="1"/>
      <w:marLeft w:val="0"/>
      <w:marRight w:val="0"/>
      <w:marTop w:val="0"/>
      <w:marBottom w:val="0"/>
      <w:divBdr>
        <w:top w:val="none" w:sz="0" w:space="0" w:color="auto"/>
        <w:left w:val="none" w:sz="0" w:space="0" w:color="auto"/>
        <w:bottom w:val="none" w:sz="0" w:space="0" w:color="auto"/>
        <w:right w:val="none" w:sz="0" w:space="0" w:color="auto"/>
      </w:divBdr>
      <w:divsChild>
        <w:div w:id="1735229246">
          <w:marLeft w:val="0"/>
          <w:marRight w:val="0"/>
          <w:marTop w:val="0"/>
          <w:marBottom w:val="0"/>
          <w:divBdr>
            <w:top w:val="none" w:sz="0" w:space="0" w:color="auto"/>
            <w:left w:val="none" w:sz="0" w:space="0" w:color="auto"/>
            <w:bottom w:val="none" w:sz="0" w:space="0" w:color="auto"/>
            <w:right w:val="none" w:sz="0" w:space="0" w:color="auto"/>
          </w:divBdr>
          <w:divsChild>
            <w:div w:id="838736363">
              <w:marLeft w:val="0"/>
              <w:marRight w:val="0"/>
              <w:marTop w:val="0"/>
              <w:marBottom w:val="0"/>
              <w:divBdr>
                <w:top w:val="none" w:sz="0" w:space="0" w:color="auto"/>
                <w:left w:val="none" w:sz="0" w:space="0" w:color="auto"/>
                <w:bottom w:val="none" w:sz="0" w:space="0" w:color="auto"/>
                <w:right w:val="none" w:sz="0" w:space="0" w:color="auto"/>
              </w:divBdr>
              <w:divsChild>
                <w:div w:id="716783038">
                  <w:marLeft w:val="0"/>
                  <w:marRight w:val="0"/>
                  <w:marTop w:val="0"/>
                  <w:marBottom w:val="0"/>
                  <w:divBdr>
                    <w:top w:val="none" w:sz="0" w:space="0" w:color="auto"/>
                    <w:left w:val="none" w:sz="0" w:space="0" w:color="auto"/>
                    <w:bottom w:val="none" w:sz="0" w:space="0" w:color="auto"/>
                    <w:right w:val="none" w:sz="0" w:space="0" w:color="auto"/>
                  </w:divBdr>
                  <w:divsChild>
                    <w:div w:id="1907181504">
                      <w:marLeft w:val="0"/>
                      <w:marRight w:val="0"/>
                      <w:marTop w:val="0"/>
                      <w:marBottom w:val="300"/>
                      <w:divBdr>
                        <w:top w:val="none" w:sz="0" w:space="0" w:color="auto"/>
                        <w:left w:val="none" w:sz="0" w:space="0" w:color="auto"/>
                        <w:bottom w:val="none" w:sz="0" w:space="0" w:color="auto"/>
                        <w:right w:val="none" w:sz="0" w:space="0" w:color="auto"/>
                      </w:divBdr>
                      <w:divsChild>
                        <w:div w:id="1994213704">
                          <w:marLeft w:val="0"/>
                          <w:marRight w:val="0"/>
                          <w:marTop w:val="0"/>
                          <w:marBottom w:val="0"/>
                          <w:divBdr>
                            <w:top w:val="none" w:sz="0" w:space="0" w:color="auto"/>
                            <w:left w:val="none" w:sz="0" w:space="0" w:color="auto"/>
                            <w:bottom w:val="none" w:sz="0" w:space="0" w:color="auto"/>
                            <w:right w:val="none" w:sz="0" w:space="0" w:color="auto"/>
                          </w:divBdr>
                          <w:divsChild>
                            <w:div w:id="243609810">
                              <w:marLeft w:val="0"/>
                              <w:marRight w:val="0"/>
                              <w:marTop w:val="0"/>
                              <w:marBottom w:val="0"/>
                              <w:divBdr>
                                <w:top w:val="none" w:sz="0" w:space="0" w:color="auto"/>
                                <w:left w:val="none" w:sz="0" w:space="0" w:color="auto"/>
                                <w:bottom w:val="none" w:sz="0" w:space="0" w:color="auto"/>
                                <w:right w:val="none" w:sz="0" w:space="0" w:color="auto"/>
                              </w:divBdr>
                              <w:divsChild>
                                <w:div w:id="1560358572">
                                  <w:marLeft w:val="0"/>
                                  <w:marRight w:val="0"/>
                                  <w:marTop w:val="0"/>
                                  <w:marBottom w:val="0"/>
                                  <w:divBdr>
                                    <w:top w:val="none" w:sz="0" w:space="0" w:color="auto"/>
                                    <w:left w:val="none" w:sz="0" w:space="0" w:color="auto"/>
                                    <w:bottom w:val="none" w:sz="0" w:space="0" w:color="auto"/>
                                    <w:right w:val="none" w:sz="0" w:space="0" w:color="auto"/>
                                  </w:divBdr>
                                  <w:divsChild>
                                    <w:div w:id="771826392">
                                      <w:marLeft w:val="0"/>
                                      <w:marRight w:val="0"/>
                                      <w:marTop w:val="0"/>
                                      <w:marBottom w:val="0"/>
                                      <w:divBdr>
                                        <w:top w:val="none" w:sz="0" w:space="0" w:color="auto"/>
                                        <w:left w:val="none" w:sz="0" w:space="0" w:color="auto"/>
                                        <w:bottom w:val="none" w:sz="0" w:space="0" w:color="auto"/>
                                        <w:right w:val="none" w:sz="0" w:space="0" w:color="auto"/>
                                      </w:divBdr>
                                      <w:divsChild>
                                        <w:div w:id="463930823">
                                          <w:marLeft w:val="0"/>
                                          <w:marRight w:val="0"/>
                                          <w:marTop w:val="0"/>
                                          <w:marBottom w:val="0"/>
                                          <w:divBdr>
                                            <w:top w:val="none" w:sz="0" w:space="0" w:color="auto"/>
                                            <w:left w:val="none" w:sz="0" w:space="0" w:color="auto"/>
                                            <w:bottom w:val="none" w:sz="0" w:space="0" w:color="auto"/>
                                            <w:right w:val="none" w:sz="0" w:space="0" w:color="auto"/>
                                          </w:divBdr>
                                          <w:divsChild>
                                            <w:div w:id="828447123">
                                              <w:marLeft w:val="0"/>
                                              <w:marRight w:val="0"/>
                                              <w:marTop w:val="0"/>
                                              <w:marBottom w:val="0"/>
                                              <w:divBdr>
                                                <w:top w:val="none" w:sz="0" w:space="0" w:color="auto"/>
                                                <w:left w:val="none" w:sz="0" w:space="0" w:color="auto"/>
                                                <w:bottom w:val="none" w:sz="0" w:space="0" w:color="auto"/>
                                                <w:right w:val="none" w:sz="0" w:space="0" w:color="auto"/>
                                              </w:divBdr>
                                              <w:divsChild>
                                                <w:div w:id="1514909">
                                                  <w:marLeft w:val="0"/>
                                                  <w:marRight w:val="0"/>
                                                  <w:marTop w:val="0"/>
                                                  <w:marBottom w:val="0"/>
                                                  <w:divBdr>
                                                    <w:top w:val="none" w:sz="0" w:space="0" w:color="auto"/>
                                                    <w:left w:val="none" w:sz="0" w:space="0" w:color="auto"/>
                                                    <w:bottom w:val="none" w:sz="0" w:space="0" w:color="auto"/>
                                                    <w:right w:val="none" w:sz="0" w:space="0" w:color="auto"/>
                                                  </w:divBdr>
                                                  <w:divsChild>
                                                    <w:div w:id="1849711315">
                                                      <w:marLeft w:val="0"/>
                                                      <w:marRight w:val="0"/>
                                                      <w:marTop w:val="0"/>
                                                      <w:marBottom w:val="0"/>
                                                      <w:divBdr>
                                                        <w:top w:val="none" w:sz="0" w:space="0" w:color="auto"/>
                                                        <w:left w:val="none" w:sz="0" w:space="0" w:color="auto"/>
                                                        <w:bottom w:val="none" w:sz="0" w:space="0" w:color="auto"/>
                                                        <w:right w:val="none" w:sz="0" w:space="0" w:color="auto"/>
                                                      </w:divBdr>
                                                      <w:divsChild>
                                                        <w:div w:id="11751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7571580">
      <w:bodyDiv w:val="1"/>
      <w:marLeft w:val="0"/>
      <w:marRight w:val="0"/>
      <w:marTop w:val="0"/>
      <w:marBottom w:val="0"/>
      <w:divBdr>
        <w:top w:val="none" w:sz="0" w:space="0" w:color="auto"/>
        <w:left w:val="none" w:sz="0" w:space="0" w:color="auto"/>
        <w:bottom w:val="none" w:sz="0" w:space="0" w:color="auto"/>
        <w:right w:val="none" w:sz="0" w:space="0" w:color="auto"/>
      </w:divBdr>
    </w:div>
    <w:div w:id="718407756">
      <w:bodyDiv w:val="1"/>
      <w:marLeft w:val="0"/>
      <w:marRight w:val="0"/>
      <w:marTop w:val="0"/>
      <w:marBottom w:val="0"/>
      <w:divBdr>
        <w:top w:val="none" w:sz="0" w:space="0" w:color="auto"/>
        <w:left w:val="none" w:sz="0" w:space="0" w:color="auto"/>
        <w:bottom w:val="none" w:sz="0" w:space="0" w:color="auto"/>
        <w:right w:val="none" w:sz="0" w:space="0" w:color="auto"/>
      </w:divBdr>
    </w:div>
    <w:div w:id="1060707856">
      <w:bodyDiv w:val="1"/>
      <w:marLeft w:val="0"/>
      <w:marRight w:val="0"/>
      <w:marTop w:val="0"/>
      <w:marBottom w:val="0"/>
      <w:divBdr>
        <w:top w:val="none" w:sz="0" w:space="0" w:color="auto"/>
        <w:left w:val="none" w:sz="0" w:space="0" w:color="auto"/>
        <w:bottom w:val="none" w:sz="0" w:space="0" w:color="auto"/>
        <w:right w:val="none" w:sz="0" w:space="0" w:color="auto"/>
      </w:divBdr>
    </w:div>
    <w:div w:id="1165710640">
      <w:bodyDiv w:val="1"/>
      <w:marLeft w:val="0"/>
      <w:marRight w:val="0"/>
      <w:marTop w:val="0"/>
      <w:marBottom w:val="0"/>
      <w:divBdr>
        <w:top w:val="none" w:sz="0" w:space="0" w:color="auto"/>
        <w:left w:val="none" w:sz="0" w:space="0" w:color="auto"/>
        <w:bottom w:val="none" w:sz="0" w:space="0" w:color="auto"/>
        <w:right w:val="none" w:sz="0" w:space="0" w:color="auto"/>
      </w:divBdr>
    </w:div>
    <w:div w:id="1199589432">
      <w:bodyDiv w:val="1"/>
      <w:marLeft w:val="0"/>
      <w:marRight w:val="0"/>
      <w:marTop w:val="0"/>
      <w:marBottom w:val="0"/>
      <w:divBdr>
        <w:top w:val="none" w:sz="0" w:space="0" w:color="auto"/>
        <w:left w:val="none" w:sz="0" w:space="0" w:color="auto"/>
        <w:bottom w:val="none" w:sz="0" w:space="0" w:color="auto"/>
        <w:right w:val="none" w:sz="0" w:space="0" w:color="auto"/>
      </w:divBdr>
    </w:div>
    <w:div w:id="1627005453">
      <w:bodyDiv w:val="1"/>
      <w:marLeft w:val="0"/>
      <w:marRight w:val="0"/>
      <w:marTop w:val="0"/>
      <w:marBottom w:val="0"/>
      <w:divBdr>
        <w:top w:val="none" w:sz="0" w:space="0" w:color="auto"/>
        <w:left w:val="none" w:sz="0" w:space="0" w:color="auto"/>
        <w:bottom w:val="none" w:sz="0" w:space="0" w:color="auto"/>
        <w:right w:val="none" w:sz="0" w:space="0" w:color="auto"/>
      </w:divBdr>
    </w:div>
    <w:div w:id="1701278821">
      <w:bodyDiv w:val="1"/>
      <w:marLeft w:val="0"/>
      <w:marRight w:val="0"/>
      <w:marTop w:val="0"/>
      <w:marBottom w:val="0"/>
      <w:divBdr>
        <w:top w:val="none" w:sz="0" w:space="0" w:color="auto"/>
        <w:left w:val="none" w:sz="0" w:space="0" w:color="auto"/>
        <w:bottom w:val="none" w:sz="0" w:space="0" w:color="auto"/>
        <w:right w:val="none" w:sz="0" w:space="0" w:color="auto"/>
      </w:divBdr>
    </w:div>
    <w:div w:id="1780103984">
      <w:bodyDiv w:val="1"/>
      <w:marLeft w:val="0"/>
      <w:marRight w:val="0"/>
      <w:marTop w:val="0"/>
      <w:marBottom w:val="0"/>
      <w:divBdr>
        <w:top w:val="none" w:sz="0" w:space="0" w:color="auto"/>
        <w:left w:val="none" w:sz="0" w:space="0" w:color="auto"/>
        <w:bottom w:val="none" w:sz="0" w:space="0" w:color="auto"/>
        <w:right w:val="none" w:sz="0" w:space="0" w:color="auto"/>
      </w:divBdr>
    </w:div>
    <w:div w:id="1828009309">
      <w:bodyDiv w:val="1"/>
      <w:marLeft w:val="0"/>
      <w:marRight w:val="0"/>
      <w:marTop w:val="0"/>
      <w:marBottom w:val="0"/>
      <w:divBdr>
        <w:top w:val="none" w:sz="0" w:space="0" w:color="auto"/>
        <w:left w:val="none" w:sz="0" w:space="0" w:color="auto"/>
        <w:bottom w:val="none" w:sz="0" w:space="0" w:color="auto"/>
        <w:right w:val="none" w:sz="0" w:space="0" w:color="auto"/>
      </w:divBdr>
    </w:div>
    <w:div w:id="1994484705">
      <w:bodyDiv w:val="1"/>
      <w:marLeft w:val="0"/>
      <w:marRight w:val="0"/>
      <w:marTop w:val="0"/>
      <w:marBottom w:val="0"/>
      <w:divBdr>
        <w:top w:val="none" w:sz="0" w:space="0" w:color="auto"/>
        <w:left w:val="none" w:sz="0" w:space="0" w:color="auto"/>
        <w:bottom w:val="none" w:sz="0" w:space="0" w:color="auto"/>
        <w:right w:val="none" w:sz="0" w:space="0" w:color="auto"/>
      </w:divBdr>
    </w:div>
    <w:div w:id="212869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oh.pdmp@dc.gov%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h.dc.gov/pc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BD50A-E204-46E6-A65B-E28CFB776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1459</Words>
  <Characters>8833</Characters>
  <Application>Microsoft Office Word</Application>
  <DocSecurity>0</DocSecurity>
  <Lines>736</Lines>
  <Paragraphs>251</Paragraphs>
  <ScaleCrop>false</ScaleCrop>
  <HeadingPairs>
    <vt:vector size="2" baseType="variant">
      <vt:variant>
        <vt:lpstr>Title</vt:lpstr>
      </vt:variant>
      <vt:variant>
        <vt:i4>1</vt:i4>
      </vt:variant>
    </vt:vector>
  </HeadingPairs>
  <TitlesOfParts>
    <vt:vector size="1" baseType="lpstr">
      <vt:lpstr>MEMORANDUM</vt:lpstr>
    </vt:vector>
  </TitlesOfParts>
  <Company>Office of Budget and Planning</Company>
  <LinksUpToDate>false</LinksUpToDate>
  <CharactersWithSpaces>10041</CharactersWithSpaces>
  <SharedDoc>false</SharedDoc>
  <HLinks>
    <vt:vector size="12" baseType="variant">
      <vt:variant>
        <vt:i4>1507346</vt:i4>
      </vt:variant>
      <vt:variant>
        <vt:i4>6</vt:i4>
      </vt:variant>
      <vt:variant>
        <vt:i4>0</vt:i4>
      </vt:variant>
      <vt:variant>
        <vt:i4>5</vt:i4>
      </vt:variant>
      <vt:variant>
        <vt:lpwstr>http://doh.dc.gov/node/157862</vt:lpwstr>
      </vt:variant>
      <vt:variant>
        <vt:lpwstr/>
      </vt:variant>
      <vt:variant>
        <vt:i4>4391003</vt:i4>
      </vt:variant>
      <vt:variant>
        <vt:i4>3</vt:i4>
      </vt:variant>
      <vt:variant>
        <vt:i4>0</vt:i4>
      </vt:variant>
      <vt:variant>
        <vt:i4>5</vt:i4>
      </vt:variant>
      <vt:variant>
        <vt:lpwstr>http://www.nabp.net/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Office of the Budget</dc:creator>
  <cp:lastModifiedBy>ServUS</cp:lastModifiedBy>
  <cp:revision>2</cp:revision>
  <cp:lastPrinted>2016-11-25T19:44:00Z</cp:lastPrinted>
  <dcterms:created xsi:type="dcterms:W3CDTF">2016-12-07T22:23:00Z</dcterms:created>
  <dcterms:modified xsi:type="dcterms:W3CDTF">2016-12-07T22:23:00Z</dcterms:modified>
</cp:coreProperties>
</file>