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11DF48" w14:textId="77777777" w:rsidR="00E3039D" w:rsidRPr="00061F62" w:rsidRDefault="00E3039D" w:rsidP="00E3039D">
      <w:pPr>
        <w:jc w:val="center"/>
        <w:rPr>
          <w:b/>
        </w:rPr>
      </w:pPr>
      <w:r w:rsidRPr="00061F62">
        <w:rPr>
          <w:b/>
        </w:rPr>
        <w:t>Commission on Out of School Time Grants and Youth Outcomes</w:t>
      </w:r>
    </w:p>
    <w:p w14:paraId="6FAFA2CC" w14:textId="77777777" w:rsidR="00E3039D" w:rsidRPr="00061F62" w:rsidRDefault="00E3039D" w:rsidP="00E3039D">
      <w:pPr>
        <w:jc w:val="center"/>
      </w:pPr>
      <w:r w:rsidRPr="00061F62">
        <w:rPr>
          <w:b/>
        </w:rPr>
        <w:t>Meeting Minutes</w:t>
      </w:r>
    </w:p>
    <w:p w14:paraId="40055D8D" w14:textId="35A059C4" w:rsidR="00E3039D" w:rsidRPr="00061F62" w:rsidRDefault="00E3039D" w:rsidP="00E3039D">
      <w:pPr>
        <w:jc w:val="center"/>
        <w:rPr>
          <w:b/>
        </w:rPr>
      </w:pPr>
      <w:r>
        <w:rPr>
          <w:b/>
        </w:rPr>
        <w:t>April 19</w:t>
      </w:r>
      <w:r w:rsidRPr="00061F62">
        <w:rPr>
          <w:b/>
        </w:rPr>
        <w:t>, 2018 6:00pm – 7:30pm</w:t>
      </w:r>
    </w:p>
    <w:p w14:paraId="28E2C45D" w14:textId="77777777" w:rsidR="00E3039D" w:rsidRPr="00061F62" w:rsidRDefault="00E3039D" w:rsidP="00E3039D">
      <w:pPr>
        <w:jc w:val="center"/>
        <w:rPr>
          <w:b/>
        </w:rPr>
      </w:pPr>
      <w:r w:rsidRPr="00061F62">
        <w:rPr>
          <w:b/>
        </w:rPr>
        <w:t>One Judiciary Square, 441 4</w:t>
      </w:r>
      <w:r w:rsidRPr="00061F62">
        <w:rPr>
          <w:b/>
          <w:vertAlign w:val="superscript"/>
        </w:rPr>
        <w:t>th</w:t>
      </w:r>
      <w:r w:rsidRPr="00061F62">
        <w:rPr>
          <w:b/>
        </w:rPr>
        <w:t xml:space="preserve"> Street NW, </w:t>
      </w:r>
      <w:r>
        <w:rPr>
          <w:b/>
        </w:rPr>
        <w:t>Room 1107 South</w:t>
      </w:r>
      <w:r w:rsidRPr="00061F62">
        <w:rPr>
          <w:b/>
        </w:rPr>
        <w:t>, Washington, DC 20001</w:t>
      </w:r>
    </w:p>
    <w:p w14:paraId="1E93EAF8" w14:textId="77777777" w:rsidR="00E3039D" w:rsidRDefault="00E3039D" w:rsidP="00E3039D">
      <w:pPr>
        <w:pBdr>
          <w:bottom w:val="single" w:sz="4" w:space="1" w:color="auto"/>
        </w:pBdr>
        <w:jc w:val="center"/>
      </w:pPr>
    </w:p>
    <w:p w14:paraId="2BA9F500" w14:textId="77777777" w:rsidR="00E3039D" w:rsidRDefault="00E3039D" w:rsidP="00E3039D"/>
    <w:p w14:paraId="3228D0BA" w14:textId="196C9FDA" w:rsidR="00E3039D" w:rsidRPr="00E55EE7" w:rsidRDefault="00E3039D" w:rsidP="00E3039D">
      <w:pPr>
        <w:ind w:left="3420" w:hanging="3420"/>
        <w:rPr>
          <w:sz w:val="22"/>
          <w:szCs w:val="22"/>
        </w:rPr>
      </w:pPr>
      <w:r w:rsidRPr="00E55EE7">
        <w:rPr>
          <w:b/>
          <w:sz w:val="22"/>
          <w:szCs w:val="22"/>
        </w:rPr>
        <w:t>Commissioners In Attendance:</w:t>
      </w:r>
      <w:r w:rsidRPr="00E55EE7">
        <w:rPr>
          <w:b/>
          <w:sz w:val="22"/>
          <w:szCs w:val="22"/>
        </w:rPr>
        <w:tab/>
      </w:r>
      <w:r w:rsidRPr="00E55EE7">
        <w:rPr>
          <w:sz w:val="22"/>
          <w:szCs w:val="22"/>
        </w:rPr>
        <w:t>Tacharna Crump, Darby Hickey (Designee Councilmember David Grosso), Mark Hecker, Vanessa Gerideau, Sheryl Hamilton, Jiselle O’Neal, Heather Peeler, Anisah Rasheed, Maggie Riden, Margaret Siegel, Walter Peacock (joined at 6:35pm), Heather Peeler, Aurora Steinle, Mila Yochum (Acting Chairperson)</w:t>
      </w:r>
    </w:p>
    <w:p w14:paraId="62DC2D3C" w14:textId="2AEFB3ED" w:rsidR="00E3039D" w:rsidRPr="00E55EE7" w:rsidRDefault="00E3039D" w:rsidP="00E3039D">
      <w:pPr>
        <w:ind w:left="3420" w:hanging="3420"/>
        <w:rPr>
          <w:sz w:val="22"/>
          <w:szCs w:val="22"/>
        </w:rPr>
      </w:pPr>
      <w:r w:rsidRPr="00E55EE7">
        <w:rPr>
          <w:b/>
          <w:sz w:val="22"/>
          <w:szCs w:val="22"/>
        </w:rPr>
        <w:t>Commissioners Absent</w:t>
      </w:r>
      <w:r w:rsidRPr="00E55EE7">
        <w:rPr>
          <w:sz w:val="22"/>
          <w:szCs w:val="22"/>
        </w:rPr>
        <w:t xml:space="preserve">: </w:t>
      </w:r>
      <w:r w:rsidRPr="00E55EE7">
        <w:rPr>
          <w:sz w:val="22"/>
          <w:szCs w:val="22"/>
        </w:rPr>
        <w:tab/>
        <w:t>Burnell Holland (excused), Travaughn Kinney (excused), Jeanette Kowalik, Matthew Reif (excused)</w:t>
      </w:r>
    </w:p>
    <w:p w14:paraId="33C04372" w14:textId="08A8E30F" w:rsidR="00E3039D" w:rsidRPr="00E55EE7" w:rsidRDefault="00E3039D" w:rsidP="00E3039D">
      <w:pPr>
        <w:ind w:left="3420" w:hanging="3420"/>
        <w:rPr>
          <w:sz w:val="22"/>
          <w:szCs w:val="22"/>
        </w:rPr>
      </w:pPr>
      <w:r w:rsidRPr="00E55EE7">
        <w:rPr>
          <w:b/>
          <w:sz w:val="22"/>
          <w:szCs w:val="22"/>
        </w:rPr>
        <w:t>Attending Staff Members</w:t>
      </w:r>
      <w:r w:rsidRPr="00E55EE7">
        <w:rPr>
          <w:sz w:val="22"/>
          <w:szCs w:val="22"/>
        </w:rPr>
        <w:t>:</w:t>
      </w:r>
      <w:r w:rsidRPr="00E55EE7">
        <w:rPr>
          <w:sz w:val="22"/>
          <w:szCs w:val="22"/>
        </w:rPr>
        <w:tab/>
        <w:t xml:space="preserve">Jeremy Welsh-Loveman, Katrina Ballard (DME) </w:t>
      </w:r>
    </w:p>
    <w:p w14:paraId="71E82E6C" w14:textId="77777777" w:rsidR="00E3039D" w:rsidRPr="00E55EE7" w:rsidRDefault="00E3039D" w:rsidP="00E3039D">
      <w:pPr>
        <w:pBdr>
          <w:bottom w:val="single" w:sz="4" w:space="1" w:color="auto"/>
        </w:pBdr>
        <w:rPr>
          <w:sz w:val="22"/>
          <w:szCs w:val="22"/>
        </w:rPr>
      </w:pPr>
    </w:p>
    <w:p w14:paraId="7349E668" w14:textId="77777777" w:rsidR="00E3039D" w:rsidRPr="00E55EE7" w:rsidRDefault="00E3039D" w:rsidP="00E3039D">
      <w:pPr>
        <w:rPr>
          <w:b/>
          <w:sz w:val="22"/>
          <w:szCs w:val="22"/>
        </w:rPr>
      </w:pPr>
    </w:p>
    <w:p w14:paraId="751929AD" w14:textId="77777777" w:rsidR="00E3039D" w:rsidRPr="00E55EE7" w:rsidRDefault="00E3039D" w:rsidP="00E3039D">
      <w:pPr>
        <w:rPr>
          <w:sz w:val="22"/>
          <w:szCs w:val="22"/>
        </w:rPr>
      </w:pPr>
      <w:r w:rsidRPr="00E55EE7">
        <w:rPr>
          <w:b/>
          <w:sz w:val="22"/>
          <w:szCs w:val="22"/>
        </w:rPr>
        <w:t xml:space="preserve">I. Call to Order </w:t>
      </w:r>
    </w:p>
    <w:p w14:paraId="64FF9C2E" w14:textId="44433EBF" w:rsidR="00EA12E9" w:rsidRPr="00E55EE7" w:rsidRDefault="00EA12E9">
      <w:pPr>
        <w:rPr>
          <w:sz w:val="22"/>
          <w:szCs w:val="22"/>
        </w:rPr>
      </w:pPr>
      <w:r w:rsidRPr="00E55EE7">
        <w:rPr>
          <w:sz w:val="22"/>
          <w:szCs w:val="22"/>
        </w:rPr>
        <w:t xml:space="preserve">The Commission meeting was called to order by Yochum at </w:t>
      </w:r>
      <w:r w:rsidR="00FE781A" w:rsidRPr="00E55EE7">
        <w:rPr>
          <w:sz w:val="22"/>
          <w:szCs w:val="22"/>
        </w:rPr>
        <w:t>6:24 pm.</w:t>
      </w:r>
    </w:p>
    <w:p w14:paraId="3D177B56" w14:textId="77777777" w:rsidR="00EA12E9" w:rsidRPr="00E55EE7" w:rsidRDefault="00EA12E9">
      <w:pPr>
        <w:rPr>
          <w:sz w:val="22"/>
          <w:szCs w:val="22"/>
        </w:rPr>
      </w:pPr>
    </w:p>
    <w:p w14:paraId="092D7978" w14:textId="1318229E" w:rsidR="00EA12E9" w:rsidRPr="00E55EE7" w:rsidRDefault="00EA12E9">
      <w:pPr>
        <w:rPr>
          <w:b/>
          <w:sz w:val="22"/>
          <w:szCs w:val="22"/>
        </w:rPr>
      </w:pPr>
      <w:r w:rsidRPr="00E55EE7">
        <w:rPr>
          <w:b/>
          <w:sz w:val="22"/>
          <w:szCs w:val="22"/>
        </w:rPr>
        <w:t>II. Public Comment</w:t>
      </w:r>
    </w:p>
    <w:p w14:paraId="70837875" w14:textId="7EB11D8E" w:rsidR="00512908" w:rsidRPr="00E55EE7" w:rsidRDefault="00512908">
      <w:pPr>
        <w:rPr>
          <w:sz w:val="22"/>
          <w:szCs w:val="22"/>
        </w:rPr>
      </w:pPr>
      <w:r w:rsidRPr="00E55EE7">
        <w:rPr>
          <w:sz w:val="22"/>
          <w:szCs w:val="22"/>
        </w:rPr>
        <w:t>There were no official public comments.</w:t>
      </w:r>
    </w:p>
    <w:p w14:paraId="3099B095" w14:textId="77777777" w:rsidR="00EA12E9" w:rsidRPr="00E55EE7" w:rsidRDefault="00EA12E9">
      <w:pPr>
        <w:rPr>
          <w:sz w:val="22"/>
          <w:szCs w:val="22"/>
        </w:rPr>
      </w:pPr>
    </w:p>
    <w:p w14:paraId="1FF4BCC0" w14:textId="2CF2FE04" w:rsidR="00EA12E9" w:rsidRPr="00E55EE7" w:rsidRDefault="00EA12E9">
      <w:pPr>
        <w:rPr>
          <w:b/>
          <w:sz w:val="22"/>
          <w:szCs w:val="22"/>
        </w:rPr>
      </w:pPr>
      <w:r w:rsidRPr="00E55EE7">
        <w:rPr>
          <w:b/>
          <w:sz w:val="22"/>
          <w:szCs w:val="22"/>
        </w:rPr>
        <w:t>III. Announcement of a Quorum</w:t>
      </w:r>
    </w:p>
    <w:p w14:paraId="05E54BD3" w14:textId="025251DB" w:rsidR="00EA12E9" w:rsidRPr="00E55EE7" w:rsidRDefault="00A93285">
      <w:pPr>
        <w:rPr>
          <w:sz w:val="22"/>
          <w:szCs w:val="22"/>
        </w:rPr>
      </w:pPr>
      <w:r w:rsidRPr="00E55EE7">
        <w:rPr>
          <w:sz w:val="22"/>
          <w:szCs w:val="22"/>
        </w:rPr>
        <w:t>1</w:t>
      </w:r>
      <w:r w:rsidR="00E55EE7">
        <w:rPr>
          <w:sz w:val="22"/>
          <w:szCs w:val="22"/>
        </w:rPr>
        <w:t>3</w:t>
      </w:r>
      <w:r w:rsidRPr="00E55EE7">
        <w:rPr>
          <w:sz w:val="22"/>
          <w:szCs w:val="22"/>
        </w:rPr>
        <w:t xml:space="preserve"> </w:t>
      </w:r>
      <w:r w:rsidR="00EA12E9" w:rsidRPr="00E55EE7">
        <w:rPr>
          <w:sz w:val="22"/>
          <w:szCs w:val="22"/>
        </w:rPr>
        <w:t xml:space="preserve">Members were present at the time and </w:t>
      </w:r>
      <w:r w:rsidR="00E3039D" w:rsidRPr="00E55EE7">
        <w:rPr>
          <w:sz w:val="22"/>
          <w:szCs w:val="22"/>
        </w:rPr>
        <w:t>q</w:t>
      </w:r>
      <w:r w:rsidR="00EA12E9" w:rsidRPr="00E55EE7">
        <w:rPr>
          <w:sz w:val="22"/>
          <w:szCs w:val="22"/>
        </w:rPr>
        <w:t>uorum was announced.</w:t>
      </w:r>
    </w:p>
    <w:p w14:paraId="2B6968C6" w14:textId="77777777" w:rsidR="00EA12E9" w:rsidRPr="00E55EE7" w:rsidRDefault="00EA12E9">
      <w:pPr>
        <w:rPr>
          <w:sz w:val="22"/>
          <w:szCs w:val="22"/>
        </w:rPr>
      </w:pPr>
    </w:p>
    <w:p w14:paraId="0107B70C" w14:textId="2265FF0B" w:rsidR="00EA12E9" w:rsidRPr="00E55EE7" w:rsidRDefault="00EA12E9">
      <w:pPr>
        <w:rPr>
          <w:b/>
          <w:sz w:val="22"/>
          <w:szCs w:val="22"/>
        </w:rPr>
      </w:pPr>
      <w:r w:rsidRPr="00E55EE7">
        <w:rPr>
          <w:b/>
          <w:sz w:val="22"/>
          <w:szCs w:val="22"/>
        </w:rPr>
        <w:t>IV. Approval of the Agenda</w:t>
      </w:r>
    </w:p>
    <w:p w14:paraId="6B6F85A8" w14:textId="276AAD24" w:rsidR="00EA12E9" w:rsidRPr="00E55EE7" w:rsidRDefault="00E3039D">
      <w:pPr>
        <w:rPr>
          <w:sz w:val="22"/>
          <w:szCs w:val="22"/>
        </w:rPr>
      </w:pPr>
      <w:r w:rsidRPr="00E55EE7">
        <w:rPr>
          <w:sz w:val="22"/>
          <w:szCs w:val="22"/>
        </w:rPr>
        <w:t xml:space="preserve">Commissioner </w:t>
      </w:r>
      <w:r w:rsidR="007B687A" w:rsidRPr="00E55EE7">
        <w:rPr>
          <w:sz w:val="22"/>
          <w:szCs w:val="22"/>
        </w:rPr>
        <w:t xml:space="preserve">Riden </w:t>
      </w:r>
      <w:r w:rsidRPr="00E55EE7">
        <w:rPr>
          <w:sz w:val="22"/>
          <w:szCs w:val="22"/>
        </w:rPr>
        <w:t>m</w:t>
      </w:r>
      <w:r w:rsidR="00EA12E9" w:rsidRPr="00E55EE7">
        <w:rPr>
          <w:sz w:val="22"/>
          <w:szCs w:val="22"/>
        </w:rPr>
        <w:t>oved to approve the agenda</w:t>
      </w:r>
      <w:r w:rsidRPr="00E55EE7">
        <w:rPr>
          <w:sz w:val="22"/>
          <w:szCs w:val="22"/>
        </w:rPr>
        <w:t>. Commissioner Hickey s</w:t>
      </w:r>
      <w:r w:rsidR="00EA12E9" w:rsidRPr="00E55EE7">
        <w:rPr>
          <w:sz w:val="22"/>
          <w:szCs w:val="22"/>
        </w:rPr>
        <w:t>econded the motion</w:t>
      </w:r>
      <w:r w:rsidR="00E55EE7">
        <w:rPr>
          <w:sz w:val="22"/>
          <w:szCs w:val="22"/>
        </w:rPr>
        <w:t>. Unanimous Approval, agenda approved.</w:t>
      </w:r>
    </w:p>
    <w:p w14:paraId="200607CD" w14:textId="77777777" w:rsidR="00EA12E9" w:rsidRPr="00E55EE7" w:rsidRDefault="00EA12E9">
      <w:pPr>
        <w:rPr>
          <w:sz w:val="22"/>
          <w:szCs w:val="22"/>
        </w:rPr>
      </w:pPr>
    </w:p>
    <w:p w14:paraId="3DF6177C" w14:textId="5EFE99F3" w:rsidR="00EA12E9" w:rsidRPr="00E55EE7" w:rsidRDefault="00EA12E9">
      <w:pPr>
        <w:rPr>
          <w:b/>
          <w:sz w:val="22"/>
          <w:szCs w:val="22"/>
        </w:rPr>
      </w:pPr>
      <w:r w:rsidRPr="00E55EE7">
        <w:rPr>
          <w:b/>
          <w:sz w:val="22"/>
          <w:szCs w:val="22"/>
        </w:rPr>
        <w:t>V. Approval of the Minutes</w:t>
      </w:r>
    </w:p>
    <w:p w14:paraId="07BFF7F0" w14:textId="7FFEFB10" w:rsidR="00E55EE7" w:rsidRDefault="00E55EE7" w:rsidP="00F136D5">
      <w:pPr>
        <w:rPr>
          <w:sz w:val="22"/>
          <w:szCs w:val="22"/>
        </w:rPr>
      </w:pPr>
      <w:r>
        <w:rPr>
          <w:sz w:val="22"/>
          <w:szCs w:val="22"/>
        </w:rPr>
        <w:t>Commissioner</w:t>
      </w:r>
      <w:r w:rsidR="007B687A" w:rsidRPr="00E55EE7">
        <w:rPr>
          <w:sz w:val="22"/>
          <w:szCs w:val="22"/>
        </w:rPr>
        <w:t xml:space="preserve"> Riden </w:t>
      </w:r>
      <w:r>
        <w:rPr>
          <w:sz w:val="22"/>
          <w:szCs w:val="22"/>
        </w:rPr>
        <w:t>m</w:t>
      </w:r>
      <w:r w:rsidR="00F136D5" w:rsidRPr="00E55EE7">
        <w:rPr>
          <w:sz w:val="22"/>
          <w:szCs w:val="22"/>
        </w:rPr>
        <w:t>oved to approve the minutes</w:t>
      </w:r>
      <w:r>
        <w:rPr>
          <w:sz w:val="22"/>
          <w:szCs w:val="22"/>
        </w:rPr>
        <w:t>; Commissioner Siegel s</w:t>
      </w:r>
      <w:r w:rsidR="00F136D5" w:rsidRPr="00E55EE7">
        <w:rPr>
          <w:sz w:val="22"/>
          <w:szCs w:val="22"/>
        </w:rPr>
        <w:t>econded the motion</w:t>
      </w:r>
      <w:r>
        <w:rPr>
          <w:sz w:val="22"/>
          <w:szCs w:val="22"/>
        </w:rPr>
        <w:t xml:space="preserve">. Discussion: Commissioner Hecker </w:t>
      </w:r>
      <w:r w:rsidR="0095407E" w:rsidRPr="00E55EE7">
        <w:rPr>
          <w:sz w:val="22"/>
          <w:szCs w:val="22"/>
        </w:rPr>
        <w:t xml:space="preserve">raised </w:t>
      </w:r>
      <w:r>
        <w:rPr>
          <w:sz w:val="22"/>
          <w:szCs w:val="22"/>
        </w:rPr>
        <w:t xml:space="preserve">two </w:t>
      </w:r>
      <w:r w:rsidR="0095407E" w:rsidRPr="00E55EE7">
        <w:rPr>
          <w:sz w:val="22"/>
          <w:szCs w:val="22"/>
        </w:rPr>
        <w:t>typos</w:t>
      </w:r>
      <w:r>
        <w:rPr>
          <w:sz w:val="22"/>
          <w:szCs w:val="22"/>
        </w:rPr>
        <w:t>; pa</w:t>
      </w:r>
      <w:r w:rsidR="0095407E" w:rsidRPr="00E55EE7">
        <w:rPr>
          <w:sz w:val="22"/>
          <w:szCs w:val="22"/>
        </w:rPr>
        <w:t>ge 6</w:t>
      </w:r>
      <w:r>
        <w:rPr>
          <w:sz w:val="22"/>
          <w:szCs w:val="22"/>
        </w:rPr>
        <w:t xml:space="preserve"> </w:t>
      </w:r>
      <w:r w:rsidR="00811C2B">
        <w:rPr>
          <w:sz w:val="22"/>
          <w:szCs w:val="22"/>
        </w:rPr>
        <w:t xml:space="preserve">to </w:t>
      </w:r>
      <w:r>
        <w:rPr>
          <w:sz w:val="22"/>
          <w:szCs w:val="22"/>
        </w:rPr>
        <w:t>spell Hecker correctly and on p</w:t>
      </w:r>
      <w:r w:rsidR="0095407E" w:rsidRPr="00E55EE7">
        <w:rPr>
          <w:sz w:val="22"/>
          <w:szCs w:val="22"/>
        </w:rPr>
        <w:t>age 7</w:t>
      </w:r>
      <w:r>
        <w:rPr>
          <w:sz w:val="22"/>
          <w:szCs w:val="22"/>
        </w:rPr>
        <w:t xml:space="preserve"> to spell </w:t>
      </w:r>
      <w:r w:rsidR="0095407E" w:rsidRPr="00E55EE7">
        <w:rPr>
          <w:sz w:val="22"/>
          <w:szCs w:val="22"/>
        </w:rPr>
        <w:t xml:space="preserve">Grosso </w:t>
      </w:r>
      <w:r>
        <w:rPr>
          <w:sz w:val="22"/>
          <w:szCs w:val="22"/>
        </w:rPr>
        <w:t>correctly.</w:t>
      </w:r>
      <w:r w:rsidR="00811C2B">
        <w:rPr>
          <w:sz w:val="22"/>
          <w:szCs w:val="22"/>
        </w:rPr>
        <w:t xml:space="preserve"> </w:t>
      </w:r>
      <w:r>
        <w:rPr>
          <w:sz w:val="22"/>
          <w:szCs w:val="22"/>
        </w:rPr>
        <w:t>Motion to approve the minutes with revision was made by Commissioner Hecker and seconded by Commissioner Peeler. Commissioner</w:t>
      </w:r>
      <w:r w:rsidR="00042046">
        <w:rPr>
          <w:sz w:val="22"/>
          <w:szCs w:val="22"/>
        </w:rPr>
        <w:t>s</w:t>
      </w:r>
      <w:r>
        <w:rPr>
          <w:sz w:val="22"/>
          <w:szCs w:val="22"/>
        </w:rPr>
        <w:t xml:space="preserve"> </w:t>
      </w:r>
      <w:r w:rsidRPr="00E55EE7">
        <w:rPr>
          <w:sz w:val="22"/>
          <w:szCs w:val="22"/>
        </w:rPr>
        <w:t>Crump, Hickey, Hecker</w:t>
      </w:r>
      <w:r>
        <w:rPr>
          <w:sz w:val="22"/>
          <w:szCs w:val="22"/>
        </w:rPr>
        <w:t>,</w:t>
      </w:r>
      <w:r w:rsidRPr="00E55EE7">
        <w:rPr>
          <w:sz w:val="22"/>
          <w:szCs w:val="22"/>
        </w:rPr>
        <w:t xml:space="preserve"> Gerideau, O’Neal, </w:t>
      </w:r>
      <w:r w:rsidR="008B38AB">
        <w:rPr>
          <w:sz w:val="22"/>
          <w:szCs w:val="22"/>
        </w:rPr>
        <w:t xml:space="preserve">Peacock, Peeler, Rasheed, Riden, Siegel </w:t>
      </w:r>
      <w:r>
        <w:rPr>
          <w:sz w:val="22"/>
          <w:szCs w:val="22"/>
        </w:rPr>
        <w:t>and Steinle approved. Commissioner Hamilton abstained. Motion carries; 12 approve, 0 oppose</w:t>
      </w:r>
      <w:r w:rsidR="00791C77">
        <w:rPr>
          <w:sz w:val="22"/>
          <w:szCs w:val="22"/>
        </w:rPr>
        <w:t>, and 1 abstention</w:t>
      </w:r>
      <w:r>
        <w:rPr>
          <w:sz w:val="22"/>
          <w:szCs w:val="22"/>
        </w:rPr>
        <w:t>.</w:t>
      </w:r>
    </w:p>
    <w:p w14:paraId="6A975A6C" w14:textId="77777777" w:rsidR="00E55EE7" w:rsidRPr="00E55EE7" w:rsidRDefault="00E55EE7" w:rsidP="00F136D5">
      <w:pPr>
        <w:rPr>
          <w:sz w:val="22"/>
          <w:szCs w:val="22"/>
        </w:rPr>
      </w:pPr>
    </w:p>
    <w:p w14:paraId="5C7B8729" w14:textId="6ED87A9B" w:rsidR="0078170B" w:rsidRPr="00E55EE7" w:rsidRDefault="00E55EE7" w:rsidP="00F136D5">
      <w:pPr>
        <w:rPr>
          <w:sz w:val="22"/>
          <w:szCs w:val="22"/>
        </w:rPr>
      </w:pPr>
      <w:r>
        <w:rPr>
          <w:sz w:val="22"/>
          <w:szCs w:val="22"/>
        </w:rPr>
        <w:t>Commission Hickey correct</w:t>
      </w:r>
      <w:r w:rsidR="00042046">
        <w:rPr>
          <w:sz w:val="22"/>
          <w:szCs w:val="22"/>
        </w:rPr>
        <w:t>ed</w:t>
      </w:r>
      <w:r>
        <w:rPr>
          <w:sz w:val="22"/>
          <w:szCs w:val="22"/>
        </w:rPr>
        <w:t xml:space="preserve"> the record about the </w:t>
      </w:r>
      <w:r w:rsidR="00042046">
        <w:rPr>
          <w:sz w:val="22"/>
          <w:szCs w:val="22"/>
        </w:rPr>
        <w:t>Office of Out of School Time Grants and Youth Outcomes (</w:t>
      </w:r>
      <w:r>
        <w:rPr>
          <w:sz w:val="22"/>
          <w:szCs w:val="22"/>
        </w:rPr>
        <w:t xml:space="preserve">OST </w:t>
      </w:r>
      <w:r w:rsidR="00042046">
        <w:rPr>
          <w:sz w:val="22"/>
          <w:szCs w:val="22"/>
        </w:rPr>
        <w:t xml:space="preserve">Office) </w:t>
      </w:r>
      <w:r>
        <w:rPr>
          <w:sz w:val="22"/>
          <w:szCs w:val="22"/>
        </w:rPr>
        <w:t xml:space="preserve">funding from last month and that </w:t>
      </w:r>
      <w:r w:rsidR="0078170B" w:rsidRPr="00E55EE7">
        <w:rPr>
          <w:sz w:val="22"/>
          <w:szCs w:val="22"/>
        </w:rPr>
        <w:t>O</w:t>
      </w:r>
      <w:r>
        <w:rPr>
          <w:sz w:val="22"/>
          <w:szCs w:val="22"/>
        </w:rPr>
        <w:t>ST O</w:t>
      </w:r>
      <w:r w:rsidR="0078170B" w:rsidRPr="00E55EE7">
        <w:rPr>
          <w:sz w:val="22"/>
          <w:szCs w:val="22"/>
        </w:rPr>
        <w:t>ffice</w:t>
      </w:r>
      <w:r>
        <w:rPr>
          <w:sz w:val="22"/>
          <w:szCs w:val="22"/>
        </w:rPr>
        <w:t xml:space="preserve"> will have about $10 million </w:t>
      </w:r>
      <w:r w:rsidR="0078170B" w:rsidRPr="00E55EE7">
        <w:rPr>
          <w:sz w:val="22"/>
          <w:szCs w:val="22"/>
        </w:rPr>
        <w:t>reoccurring</w:t>
      </w:r>
      <w:r>
        <w:rPr>
          <w:sz w:val="22"/>
          <w:szCs w:val="22"/>
        </w:rPr>
        <w:t xml:space="preserve"> and about $2.2 million will be a one-time investment in the OST Office. Commissioner Yochum confirmed that </w:t>
      </w:r>
      <w:r w:rsidR="0078170B" w:rsidRPr="00E55EE7">
        <w:rPr>
          <w:sz w:val="22"/>
          <w:szCs w:val="22"/>
        </w:rPr>
        <w:t xml:space="preserve">at the time of the last meeting, </w:t>
      </w:r>
      <w:r>
        <w:rPr>
          <w:sz w:val="22"/>
          <w:szCs w:val="22"/>
        </w:rPr>
        <w:t xml:space="preserve">the </w:t>
      </w:r>
      <w:r w:rsidR="0078170B" w:rsidRPr="00E55EE7">
        <w:rPr>
          <w:sz w:val="22"/>
          <w:szCs w:val="22"/>
        </w:rPr>
        <w:t xml:space="preserve">initial proposal </w:t>
      </w:r>
      <w:r>
        <w:rPr>
          <w:sz w:val="22"/>
          <w:szCs w:val="22"/>
        </w:rPr>
        <w:t>of $</w:t>
      </w:r>
      <w:r w:rsidR="0078170B" w:rsidRPr="00E55EE7">
        <w:rPr>
          <w:sz w:val="22"/>
          <w:szCs w:val="22"/>
        </w:rPr>
        <w:t xml:space="preserve">19.2 </w:t>
      </w:r>
      <w:r w:rsidR="008B38AB">
        <w:rPr>
          <w:sz w:val="22"/>
          <w:szCs w:val="22"/>
        </w:rPr>
        <w:t>had the OST O</w:t>
      </w:r>
      <w:r>
        <w:rPr>
          <w:sz w:val="22"/>
          <w:szCs w:val="22"/>
        </w:rPr>
        <w:t xml:space="preserve">ffice </w:t>
      </w:r>
      <w:r w:rsidR="0078170B" w:rsidRPr="00E55EE7">
        <w:rPr>
          <w:sz w:val="22"/>
          <w:szCs w:val="22"/>
        </w:rPr>
        <w:t>receiv</w:t>
      </w:r>
      <w:r>
        <w:rPr>
          <w:sz w:val="22"/>
          <w:szCs w:val="22"/>
        </w:rPr>
        <w:t>ing a total of</w:t>
      </w:r>
      <w:r w:rsidR="0078170B" w:rsidRPr="00E55EE7">
        <w:rPr>
          <w:sz w:val="22"/>
          <w:szCs w:val="22"/>
        </w:rPr>
        <w:t xml:space="preserve"> </w:t>
      </w:r>
      <w:r>
        <w:rPr>
          <w:sz w:val="22"/>
          <w:szCs w:val="22"/>
        </w:rPr>
        <w:t>$</w:t>
      </w:r>
      <w:r w:rsidR="0078170B" w:rsidRPr="00E55EE7">
        <w:rPr>
          <w:sz w:val="22"/>
          <w:szCs w:val="22"/>
        </w:rPr>
        <w:t>12.9 million for FY</w:t>
      </w:r>
      <w:r w:rsidR="00460248">
        <w:rPr>
          <w:sz w:val="22"/>
          <w:szCs w:val="22"/>
        </w:rPr>
        <w:t xml:space="preserve"> </w:t>
      </w:r>
      <w:r w:rsidR="0078170B" w:rsidRPr="00E55EE7">
        <w:rPr>
          <w:sz w:val="22"/>
          <w:szCs w:val="22"/>
        </w:rPr>
        <w:t xml:space="preserve">19, </w:t>
      </w:r>
      <w:r>
        <w:rPr>
          <w:sz w:val="22"/>
          <w:szCs w:val="22"/>
        </w:rPr>
        <w:t xml:space="preserve">with $4.3 </w:t>
      </w:r>
      <w:r w:rsidRPr="00E55EE7">
        <w:rPr>
          <w:sz w:val="22"/>
          <w:szCs w:val="22"/>
        </w:rPr>
        <w:t>reoccurring</w:t>
      </w:r>
      <w:r w:rsidR="00460248">
        <w:rPr>
          <w:sz w:val="22"/>
          <w:szCs w:val="22"/>
        </w:rPr>
        <w:t>,</w:t>
      </w:r>
      <w:r w:rsidR="005D3516">
        <w:rPr>
          <w:sz w:val="22"/>
          <w:szCs w:val="22"/>
        </w:rPr>
        <w:t xml:space="preserve"> was incorrect and that Commission</w:t>
      </w:r>
      <w:r w:rsidR="00460248">
        <w:rPr>
          <w:sz w:val="22"/>
          <w:szCs w:val="22"/>
        </w:rPr>
        <w:t>er</w:t>
      </w:r>
      <w:r w:rsidR="005D3516">
        <w:rPr>
          <w:sz w:val="22"/>
          <w:szCs w:val="22"/>
        </w:rPr>
        <w:t xml:space="preserve"> Hickey is correct</w:t>
      </w:r>
      <w:r>
        <w:rPr>
          <w:sz w:val="22"/>
          <w:szCs w:val="22"/>
        </w:rPr>
        <w:t>.</w:t>
      </w:r>
    </w:p>
    <w:p w14:paraId="2476DC05" w14:textId="77777777" w:rsidR="00277145" w:rsidRPr="00E55EE7" w:rsidRDefault="00277145" w:rsidP="00F136D5">
      <w:pPr>
        <w:rPr>
          <w:sz w:val="22"/>
          <w:szCs w:val="22"/>
        </w:rPr>
      </w:pPr>
    </w:p>
    <w:p w14:paraId="02E1036F" w14:textId="6C319EB7" w:rsidR="00EA12E9" w:rsidRPr="00CF024A" w:rsidRDefault="00EA12E9">
      <w:pPr>
        <w:rPr>
          <w:b/>
          <w:sz w:val="22"/>
          <w:szCs w:val="22"/>
        </w:rPr>
      </w:pPr>
      <w:r w:rsidRPr="00CF024A">
        <w:rPr>
          <w:b/>
          <w:sz w:val="22"/>
          <w:szCs w:val="22"/>
        </w:rPr>
        <w:t>VI. Updates: Office of Out of School Time Grants and Youth Outcomes: Focus on Quality</w:t>
      </w:r>
    </w:p>
    <w:p w14:paraId="6BD2CD6D" w14:textId="31EC41CF" w:rsidR="000F3A35" w:rsidRPr="00E55EE7" w:rsidRDefault="003A3F2D">
      <w:pPr>
        <w:rPr>
          <w:sz w:val="22"/>
          <w:szCs w:val="22"/>
        </w:rPr>
      </w:pPr>
      <w:r>
        <w:rPr>
          <w:sz w:val="22"/>
          <w:szCs w:val="22"/>
        </w:rPr>
        <w:t xml:space="preserve">Mila </w:t>
      </w:r>
      <w:r w:rsidR="008E3DC3" w:rsidRPr="00E55EE7">
        <w:rPr>
          <w:sz w:val="22"/>
          <w:szCs w:val="22"/>
        </w:rPr>
        <w:t>Yochum</w:t>
      </w:r>
      <w:r w:rsidR="00CF024A">
        <w:rPr>
          <w:sz w:val="22"/>
          <w:szCs w:val="22"/>
        </w:rPr>
        <w:t xml:space="preserve"> provided and update on the </w:t>
      </w:r>
      <w:r w:rsidR="00A6683A" w:rsidRPr="00E55EE7">
        <w:rPr>
          <w:sz w:val="22"/>
          <w:szCs w:val="22"/>
        </w:rPr>
        <w:t xml:space="preserve">Youth Program </w:t>
      </w:r>
      <w:r w:rsidR="00CF024A">
        <w:rPr>
          <w:sz w:val="22"/>
          <w:szCs w:val="22"/>
        </w:rPr>
        <w:t xml:space="preserve">Quality </w:t>
      </w:r>
      <w:r w:rsidR="00A6683A" w:rsidRPr="00E55EE7">
        <w:rPr>
          <w:sz w:val="22"/>
          <w:szCs w:val="22"/>
        </w:rPr>
        <w:t xml:space="preserve">Intervention </w:t>
      </w:r>
      <w:r w:rsidR="00CF024A">
        <w:rPr>
          <w:sz w:val="22"/>
          <w:szCs w:val="22"/>
        </w:rPr>
        <w:t>(Appendix A)</w:t>
      </w:r>
      <w:r w:rsidR="008E3DC3" w:rsidRPr="00E55EE7">
        <w:rPr>
          <w:sz w:val="22"/>
          <w:szCs w:val="22"/>
        </w:rPr>
        <w:t xml:space="preserve">. </w:t>
      </w:r>
      <w:r w:rsidR="00460248">
        <w:rPr>
          <w:sz w:val="22"/>
          <w:szCs w:val="22"/>
        </w:rPr>
        <w:t xml:space="preserve">The </w:t>
      </w:r>
      <w:r w:rsidR="000F3A35" w:rsidRPr="00E55EE7">
        <w:rPr>
          <w:sz w:val="22"/>
          <w:szCs w:val="22"/>
        </w:rPr>
        <w:t>Institute for Y</w:t>
      </w:r>
      <w:r w:rsidR="00CF024A">
        <w:rPr>
          <w:sz w:val="22"/>
          <w:szCs w:val="22"/>
        </w:rPr>
        <w:t>outh Development</w:t>
      </w:r>
      <w:r w:rsidR="00460248">
        <w:rPr>
          <w:sz w:val="22"/>
          <w:szCs w:val="22"/>
        </w:rPr>
        <w:t xml:space="preserve"> (Institute)</w:t>
      </w:r>
      <w:r w:rsidR="00CF024A">
        <w:rPr>
          <w:sz w:val="22"/>
          <w:szCs w:val="22"/>
        </w:rPr>
        <w:t xml:space="preserve"> at UDC is the professional </w:t>
      </w:r>
      <w:r w:rsidR="0032170C">
        <w:rPr>
          <w:sz w:val="22"/>
          <w:szCs w:val="22"/>
        </w:rPr>
        <w:t>d</w:t>
      </w:r>
      <w:r w:rsidR="00CF024A">
        <w:rPr>
          <w:sz w:val="22"/>
          <w:szCs w:val="22"/>
        </w:rPr>
        <w:t xml:space="preserve">evelopment work </w:t>
      </w:r>
      <w:r w:rsidR="000F3A35" w:rsidRPr="00E55EE7">
        <w:rPr>
          <w:sz w:val="22"/>
          <w:szCs w:val="22"/>
        </w:rPr>
        <w:t xml:space="preserve">for </w:t>
      </w:r>
      <w:r w:rsidR="00CF024A">
        <w:rPr>
          <w:sz w:val="22"/>
          <w:szCs w:val="22"/>
        </w:rPr>
        <w:t xml:space="preserve">the </w:t>
      </w:r>
      <w:r w:rsidR="000F3A35" w:rsidRPr="00E55EE7">
        <w:rPr>
          <w:sz w:val="22"/>
          <w:szCs w:val="22"/>
        </w:rPr>
        <w:t>OST</w:t>
      </w:r>
      <w:r w:rsidR="00CF024A">
        <w:rPr>
          <w:sz w:val="22"/>
          <w:szCs w:val="22"/>
        </w:rPr>
        <w:t xml:space="preserve"> </w:t>
      </w:r>
      <w:r w:rsidR="00CF024A">
        <w:rPr>
          <w:sz w:val="22"/>
          <w:szCs w:val="22"/>
        </w:rPr>
        <w:lastRenderedPageBreak/>
        <w:t>Office and was i</w:t>
      </w:r>
      <w:r w:rsidR="000F3A35" w:rsidRPr="00E55EE7">
        <w:rPr>
          <w:sz w:val="22"/>
          <w:szCs w:val="22"/>
        </w:rPr>
        <w:t>ntentional about where to put</w:t>
      </w:r>
      <w:r w:rsidR="00CF024A">
        <w:rPr>
          <w:sz w:val="22"/>
          <w:szCs w:val="22"/>
        </w:rPr>
        <w:t xml:space="preserve"> that work. There is an </w:t>
      </w:r>
      <w:r w:rsidR="000F3A35" w:rsidRPr="00E55EE7">
        <w:rPr>
          <w:sz w:val="22"/>
          <w:szCs w:val="22"/>
        </w:rPr>
        <w:t xml:space="preserve">agreement </w:t>
      </w:r>
      <w:r w:rsidR="00CF024A">
        <w:rPr>
          <w:sz w:val="22"/>
          <w:szCs w:val="22"/>
        </w:rPr>
        <w:t xml:space="preserve">between the OST Office </w:t>
      </w:r>
      <w:r w:rsidR="000F3A35" w:rsidRPr="00E55EE7">
        <w:rPr>
          <w:sz w:val="22"/>
          <w:szCs w:val="22"/>
        </w:rPr>
        <w:t xml:space="preserve">with UDC </w:t>
      </w:r>
      <w:r w:rsidR="00CF024A">
        <w:rPr>
          <w:sz w:val="22"/>
          <w:szCs w:val="22"/>
        </w:rPr>
        <w:t>to have an office on Capitol Street.</w:t>
      </w:r>
      <w:r w:rsidR="0032170C">
        <w:rPr>
          <w:sz w:val="22"/>
          <w:szCs w:val="22"/>
        </w:rPr>
        <w:t xml:space="preserve"> The Institute’s c</w:t>
      </w:r>
      <w:r w:rsidR="000F3A35" w:rsidRPr="00E55EE7">
        <w:rPr>
          <w:sz w:val="22"/>
          <w:szCs w:val="22"/>
        </w:rPr>
        <w:t>ore</w:t>
      </w:r>
      <w:r w:rsidR="0032170C">
        <w:rPr>
          <w:sz w:val="22"/>
          <w:szCs w:val="22"/>
        </w:rPr>
        <w:t xml:space="preserve"> work is focused on</w:t>
      </w:r>
      <w:r w:rsidR="000F3A35" w:rsidRPr="00E55EE7">
        <w:rPr>
          <w:sz w:val="22"/>
          <w:szCs w:val="22"/>
        </w:rPr>
        <w:t xml:space="preserve"> </w:t>
      </w:r>
      <w:r w:rsidR="0032170C">
        <w:rPr>
          <w:sz w:val="22"/>
          <w:szCs w:val="22"/>
        </w:rPr>
        <w:t xml:space="preserve">core competencies of the adults who work with youth, </w:t>
      </w:r>
      <w:r w:rsidR="000F3A35" w:rsidRPr="00E55EE7">
        <w:rPr>
          <w:sz w:val="22"/>
          <w:szCs w:val="22"/>
        </w:rPr>
        <w:t xml:space="preserve">quality </w:t>
      </w:r>
      <w:r w:rsidR="0032170C">
        <w:rPr>
          <w:sz w:val="22"/>
          <w:szCs w:val="22"/>
        </w:rPr>
        <w:t xml:space="preserve">program </w:t>
      </w:r>
      <w:r w:rsidR="000F3A35" w:rsidRPr="00E55EE7">
        <w:rPr>
          <w:sz w:val="22"/>
          <w:szCs w:val="22"/>
        </w:rPr>
        <w:t xml:space="preserve">improvement, </w:t>
      </w:r>
      <w:r w:rsidR="0032170C">
        <w:rPr>
          <w:sz w:val="22"/>
          <w:szCs w:val="22"/>
        </w:rPr>
        <w:t xml:space="preserve">and </w:t>
      </w:r>
      <w:r w:rsidR="000F3A35" w:rsidRPr="00E55EE7">
        <w:rPr>
          <w:sz w:val="22"/>
          <w:szCs w:val="22"/>
        </w:rPr>
        <w:t>capacity building.</w:t>
      </w:r>
      <w:r w:rsidR="008E3DC3" w:rsidRPr="00E55EE7">
        <w:rPr>
          <w:sz w:val="22"/>
          <w:szCs w:val="22"/>
        </w:rPr>
        <w:t xml:space="preserve"> </w:t>
      </w:r>
      <w:r w:rsidR="00460248">
        <w:rPr>
          <w:sz w:val="22"/>
          <w:szCs w:val="22"/>
        </w:rPr>
        <w:t>The c</w:t>
      </w:r>
      <w:r w:rsidR="000F3A35" w:rsidRPr="00E55EE7">
        <w:rPr>
          <w:sz w:val="22"/>
          <w:szCs w:val="22"/>
        </w:rPr>
        <w:t>ore belie</w:t>
      </w:r>
      <w:r w:rsidR="0032170C">
        <w:rPr>
          <w:sz w:val="22"/>
          <w:szCs w:val="22"/>
        </w:rPr>
        <w:t xml:space="preserve">f of the Institute is that </w:t>
      </w:r>
      <w:r w:rsidR="000F3A35" w:rsidRPr="00E55EE7">
        <w:rPr>
          <w:sz w:val="22"/>
          <w:szCs w:val="22"/>
        </w:rPr>
        <w:t>quality</w:t>
      </w:r>
      <w:r w:rsidR="0032170C">
        <w:rPr>
          <w:sz w:val="22"/>
          <w:szCs w:val="22"/>
        </w:rPr>
        <w:t xml:space="preserve"> is a </w:t>
      </w:r>
      <w:r w:rsidR="000F3A35" w:rsidRPr="00E55EE7">
        <w:rPr>
          <w:sz w:val="22"/>
          <w:szCs w:val="22"/>
        </w:rPr>
        <w:t>continuum</w:t>
      </w:r>
      <w:r w:rsidR="0032170C">
        <w:rPr>
          <w:sz w:val="22"/>
          <w:szCs w:val="22"/>
        </w:rPr>
        <w:t>; it is not</w:t>
      </w:r>
      <w:r w:rsidR="000F3A35" w:rsidRPr="00E55EE7">
        <w:rPr>
          <w:sz w:val="22"/>
          <w:szCs w:val="22"/>
        </w:rPr>
        <w:t xml:space="preserve"> flat good or bad, things change</w:t>
      </w:r>
      <w:r w:rsidR="008B38AB">
        <w:rPr>
          <w:sz w:val="22"/>
          <w:szCs w:val="22"/>
        </w:rPr>
        <w:t>. As an example of</w:t>
      </w:r>
      <w:r w:rsidR="0032170C">
        <w:rPr>
          <w:sz w:val="22"/>
          <w:szCs w:val="22"/>
        </w:rPr>
        <w:t xml:space="preserve"> the continuum, </w:t>
      </w:r>
      <w:r w:rsidR="000F3A35" w:rsidRPr="00E55EE7">
        <w:rPr>
          <w:sz w:val="22"/>
          <w:szCs w:val="22"/>
        </w:rPr>
        <w:t>org</w:t>
      </w:r>
      <w:r w:rsidR="0032170C">
        <w:rPr>
          <w:sz w:val="22"/>
          <w:szCs w:val="22"/>
        </w:rPr>
        <w:t>anization</w:t>
      </w:r>
      <w:r w:rsidR="000F3A35" w:rsidRPr="00E55EE7">
        <w:rPr>
          <w:sz w:val="22"/>
          <w:szCs w:val="22"/>
        </w:rPr>
        <w:t>s hav</w:t>
      </w:r>
      <w:r w:rsidR="0032170C">
        <w:rPr>
          <w:sz w:val="22"/>
          <w:szCs w:val="22"/>
        </w:rPr>
        <w:t>e</w:t>
      </w:r>
      <w:r w:rsidR="000F3A35" w:rsidRPr="00E55EE7">
        <w:rPr>
          <w:sz w:val="22"/>
          <w:szCs w:val="22"/>
        </w:rPr>
        <w:t xml:space="preserve"> </w:t>
      </w:r>
      <w:r w:rsidR="00E205E5">
        <w:rPr>
          <w:sz w:val="22"/>
          <w:szCs w:val="22"/>
        </w:rPr>
        <w:t xml:space="preserve">a </w:t>
      </w:r>
      <w:r w:rsidR="000F3A35" w:rsidRPr="00E55EE7">
        <w:rPr>
          <w:sz w:val="22"/>
          <w:szCs w:val="22"/>
        </w:rPr>
        <w:t xml:space="preserve">logic model for program design, </w:t>
      </w:r>
      <w:r w:rsidR="0032170C">
        <w:rPr>
          <w:sz w:val="22"/>
          <w:szCs w:val="22"/>
        </w:rPr>
        <w:t xml:space="preserve">moving to the right towards </w:t>
      </w:r>
      <w:r w:rsidR="000F3A35" w:rsidRPr="00E55EE7">
        <w:rPr>
          <w:sz w:val="22"/>
          <w:szCs w:val="22"/>
        </w:rPr>
        <w:t xml:space="preserve">self-assessment, </w:t>
      </w:r>
      <w:r w:rsidR="0032170C" w:rsidRPr="00E55EE7">
        <w:rPr>
          <w:sz w:val="22"/>
          <w:szCs w:val="22"/>
        </w:rPr>
        <w:t>and external</w:t>
      </w:r>
      <w:r w:rsidR="000F3A35" w:rsidRPr="00E55EE7">
        <w:rPr>
          <w:sz w:val="22"/>
          <w:szCs w:val="22"/>
        </w:rPr>
        <w:t xml:space="preserve"> observations and beyond</w:t>
      </w:r>
      <w:r w:rsidR="008E3DC3" w:rsidRPr="00E55EE7">
        <w:rPr>
          <w:sz w:val="22"/>
          <w:szCs w:val="22"/>
        </w:rPr>
        <w:t>.</w:t>
      </w:r>
    </w:p>
    <w:p w14:paraId="79F9FE79" w14:textId="77777777" w:rsidR="00691CAD" w:rsidRPr="00E55EE7" w:rsidRDefault="00691CAD">
      <w:pPr>
        <w:rPr>
          <w:sz w:val="22"/>
          <w:szCs w:val="22"/>
        </w:rPr>
      </w:pPr>
    </w:p>
    <w:p w14:paraId="3EDE978F" w14:textId="4FA56855" w:rsidR="008E3DC3" w:rsidRPr="00E55EE7" w:rsidRDefault="000F3A35">
      <w:pPr>
        <w:rPr>
          <w:sz w:val="22"/>
          <w:szCs w:val="22"/>
        </w:rPr>
      </w:pPr>
      <w:r w:rsidRPr="00E55EE7">
        <w:rPr>
          <w:sz w:val="22"/>
          <w:szCs w:val="22"/>
        </w:rPr>
        <w:t xml:space="preserve">In 2017, </w:t>
      </w:r>
      <w:r w:rsidR="0032170C">
        <w:rPr>
          <w:sz w:val="22"/>
          <w:szCs w:val="22"/>
        </w:rPr>
        <w:t xml:space="preserve">there was </w:t>
      </w:r>
      <w:r w:rsidRPr="00E55EE7">
        <w:rPr>
          <w:sz w:val="22"/>
          <w:szCs w:val="22"/>
        </w:rPr>
        <w:t>work</w:t>
      </w:r>
      <w:r w:rsidR="0032170C">
        <w:rPr>
          <w:sz w:val="22"/>
          <w:szCs w:val="22"/>
        </w:rPr>
        <w:t xml:space="preserve"> with </w:t>
      </w:r>
      <w:r w:rsidR="008B38AB">
        <w:rPr>
          <w:sz w:val="22"/>
          <w:szCs w:val="22"/>
        </w:rPr>
        <w:t xml:space="preserve">the </w:t>
      </w:r>
      <w:r w:rsidR="0032170C">
        <w:rPr>
          <w:sz w:val="22"/>
          <w:szCs w:val="22"/>
        </w:rPr>
        <w:t>OST provider network. Through these meetings and discussion, p</w:t>
      </w:r>
      <w:r w:rsidRPr="00E55EE7">
        <w:rPr>
          <w:sz w:val="22"/>
          <w:szCs w:val="22"/>
        </w:rPr>
        <w:t xml:space="preserve">roviders landed on </w:t>
      </w:r>
      <w:r w:rsidR="00415524">
        <w:rPr>
          <w:sz w:val="22"/>
          <w:szCs w:val="22"/>
        </w:rPr>
        <w:t xml:space="preserve">the </w:t>
      </w:r>
      <w:r w:rsidRPr="00E55EE7">
        <w:rPr>
          <w:sz w:val="22"/>
          <w:szCs w:val="22"/>
        </w:rPr>
        <w:t>Wi</w:t>
      </w:r>
      <w:r w:rsidR="0032170C">
        <w:rPr>
          <w:sz w:val="22"/>
          <w:szCs w:val="22"/>
        </w:rPr>
        <w:t>e</w:t>
      </w:r>
      <w:r w:rsidRPr="00E55EE7">
        <w:rPr>
          <w:sz w:val="22"/>
          <w:szCs w:val="22"/>
        </w:rPr>
        <w:t xml:space="preserve">kert </w:t>
      </w:r>
      <w:r w:rsidR="0032170C">
        <w:rPr>
          <w:sz w:val="22"/>
          <w:szCs w:val="22"/>
        </w:rPr>
        <w:t>C</w:t>
      </w:r>
      <w:r w:rsidRPr="00E55EE7">
        <w:rPr>
          <w:sz w:val="22"/>
          <w:szCs w:val="22"/>
        </w:rPr>
        <w:t xml:space="preserve">enter for </w:t>
      </w:r>
      <w:r w:rsidR="0032170C">
        <w:rPr>
          <w:sz w:val="22"/>
          <w:szCs w:val="22"/>
        </w:rPr>
        <w:t>Youth P</w:t>
      </w:r>
      <w:r w:rsidRPr="00E55EE7">
        <w:rPr>
          <w:sz w:val="22"/>
          <w:szCs w:val="22"/>
        </w:rPr>
        <w:t xml:space="preserve">rogram </w:t>
      </w:r>
      <w:r w:rsidR="0032170C">
        <w:rPr>
          <w:sz w:val="22"/>
          <w:szCs w:val="22"/>
        </w:rPr>
        <w:t>Q</w:t>
      </w:r>
      <w:r w:rsidRPr="00E55EE7">
        <w:rPr>
          <w:sz w:val="22"/>
          <w:szCs w:val="22"/>
        </w:rPr>
        <w:t xml:space="preserve">uality </w:t>
      </w:r>
      <w:r w:rsidR="0032170C">
        <w:rPr>
          <w:sz w:val="22"/>
          <w:szCs w:val="22"/>
        </w:rPr>
        <w:t xml:space="preserve">and the </w:t>
      </w:r>
      <w:r w:rsidRPr="00E55EE7">
        <w:rPr>
          <w:sz w:val="22"/>
          <w:szCs w:val="22"/>
        </w:rPr>
        <w:t xml:space="preserve">PQA tool. </w:t>
      </w:r>
      <w:r w:rsidR="0032170C">
        <w:rPr>
          <w:sz w:val="22"/>
          <w:szCs w:val="22"/>
        </w:rPr>
        <w:t>Weikart provides services to o</w:t>
      </w:r>
      <w:r w:rsidRPr="00E55EE7">
        <w:rPr>
          <w:sz w:val="22"/>
          <w:szCs w:val="22"/>
        </w:rPr>
        <w:t>ver 105 differen</w:t>
      </w:r>
      <w:r w:rsidR="0032170C">
        <w:rPr>
          <w:sz w:val="22"/>
          <w:szCs w:val="22"/>
        </w:rPr>
        <w:t xml:space="preserve">t networks and in some cases </w:t>
      </w:r>
      <w:r w:rsidR="00415524">
        <w:rPr>
          <w:sz w:val="22"/>
          <w:szCs w:val="22"/>
        </w:rPr>
        <w:t xml:space="preserve">conducts </w:t>
      </w:r>
      <w:r w:rsidR="0032170C">
        <w:rPr>
          <w:sz w:val="22"/>
          <w:szCs w:val="22"/>
        </w:rPr>
        <w:t>evaluation</w:t>
      </w:r>
      <w:r w:rsidR="00415524">
        <w:rPr>
          <w:sz w:val="22"/>
          <w:szCs w:val="22"/>
        </w:rPr>
        <w:t>s</w:t>
      </w:r>
      <w:r w:rsidR="0032170C">
        <w:rPr>
          <w:sz w:val="22"/>
          <w:szCs w:val="22"/>
        </w:rPr>
        <w:t xml:space="preserve"> for 21</w:t>
      </w:r>
      <w:r w:rsidR="0032170C" w:rsidRPr="0032170C">
        <w:rPr>
          <w:sz w:val="22"/>
          <w:szCs w:val="22"/>
          <w:vertAlign w:val="superscript"/>
        </w:rPr>
        <w:t>st</w:t>
      </w:r>
      <w:r w:rsidR="0032170C">
        <w:rPr>
          <w:sz w:val="22"/>
          <w:szCs w:val="22"/>
        </w:rPr>
        <w:t xml:space="preserve"> Century Community Learning Centers. The p</w:t>
      </w:r>
      <w:r w:rsidRPr="00E55EE7">
        <w:rPr>
          <w:sz w:val="22"/>
          <w:szCs w:val="22"/>
        </w:rPr>
        <w:t xml:space="preserve">urpose </w:t>
      </w:r>
      <w:r w:rsidR="0032170C">
        <w:rPr>
          <w:sz w:val="22"/>
          <w:szCs w:val="22"/>
        </w:rPr>
        <w:t xml:space="preserve">of the tool </w:t>
      </w:r>
      <w:r w:rsidRPr="00E55EE7">
        <w:rPr>
          <w:sz w:val="22"/>
          <w:szCs w:val="22"/>
        </w:rPr>
        <w:t xml:space="preserve">is to look at </w:t>
      </w:r>
      <w:r w:rsidR="006A0F95">
        <w:rPr>
          <w:sz w:val="22"/>
          <w:szCs w:val="22"/>
        </w:rPr>
        <w:t xml:space="preserve">the </w:t>
      </w:r>
      <w:r w:rsidRPr="00E55EE7">
        <w:rPr>
          <w:sz w:val="22"/>
          <w:szCs w:val="22"/>
        </w:rPr>
        <w:t xml:space="preserve">quality of programming around program environment and </w:t>
      </w:r>
      <w:r w:rsidR="006A0F95">
        <w:rPr>
          <w:sz w:val="22"/>
          <w:szCs w:val="22"/>
        </w:rPr>
        <w:t xml:space="preserve">the </w:t>
      </w:r>
      <w:r w:rsidRPr="00E55EE7">
        <w:rPr>
          <w:sz w:val="22"/>
          <w:szCs w:val="22"/>
        </w:rPr>
        <w:t>experience youth ha</w:t>
      </w:r>
      <w:r w:rsidR="006A0F95">
        <w:rPr>
          <w:sz w:val="22"/>
          <w:szCs w:val="22"/>
        </w:rPr>
        <w:t>ve</w:t>
      </w:r>
      <w:r w:rsidR="0032170C">
        <w:rPr>
          <w:sz w:val="22"/>
          <w:szCs w:val="22"/>
        </w:rPr>
        <w:t xml:space="preserve"> in the program. </w:t>
      </w:r>
      <w:r w:rsidR="008E3DC3" w:rsidRPr="00E55EE7">
        <w:rPr>
          <w:sz w:val="22"/>
          <w:szCs w:val="22"/>
        </w:rPr>
        <w:t>Providers liked the authentic youth voice supported through this work.</w:t>
      </w:r>
      <w:r w:rsidR="0032170C">
        <w:rPr>
          <w:sz w:val="22"/>
          <w:szCs w:val="22"/>
        </w:rPr>
        <w:t xml:space="preserve"> </w:t>
      </w:r>
      <w:r w:rsidR="008E3DC3" w:rsidRPr="00E55EE7">
        <w:rPr>
          <w:sz w:val="22"/>
          <w:szCs w:val="22"/>
        </w:rPr>
        <w:t>22 sites agr</w:t>
      </w:r>
      <w:r w:rsidR="0032170C">
        <w:rPr>
          <w:sz w:val="22"/>
          <w:szCs w:val="22"/>
        </w:rPr>
        <w:t>eed to participate in the pilot that was</w:t>
      </w:r>
      <w:r w:rsidR="008E3DC3" w:rsidRPr="00E55EE7">
        <w:rPr>
          <w:sz w:val="22"/>
          <w:szCs w:val="22"/>
        </w:rPr>
        <w:t xml:space="preserve"> optional to </w:t>
      </w:r>
      <w:r w:rsidR="0032170C">
        <w:rPr>
          <w:sz w:val="22"/>
          <w:szCs w:val="22"/>
        </w:rPr>
        <w:t xml:space="preserve">currently funded organizations the pilot includes </w:t>
      </w:r>
      <w:r w:rsidR="008E3DC3" w:rsidRPr="00E55EE7">
        <w:rPr>
          <w:sz w:val="22"/>
          <w:szCs w:val="22"/>
        </w:rPr>
        <w:t>DCPS and DPR</w:t>
      </w:r>
      <w:r w:rsidR="006A0F95">
        <w:rPr>
          <w:sz w:val="22"/>
          <w:szCs w:val="22"/>
        </w:rPr>
        <w:t xml:space="preserve"> programs</w:t>
      </w:r>
      <w:r w:rsidR="0032170C">
        <w:rPr>
          <w:sz w:val="22"/>
          <w:szCs w:val="22"/>
        </w:rPr>
        <w:t>. The</w:t>
      </w:r>
      <w:r w:rsidR="00C84082" w:rsidRPr="00E55EE7">
        <w:rPr>
          <w:sz w:val="22"/>
          <w:szCs w:val="22"/>
        </w:rPr>
        <w:t xml:space="preserve"> Institute will </w:t>
      </w:r>
      <w:r w:rsidR="0032170C">
        <w:rPr>
          <w:sz w:val="22"/>
          <w:szCs w:val="22"/>
        </w:rPr>
        <w:t xml:space="preserve">provide the necessary support related to quality which includes 2-3 hour </w:t>
      </w:r>
      <w:r w:rsidR="00894D12" w:rsidRPr="00E55EE7">
        <w:rPr>
          <w:sz w:val="22"/>
          <w:szCs w:val="22"/>
        </w:rPr>
        <w:t>site observation, report</w:t>
      </w:r>
      <w:r w:rsidR="0032170C">
        <w:rPr>
          <w:sz w:val="22"/>
          <w:szCs w:val="22"/>
        </w:rPr>
        <w:t xml:space="preserve">ing and coaching. The data on the pilot </w:t>
      </w:r>
      <w:r w:rsidR="006B5E46">
        <w:rPr>
          <w:sz w:val="22"/>
          <w:szCs w:val="22"/>
        </w:rPr>
        <w:t>[</w:t>
      </w:r>
      <w:r w:rsidR="00A91C5C">
        <w:rPr>
          <w:sz w:val="22"/>
          <w:szCs w:val="22"/>
        </w:rPr>
        <w:t>p</w:t>
      </w:r>
      <w:r w:rsidR="006B5E46">
        <w:rPr>
          <w:sz w:val="22"/>
          <w:szCs w:val="22"/>
        </w:rPr>
        <w:t xml:space="preserve">ointing to Appendix A] </w:t>
      </w:r>
      <w:r w:rsidR="0032170C">
        <w:rPr>
          <w:sz w:val="22"/>
          <w:szCs w:val="22"/>
        </w:rPr>
        <w:t xml:space="preserve">shows the 22 sites against </w:t>
      </w:r>
      <w:r w:rsidR="000D23A6">
        <w:rPr>
          <w:sz w:val="22"/>
          <w:szCs w:val="22"/>
        </w:rPr>
        <w:t xml:space="preserve">the </w:t>
      </w:r>
      <w:r w:rsidR="00894D12" w:rsidRPr="00E55EE7">
        <w:rPr>
          <w:sz w:val="22"/>
          <w:szCs w:val="22"/>
        </w:rPr>
        <w:t>national</w:t>
      </w:r>
      <w:r w:rsidR="0032170C">
        <w:rPr>
          <w:sz w:val="22"/>
          <w:szCs w:val="22"/>
        </w:rPr>
        <w:t>, grey bar</w:t>
      </w:r>
      <w:r w:rsidR="00894D12" w:rsidRPr="00E55EE7">
        <w:rPr>
          <w:sz w:val="22"/>
          <w:szCs w:val="22"/>
        </w:rPr>
        <w:t>.</w:t>
      </w:r>
      <w:r w:rsidR="0032170C">
        <w:rPr>
          <w:sz w:val="22"/>
          <w:szCs w:val="22"/>
        </w:rPr>
        <w:t xml:space="preserve"> </w:t>
      </w:r>
    </w:p>
    <w:p w14:paraId="0A433486" w14:textId="77777777" w:rsidR="00C84082" w:rsidRPr="00E55EE7" w:rsidRDefault="00C84082">
      <w:pPr>
        <w:rPr>
          <w:sz w:val="22"/>
          <w:szCs w:val="22"/>
        </w:rPr>
      </w:pPr>
    </w:p>
    <w:p w14:paraId="4F42A6AF" w14:textId="17A05F52" w:rsidR="00C84082" w:rsidRPr="00E55EE7" w:rsidRDefault="00A91C5C">
      <w:pPr>
        <w:rPr>
          <w:sz w:val="22"/>
          <w:szCs w:val="22"/>
        </w:rPr>
      </w:pPr>
      <w:r>
        <w:rPr>
          <w:sz w:val="22"/>
          <w:szCs w:val="22"/>
        </w:rPr>
        <w:t>The f</w:t>
      </w:r>
      <w:r w:rsidR="00806835" w:rsidRPr="00E55EE7">
        <w:rPr>
          <w:sz w:val="22"/>
          <w:szCs w:val="22"/>
        </w:rPr>
        <w:t>oundation of the pyramid</w:t>
      </w:r>
      <w:r w:rsidR="00EF33E6">
        <w:rPr>
          <w:sz w:val="22"/>
          <w:szCs w:val="22"/>
        </w:rPr>
        <w:t xml:space="preserve"> </w:t>
      </w:r>
      <w:r>
        <w:rPr>
          <w:sz w:val="22"/>
          <w:szCs w:val="22"/>
        </w:rPr>
        <w:t xml:space="preserve">is </w:t>
      </w:r>
      <w:r w:rsidR="00EF33E6">
        <w:rPr>
          <w:sz w:val="22"/>
          <w:szCs w:val="22"/>
        </w:rPr>
        <w:t>toward the left of the bar graph which shows</w:t>
      </w:r>
      <w:r w:rsidR="00806835" w:rsidRPr="00E55EE7">
        <w:rPr>
          <w:sz w:val="22"/>
          <w:szCs w:val="22"/>
        </w:rPr>
        <w:t xml:space="preserve"> sites doing well with </w:t>
      </w:r>
      <w:r w:rsidR="00EF33E6">
        <w:rPr>
          <w:sz w:val="22"/>
          <w:szCs w:val="22"/>
        </w:rPr>
        <w:t>safe and supportive environment; the t</w:t>
      </w:r>
      <w:r w:rsidR="00806835" w:rsidRPr="00E55EE7">
        <w:rPr>
          <w:sz w:val="22"/>
          <w:szCs w:val="22"/>
        </w:rPr>
        <w:t xml:space="preserve">op of </w:t>
      </w:r>
      <w:r w:rsidR="00EF33E6">
        <w:rPr>
          <w:sz w:val="22"/>
          <w:szCs w:val="22"/>
        </w:rPr>
        <w:t xml:space="preserve">the </w:t>
      </w:r>
      <w:r w:rsidR="00806835" w:rsidRPr="00E55EE7">
        <w:rPr>
          <w:sz w:val="22"/>
          <w:szCs w:val="22"/>
        </w:rPr>
        <w:t>pyramid around interactions and engagement</w:t>
      </w:r>
      <w:r w:rsidR="00EF33E6">
        <w:rPr>
          <w:sz w:val="22"/>
          <w:szCs w:val="22"/>
        </w:rPr>
        <w:t xml:space="preserve"> are the left two bars</w:t>
      </w:r>
      <w:r w:rsidR="008B38AB">
        <w:rPr>
          <w:sz w:val="22"/>
          <w:szCs w:val="22"/>
        </w:rPr>
        <w:t>,</w:t>
      </w:r>
      <w:r w:rsidR="00EF33E6">
        <w:rPr>
          <w:sz w:val="22"/>
          <w:szCs w:val="22"/>
        </w:rPr>
        <w:t xml:space="preserve"> shows the</w:t>
      </w:r>
      <w:r w:rsidR="00806835" w:rsidRPr="00E55EE7">
        <w:rPr>
          <w:sz w:val="22"/>
          <w:szCs w:val="22"/>
        </w:rPr>
        <w:t xml:space="preserve"> need to improve. Next steps are refining plans</w:t>
      </w:r>
      <w:r w:rsidR="00EF33E6">
        <w:rPr>
          <w:sz w:val="22"/>
          <w:szCs w:val="22"/>
        </w:rPr>
        <w:t xml:space="preserve"> and having </w:t>
      </w:r>
      <w:r>
        <w:rPr>
          <w:sz w:val="22"/>
          <w:szCs w:val="22"/>
        </w:rPr>
        <w:t>t</w:t>
      </w:r>
      <w:r w:rsidR="00EF33E6">
        <w:rPr>
          <w:sz w:val="22"/>
          <w:szCs w:val="22"/>
        </w:rPr>
        <w:t>he</w:t>
      </w:r>
      <w:r w:rsidR="00806835" w:rsidRPr="00E55EE7">
        <w:rPr>
          <w:sz w:val="22"/>
          <w:szCs w:val="22"/>
        </w:rPr>
        <w:t xml:space="preserve"> Institute deliver training. </w:t>
      </w:r>
      <w:r w:rsidR="00EF33E6">
        <w:rPr>
          <w:sz w:val="22"/>
          <w:szCs w:val="22"/>
        </w:rPr>
        <w:t>We have t</w:t>
      </w:r>
      <w:r w:rsidR="00806835" w:rsidRPr="00E55EE7">
        <w:rPr>
          <w:sz w:val="22"/>
          <w:szCs w:val="22"/>
        </w:rPr>
        <w:t xml:space="preserve">rainers starting to deliver those at each pilot site. This fall, </w:t>
      </w:r>
      <w:r w:rsidR="00EF33E6">
        <w:rPr>
          <w:sz w:val="22"/>
          <w:szCs w:val="22"/>
        </w:rPr>
        <w:t>we will have a</w:t>
      </w:r>
      <w:r w:rsidR="00806835" w:rsidRPr="00E55EE7">
        <w:rPr>
          <w:sz w:val="22"/>
          <w:szCs w:val="22"/>
        </w:rPr>
        <w:t xml:space="preserve">nother </w:t>
      </w:r>
      <w:r w:rsidR="00EF33E6">
        <w:rPr>
          <w:sz w:val="22"/>
          <w:szCs w:val="22"/>
        </w:rPr>
        <w:t xml:space="preserve">set of </w:t>
      </w:r>
      <w:r w:rsidR="00806835" w:rsidRPr="00E55EE7">
        <w:rPr>
          <w:sz w:val="22"/>
          <w:szCs w:val="22"/>
        </w:rPr>
        <w:t>data point</w:t>
      </w:r>
      <w:r>
        <w:rPr>
          <w:sz w:val="22"/>
          <w:szCs w:val="22"/>
        </w:rPr>
        <w:t>s</w:t>
      </w:r>
      <w:r w:rsidR="00EF33E6">
        <w:rPr>
          <w:sz w:val="22"/>
          <w:szCs w:val="22"/>
        </w:rPr>
        <w:t xml:space="preserve"> as we reassess the initial 22 sites and add an additional 30 more sites. </w:t>
      </w:r>
    </w:p>
    <w:p w14:paraId="4E846E60" w14:textId="77777777" w:rsidR="005704B5" w:rsidRPr="00E55EE7" w:rsidRDefault="005704B5">
      <w:pPr>
        <w:rPr>
          <w:sz w:val="22"/>
          <w:szCs w:val="22"/>
        </w:rPr>
      </w:pPr>
    </w:p>
    <w:p w14:paraId="498B3D21" w14:textId="4CE05EE9" w:rsidR="005704B5" w:rsidRPr="00E55EE7" w:rsidRDefault="00EF33E6">
      <w:pPr>
        <w:rPr>
          <w:sz w:val="22"/>
          <w:szCs w:val="22"/>
        </w:rPr>
      </w:pPr>
      <w:r>
        <w:rPr>
          <w:sz w:val="22"/>
          <w:szCs w:val="22"/>
        </w:rPr>
        <w:t xml:space="preserve">Commissioner </w:t>
      </w:r>
      <w:r w:rsidR="005704B5" w:rsidRPr="00E55EE7">
        <w:rPr>
          <w:sz w:val="22"/>
          <w:szCs w:val="22"/>
        </w:rPr>
        <w:t>Siegel: What do they do to help sites with engagement?</w:t>
      </w:r>
    </w:p>
    <w:p w14:paraId="30C8BD5C" w14:textId="3B9F0B12" w:rsidR="005704B5" w:rsidRPr="00E55EE7" w:rsidRDefault="005704B5">
      <w:pPr>
        <w:rPr>
          <w:sz w:val="22"/>
          <w:szCs w:val="22"/>
        </w:rPr>
      </w:pPr>
      <w:r w:rsidRPr="00E55EE7">
        <w:rPr>
          <w:sz w:val="22"/>
          <w:szCs w:val="22"/>
        </w:rPr>
        <w:t>Yochum: Two hour trainings, receive coaching</w:t>
      </w:r>
      <w:r w:rsidR="00EF33E6">
        <w:rPr>
          <w:sz w:val="22"/>
          <w:szCs w:val="22"/>
        </w:rPr>
        <w:t xml:space="preserve">, the </w:t>
      </w:r>
      <w:r w:rsidRPr="00E55EE7">
        <w:rPr>
          <w:sz w:val="22"/>
          <w:szCs w:val="22"/>
        </w:rPr>
        <w:t>Institute staff trained by Wi</w:t>
      </w:r>
      <w:r w:rsidR="00EF33E6">
        <w:rPr>
          <w:sz w:val="22"/>
          <w:szCs w:val="22"/>
        </w:rPr>
        <w:t>e</w:t>
      </w:r>
      <w:r w:rsidRPr="00E55EE7">
        <w:rPr>
          <w:sz w:val="22"/>
          <w:szCs w:val="22"/>
        </w:rPr>
        <w:t xml:space="preserve">kert, certified to deliver </w:t>
      </w:r>
      <w:r w:rsidR="00EF33E6">
        <w:rPr>
          <w:sz w:val="22"/>
          <w:szCs w:val="22"/>
        </w:rPr>
        <w:t>the M</w:t>
      </w:r>
      <w:r w:rsidRPr="00E55EE7">
        <w:rPr>
          <w:sz w:val="22"/>
          <w:szCs w:val="22"/>
        </w:rPr>
        <w:t xml:space="preserve">ethod </w:t>
      </w:r>
      <w:r w:rsidR="00EF33E6">
        <w:rPr>
          <w:sz w:val="22"/>
          <w:szCs w:val="22"/>
        </w:rPr>
        <w:t xml:space="preserve">Series which is a series of ten two-hour </w:t>
      </w:r>
      <w:r w:rsidR="00847095" w:rsidRPr="00E55EE7">
        <w:rPr>
          <w:sz w:val="22"/>
          <w:szCs w:val="22"/>
        </w:rPr>
        <w:t xml:space="preserve">workshops that </w:t>
      </w:r>
      <w:r w:rsidR="00EF33E6">
        <w:rPr>
          <w:sz w:val="22"/>
          <w:szCs w:val="22"/>
        </w:rPr>
        <w:t>help improve the ratings score during the training and implementation phases.</w:t>
      </w:r>
    </w:p>
    <w:p w14:paraId="2B3BF6CC" w14:textId="77777777" w:rsidR="00847095" w:rsidRPr="00E55EE7" w:rsidRDefault="00847095">
      <w:pPr>
        <w:rPr>
          <w:sz w:val="22"/>
          <w:szCs w:val="22"/>
        </w:rPr>
      </w:pPr>
    </w:p>
    <w:p w14:paraId="29244823" w14:textId="61F98E41" w:rsidR="00847095" w:rsidRPr="00E55EE7" w:rsidRDefault="00EF33E6">
      <w:pPr>
        <w:rPr>
          <w:sz w:val="22"/>
          <w:szCs w:val="22"/>
        </w:rPr>
      </w:pPr>
      <w:r>
        <w:rPr>
          <w:sz w:val="22"/>
          <w:szCs w:val="22"/>
        </w:rPr>
        <w:t xml:space="preserve">Commissioner </w:t>
      </w:r>
      <w:r w:rsidR="00847095" w:rsidRPr="00E55EE7">
        <w:rPr>
          <w:sz w:val="22"/>
          <w:szCs w:val="22"/>
        </w:rPr>
        <w:t xml:space="preserve">Crump: This sounds like a cycle of two grant periods, two year process to have the full results. Is this something we can leverage to decide how organizations have improved? </w:t>
      </w:r>
    </w:p>
    <w:p w14:paraId="6C4017E8" w14:textId="77777777" w:rsidR="00847095" w:rsidRPr="00E55EE7" w:rsidRDefault="00847095">
      <w:pPr>
        <w:rPr>
          <w:sz w:val="22"/>
          <w:szCs w:val="22"/>
        </w:rPr>
      </w:pPr>
    </w:p>
    <w:p w14:paraId="71E20A5A" w14:textId="5DC1BE6A" w:rsidR="00847095" w:rsidRPr="00E55EE7" w:rsidRDefault="00847095">
      <w:pPr>
        <w:rPr>
          <w:sz w:val="22"/>
          <w:szCs w:val="22"/>
        </w:rPr>
      </w:pPr>
      <w:r w:rsidRPr="00E55EE7">
        <w:rPr>
          <w:sz w:val="22"/>
          <w:szCs w:val="22"/>
        </w:rPr>
        <w:t>Yochum: Caution to u</w:t>
      </w:r>
      <w:r w:rsidR="00EF33E6">
        <w:rPr>
          <w:sz w:val="22"/>
          <w:szCs w:val="22"/>
        </w:rPr>
        <w:t>se as indicator for grantmaking next year as there is a need for organizations to have c</w:t>
      </w:r>
      <w:r w:rsidRPr="00E55EE7">
        <w:rPr>
          <w:sz w:val="22"/>
          <w:szCs w:val="22"/>
        </w:rPr>
        <w:t xml:space="preserve">apacity </w:t>
      </w:r>
      <w:r w:rsidR="00EF33E6">
        <w:rPr>
          <w:sz w:val="22"/>
          <w:szCs w:val="22"/>
        </w:rPr>
        <w:t xml:space="preserve">to use the PQA assessments. It requires about </w:t>
      </w:r>
      <w:r w:rsidRPr="00E55EE7">
        <w:rPr>
          <w:sz w:val="22"/>
          <w:szCs w:val="22"/>
        </w:rPr>
        <w:t xml:space="preserve">20 hours </w:t>
      </w:r>
      <w:r w:rsidR="00EF33E6">
        <w:rPr>
          <w:sz w:val="22"/>
          <w:szCs w:val="22"/>
        </w:rPr>
        <w:t>to participate in the whole cycle</w:t>
      </w:r>
      <w:r w:rsidRPr="00E55EE7">
        <w:rPr>
          <w:sz w:val="22"/>
          <w:szCs w:val="22"/>
        </w:rPr>
        <w:t>. Program quality could mean coaching on program design</w:t>
      </w:r>
      <w:r w:rsidR="00EF33E6">
        <w:rPr>
          <w:sz w:val="22"/>
          <w:szCs w:val="22"/>
        </w:rPr>
        <w:t xml:space="preserve"> and measurement of outcomes are aligned to quality improvement; there is a need for c</w:t>
      </w:r>
      <w:r w:rsidRPr="00E55EE7">
        <w:rPr>
          <w:sz w:val="22"/>
          <w:szCs w:val="22"/>
        </w:rPr>
        <w:t xml:space="preserve">aution for using this tool as </w:t>
      </w:r>
      <w:r w:rsidR="000426B9">
        <w:rPr>
          <w:sz w:val="22"/>
          <w:szCs w:val="22"/>
        </w:rPr>
        <w:t xml:space="preserve">a </w:t>
      </w:r>
      <w:r w:rsidRPr="00E55EE7">
        <w:rPr>
          <w:sz w:val="22"/>
          <w:szCs w:val="22"/>
        </w:rPr>
        <w:t xml:space="preserve">barrier to entry. </w:t>
      </w:r>
      <w:r w:rsidR="007C3466">
        <w:rPr>
          <w:sz w:val="22"/>
          <w:szCs w:val="22"/>
        </w:rPr>
        <w:t xml:space="preserve">The commission </w:t>
      </w:r>
      <w:r w:rsidR="00EF33E6">
        <w:rPr>
          <w:sz w:val="22"/>
          <w:szCs w:val="22"/>
        </w:rPr>
        <w:t>need</w:t>
      </w:r>
      <w:r w:rsidR="007C3466">
        <w:rPr>
          <w:sz w:val="22"/>
          <w:szCs w:val="22"/>
        </w:rPr>
        <w:t>s</w:t>
      </w:r>
      <w:r w:rsidR="00EF33E6">
        <w:rPr>
          <w:sz w:val="22"/>
          <w:szCs w:val="22"/>
        </w:rPr>
        <w:t xml:space="preserve"> to see a commitment to quality and continuous improvement </w:t>
      </w:r>
      <w:r w:rsidR="000426B9">
        <w:rPr>
          <w:sz w:val="22"/>
          <w:szCs w:val="22"/>
        </w:rPr>
        <w:t xml:space="preserve">more </w:t>
      </w:r>
      <w:r w:rsidR="00EF33E6">
        <w:rPr>
          <w:sz w:val="22"/>
          <w:szCs w:val="22"/>
        </w:rPr>
        <w:t xml:space="preserve">than just scores. </w:t>
      </w:r>
      <w:r w:rsidRPr="00E55EE7">
        <w:rPr>
          <w:sz w:val="22"/>
          <w:szCs w:val="22"/>
        </w:rPr>
        <w:t xml:space="preserve">Over time, </w:t>
      </w:r>
      <w:r w:rsidR="00BE01B2">
        <w:rPr>
          <w:sz w:val="22"/>
          <w:szCs w:val="22"/>
        </w:rPr>
        <w:t xml:space="preserve">the commission </w:t>
      </w:r>
      <w:r w:rsidR="00EF33E6">
        <w:rPr>
          <w:sz w:val="22"/>
          <w:szCs w:val="22"/>
        </w:rPr>
        <w:t xml:space="preserve">can </w:t>
      </w:r>
      <w:r w:rsidRPr="00E55EE7">
        <w:rPr>
          <w:sz w:val="22"/>
          <w:szCs w:val="22"/>
        </w:rPr>
        <w:t>use improvements to see how grant award</w:t>
      </w:r>
      <w:r w:rsidR="000426B9">
        <w:rPr>
          <w:sz w:val="22"/>
          <w:szCs w:val="22"/>
        </w:rPr>
        <w:t>s</w:t>
      </w:r>
      <w:r w:rsidRPr="00E55EE7">
        <w:rPr>
          <w:sz w:val="22"/>
          <w:szCs w:val="22"/>
        </w:rPr>
        <w:t xml:space="preserve"> </w:t>
      </w:r>
      <w:r w:rsidR="00EF33E6">
        <w:rPr>
          <w:sz w:val="22"/>
          <w:szCs w:val="22"/>
        </w:rPr>
        <w:t xml:space="preserve">may be adjusted but it would need time for our team to also have capacity. </w:t>
      </w:r>
    </w:p>
    <w:p w14:paraId="66BCE649" w14:textId="77777777" w:rsidR="00847095" w:rsidRPr="00E55EE7" w:rsidRDefault="00847095">
      <w:pPr>
        <w:rPr>
          <w:sz w:val="22"/>
          <w:szCs w:val="22"/>
        </w:rPr>
      </w:pPr>
    </w:p>
    <w:p w14:paraId="373817CF" w14:textId="5B3E5E34" w:rsidR="00847095" w:rsidRPr="00E55EE7" w:rsidRDefault="00EF33E6">
      <w:pPr>
        <w:rPr>
          <w:sz w:val="22"/>
          <w:szCs w:val="22"/>
        </w:rPr>
      </w:pPr>
      <w:r>
        <w:rPr>
          <w:sz w:val="22"/>
          <w:szCs w:val="22"/>
        </w:rPr>
        <w:t xml:space="preserve">Commissioner </w:t>
      </w:r>
      <w:r w:rsidR="00847095" w:rsidRPr="00E55EE7">
        <w:rPr>
          <w:sz w:val="22"/>
          <w:szCs w:val="22"/>
        </w:rPr>
        <w:t xml:space="preserve">Crump: More using the Chicago </w:t>
      </w:r>
      <w:r w:rsidR="00FD4933">
        <w:rPr>
          <w:sz w:val="22"/>
          <w:szCs w:val="22"/>
        </w:rPr>
        <w:t>improvement</w:t>
      </w:r>
      <w:r w:rsidR="00FD4933" w:rsidRPr="00E55EE7">
        <w:rPr>
          <w:sz w:val="22"/>
          <w:szCs w:val="22"/>
        </w:rPr>
        <w:t xml:space="preserve"> </w:t>
      </w:r>
      <w:r w:rsidR="00847095" w:rsidRPr="00E55EE7">
        <w:rPr>
          <w:sz w:val="22"/>
          <w:szCs w:val="22"/>
        </w:rPr>
        <w:t>system, when you’re making changes it’s hard for people to make those changes. They told us some of the longest relations</w:t>
      </w:r>
      <w:r>
        <w:rPr>
          <w:sz w:val="22"/>
          <w:szCs w:val="22"/>
        </w:rPr>
        <w:t>hips were ones underperforming how do we leverage quality?</w:t>
      </w:r>
    </w:p>
    <w:p w14:paraId="29BA0891" w14:textId="77777777" w:rsidR="00847095" w:rsidRPr="00E55EE7" w:rsidRDefault="00847095">
      <w:pPr>
        <w:rPr>
          <w:sz w:val="22"/>
          <w:szCs w:val="22"/>
        </w:rPr>
      </w:pPr>
    </w:p>
    <w:p w14:paraId="287BC9D7" w14:textId="307C0369" w:rsidR="00847095" w:rsidRPr="00E55EE7" w:rsidRDefault="00847095">
      <w:pPr>
        <w:rPr>
          <w:sz w:val="22"/>
          <w:szCs w:val="22"/>
        </w:rPr>
      </w:pPr>
      <w:r w:rsidRPr="00E55EE7">
        <w:rPr>
          <w:sz w:val="22"/>
          <w:szCs w:val="22"/>
        </w:rPr>
        <w:t xml:space="preserve">Yochum: </w:t>
      </w:r>
      <w:r w:rsidR="006608F8">
        <w:rPr>
          <w:sz w:val="22"/>
          <w:szCs w:val="22"/>
        </w:rPr>
        <w:t xml:space="preserve">CBOs need clear steps. </w:t>
      </w:r>
      <w:r w:rsidRPr="00E55EE7">
        <w:rPr>
          <w:sz w:val="22"/>
          <w:szCs w:val="22"/>
        </w:rPr>
        <w:t>Change takes time to see measurable results</w:t>
      </w:r>
      <w:r w:rsidR="00EF33E6">
        <w:rPr>
          <w:sz w:val="22"/>
          <w:szCs w:val="22"/>
        </w:rPr>
        <w:t xml:space="preserve"> and there is a need to build c</w:t>
      </w:r>
      <w:r w:rsidRPr="00E55EE7">
        <w:rPr>
          <w:sz w:val="22"/>
          <w:szCs w:val="22"/>
        </w:rPr>
        <w:t>apacity for partners to build up to level</w:t>
      </w:r>
      <w:r w:rsidR="00EF33E6">
        <w:rPr>
          <w:sz w:val="22"/>
          <w:szCs w:val="22"/>
        </w:rPr>
        <w:t xml:space="preserve"> where they can participate in YPQI</w:t>
      </w:r>
      <w:r w:rsidRPr="00E55EE7">
        <w:rPr>
          <w:sz w:val="22"/>
          <w:szCs w:val="22"/>
        </w:rPr>
        <w:t>.</w:t>
      </w:r>
      <w:r w:rsidR="00EF33E6">
        <w:rPr>
          <w:sz w:val="22"/>
          <w:szCs w:val="22"/>
        </w:rPr>
        <w:t xml:space="preserve"> It’s w</w:t>
      </w:r>
      <w:r w:rsidRPr="00E55EE7">
        <w:rPr>
          <w:sz w:val="22"/>
          <w:szCs w:val="22"/>
        </w:rPr>
        <w:t xml:space="preserve">orth a longer conversation. </w:t>
      </w:r>
      <w:r w:rsidR="00D54D36" w:rsidRPr="00E55EE7">
        <w:rPr>
          <w:sz w:val="22"/>
          <w:szCs w:val="22"/>
        </w:rPr>
        <w:t>Other thoughts related to that?</w:t>
      </w:r>
    </w:p>
    <w:p w14:paraId="5A98A4AC" w14:textId="77777777" w:rsidR="00D54D36" w:rsidRPr="00E55EE7" w:rsidRDefault="00D54D36">
      <w:pPr>
        <w:rPr>
          <w:sz w:val="22"/>
          <w:szCs w:val="22"/>
        </w:rPr>
      </w:pPr>
    </w:p>
    <w:p w14:paraId="64665375" w14:textId="2B5CA0BB" w:rsidR="00D54D36" w:rsidRPr="00E55EE7" w:rsidRDefault="00EF33E6">
      <w:pPr>
        <w:rPr>
          <w:sz w:val="22"/>
          <w:szCs w:val="22"/>
        </w:rPr>
      </w:pPr>
      <w:r>
        <w:rPr>
          <w:sz w:val="22"/>
          <w:szCs w:val="22"/>
        </w:rPr>
        <w:lastRenderedPageBreak/>
        <w:t xml:space="preserve">Commissioner </w:t>
      </w:r>
      <w:r w:rsidR="00D54D36" w:rsidRPr="00E55EE7">
        <w:rPr>
          <w:sz w:val="22"/>
          <w:szCs w:val="22"/>
        </w:rPr>
        <w:t xml:space="preserve">Steinle: </w:t>
      </w:r>
      <w:r w:rsidR="006608F8">
        <w:rPr>
          <w:sz w:val="22"/>
          <w:szCs w:val="22"/>
        </w:rPr>
        <w:t xml:space="preserve">Is there some way to give programs recognition? </w:t>
      </w:r>
      <w:r w:rsidR="00D54D36" w:rsidRPr="00E55EE7">
        <w:rPr>
          <w:sz w:val="22"/>
          <w:szCs w:val="22"/>
        </w:rPr>
        <w:t xml:space="preserve">Other ideas </w:t>
      </w:r>
      <w:r>
        <w:rPr>
          <w:sz w:val="22"/>
          <w:szCs w:val="22"/>
        </w:rPr>
        <w:t xml:space="preserve">could include the </w:t>
      </w:r>
      <w:r w:rsidR="00D54D36" w:rsidRPr="00E55EE7">
        <w:rPr>
          <w:sz w:val="22"/>
          <w:szCs w:val="22"/>
        </w:rPr>
        <w:t>good housekeeping seal of approval</w:t>
      </w:r>
      <w:r w:rsidR="006608F8">
        <w:rPr>
          <w:sz w:val="22"/>
          <w:szCs w:val="22"/>
        </w:rPr>
        <w:t xml:space="preserve"> if they</w:t>
      </w:r>
      <w:r w:rsidR="00D54D36" w:rsidRPr="00E55EE7">
        <w:rPr>
          <w:sz w:val="22"/>
          <w:szCs w:val="22"/>
        </w:rPr>
        <w:t xml:space="preserve"> reach a certain level, </w:t>
      </w:r>
      <w:r w:rsidR="006608F8">
        <w:rPr>
          <w:sz w:val="22"/>
          <w:szCs w:val="22"/>
        </w:rPr>
        <w:t xml:space="preserve">we would </w:t>
      </w:r>
      <w:r w:rsidR="00D54D36" w:rsidRPr="00E55EE7">
        <w:rPr>
          <w:sz w:val="22"/>
          <w:szCs w:val="22"/>
        </w:rPr>
        <w:t>give a Learn24 badge or put something on mat</w:t>
      </w:r>
      <w:r>
        <w:rPr>
          <w:sz w:val="22"/>
          <w:szCs w:val="22"/>
        </w:rPr>
        <w:t>erials for parents to recognize like an</w:t>
      </w:r>
      <w:r w:rsidR="00D54D36" w:rsidRPr="00E55EE7">
        <w:rPr>
          <w:sz w:val="22"/>
          <w:szCs w:val="22"/>
        </w:rPr>
        <w:t xml:space="preserve"> Excellence Award. </w:t>
      </w:r>
      <w:r w:rsidR="006608F8">
        <w:rPr>
          <w:sz w:val="22"/>
          <w:szCs w:val="22"/>
        </w:rPr>
        <w:t>For CBOs n</w:t>
      </w:r>
      <w:r w:rsidR="00D54D36" w:rsidRPr="00E55EE7">
        <w:rPr>
          <w:sz w:val="22"/>
          <w:szCs w:val="22"/>
        </w:rPr>
        <w:t>ot grant funded by district, will we offer opportunities to participate in quality improvement even if not a grantee?</w:t>
      </w:r>
    </w:p>
    <w:p w14:paraId="4C355474" w14:textId="77777777" w:rsidR="00D54D36" w:rsidRPr="00E55EE7" w:rsidRDefault="00D54D36">
      <w:pPr>
        <w:rPr>
          <w:sz w:val="22"/>
          <w:szCs w:val="22"/>
        </w:rPr>
      </w:pPr>
    </w:p>
    <w:p w14:paraId="524E97CE" w14:textId="025F2864" w:rsidR="00D54D36" w:rsidRPr="00E55EE7" w:rsidRDefault="00BF7397">
      <w:pPr>
        <w:rPr>
          <w:sz w:val="22"/>
          <w:szCs w:val="22"/>
        </w:rPr>
      </w:pPr>
      <w:r>
        <w:rPr>
          <w:sz w:val="22"/>
          <w:szCs w:val="22"/>
        </w:rPr>
        <w:t xml:space="preserve">Commissioner Peeler: </w:t>
      </w:r>
      <w:r w:rsidR="00285EFD">
        <w:rPr>
          <w:sz w:val="22"/>
          <w:szCs w:val="22"/>
        </w:rPr>
        <w:t>Would second comments made by Commissioner Steinle.</w:t>
      </w:r>
    </w:p>
    <w:p w14:paraId="2C2290FB" w14:textId="77777777" w:rsidR="00D54D36" w:rsidRPr="00E55EE7" w:rsidRDefault="00D54D36">
      <w:pPr>
        <w:rPr>
          <w:sz w:val="22"/>
          <w:szCs w:val="22"/>
        </w:rPr>
      </w:pPr>
    </w:p>
    <w:p w14:paraId="39784B81" w14:textId="74AA8BB3" w:rsidR="00D54D36" w:rsidRPr="00E55EE7" w:rsidRDefault="00285EFD">
      <w:pPr>
        <w:rPr>
          <w:sz w:val="22"/>
          <w:szCs w:val="22"/>
        </w:rPr>
      </w:pPr>
      <w:r>
        <w:rPr>
          <w:sz w:val="22"/>
          <w:szCs w:val="22"/>
        </w:rPr>
        <w:t xml:space="preserve">Commissioner </w:t>
      </w:r>
      <w:r w:rsidR="00D54D36" w:rsidRPr="00E55EE7">
        <w:rPr>
          <w:sz w:val="22"/>
          <w:szCs w:val="22"/>
        </w:rPr>
        <w:t xml:space="preserve">Riden: </w:t>
      </w:r>
      <w:r w:rsidR="003A1A9B">
        <w:rPr>
          <w:sz w:val="22"/>
          <w:szCs w:val="22"/>
        </w:rPr>
        <w:t xml:space="preserve">She </w:t>
      </w:r>
      <w:r>
        <w:rPr>
          <w:sz w:val="22"/>
          <w:szCs w:val="22"/>
        </w:rPr>
        <w:t>would t</w:t>
      </w:r>
      <w:r w:rsidR="00D54D36" w:rsidRPr="00E55EE7">
        <w:rPr>
          <w:sz w:val="22"/>
          <w:szCs w:val="22"/>
        </w:rPr>
        <w:t xml:space="preserve">ake time before thinking about a seal because capacity is </w:t>
      </w:r>
      <w:r>
        <w:rPr>
          <w:sz w:val="22"/>
          <w:szCs w:val="22"/>
        </w:rPr>
        <w:t>a significant barrier</w:t>
      </w:r>
      <w:r w:rsidR="00D54D36" w:rsidRPr="00E55EE7">
        <w:rPr>
          <w:sz w:val="22"/>
          <w:szCs w:val="22"/>
        </w:rPr>
        <w:t xml:space="preserve"> to </w:t>
      </w:r>
      <w:r w:rsidR="004954E5" w:rsidRPr="00E55EE7">
        <w:rPr>
          <w:sz w:val="22"/>
          <w:szCs w:val="22"/>
        </w:rPr>
        <w:t>participa</w:t>
      </w:r>
      <w:r w:rsidR="004954E5">
        <w:rPr>
          <w:sz w:val="22"/>
          <w:szCs w:val="22"/>
        </w:rPr>
        <w:t>tio</w:t>
      </w:r>
      <w:r w:rsidR="004954E5" w:rsidRPr="00E55EE7">
        <w:rPr>
          <w:sz w:val="22"/>
          <w:szCs w:val="22"/>
        </w:rPr>
        <w:t>n</w:t>
      </w:r>
      <w:r w:rsidR="00D54D36" w:rsidRPr="00E55EE7">
        <w:rPr>
          <w:sz w:val="22"/>
          <w:szCs w:val="22"/>
        </w:rPr>
        <w:t xml:space="preserve"> in </w:t>
      </w:r>
      <w:r>
        <w:rPr>
          <w:sz w:val="22"/>
          <w:szCs w:val="22"/>
        </w:rPr>
        <w:t xml:space="preserve">the </w:t>
      </w:r>
      <w:r w:rsidR="008A735B">
        <w:rPr>
          <w:sz w:val="22"/>
          <w:szCs w:val="22"/>
        </w:rPr>
        <w:t>Weikart</w:t>
      </w:r>
      <w:r w:rsidR="00D54D36" w:rsidRPr="00E55EE7">
        <w:rPr>
          <w:sz w:val="22"/>
          <w:szCs w:val="22"/>
        </w:rPr>
        <w:t xml:space="preserve"> process</w:t>
      </w:r>
      <w:r>
        <w:rPr>
          <w:sz w:val="22"/>
          <w:szCs w:val="22"/>
        </w:rPr>
        <w:t>; k</w:t>
      </w:r>
      <w:r w:rsidR="00D54D36" w:rsidRPr="00E55EE7">
        <w:rPr>
          <w:sz w:val="22"/>
          <w:szCs w:val="22"/>
        </w:rPr>
        <w:t xml:space="preserve">eep in mind certain size before you can max assessment tool. </w:t>
      </w:r>
    </w:p>
    <w:p w14:paraId="1F7E8F93" w14:textId="77777777" w:rsidR="00D54D36" w:rsidRPr="00E55EE7" w:rsidRDefault="00D54D36">
      <w:pPr>
        <w:rPr>
          <w:sz w:val="22"/>
          <w:szCs w:val="22"/>
        </w:rPr>
      </w:pPr>
    </w:p>
    <w:p w14:paraId="112D54A5" w14:textId="42977292" w:rsidR="00D54D36" w:rsidRPr="00E55EE7" w:rsidRDefault="00285EFD">
      <w:pPr>
        <w:rPr>
          <w:sz w:val="22"/>
          <w:szCs w:val="22"/>
        </w:rPr>
      </w:pPr>
      <w:r>
        <w:rPr>
          <w:sz w:val="22"/>
          <w:szCs w:val="22"/>
        </w:rPr>
        <w:t xml:space="preserve">Commissioner </w:t>
      </w:r>
      <w:r w:rsidR="00D54D36" w:rsidRPr="00E55EE7">
        <w:rPr>
          <w:sz w:val="22"/>
          <w:szCs w:val="22"/>
        </w:rPr>
        <w:t xml:space="preserve">Hamilton: </w:t>
      </w:r>
      <w:r>
        <w:rPr>
          <w:sz w:val="22"/>
          <w:szCs w:val="22"/>
        </w:rPr>
        <w:t>It is i</w:t>
      </w:r>
      <w:r w:rsidR="00D54D36" w:rsidRPr="00E55EE7">
        <w:rPr>
          <w:sz w:val="22"/>
          <w:szCs w:val="22"/>
        </w:rPr>
        <w:t>mportant to have a minimum number of years before you get a grant</w:t>
      </w:r>
      <w:r>
        <w:rPr>
          <w:sz w:val="22"/>
          <w:szCs w:val="22"/>
        </w:rPr>
        <w:t xml:space="preserve"> and </w:t>
      </w:r>
      <w:r w:rsidR="006608F8">
        <w:rPr>
          <w:sz w:val="22"/>
          <w:szCs w:val="22"/>
        </w:rPr>
        <w:t xml:space="preserve">there is a </w:t>
      </w:r>
      <w:r>
        <w:rPr>
          <w:sz w:val="22"/>
          <w:szCs w:val="22"/>
        </w:rPr>
        <w:t>n</w:t>
      </w:r>
      <w:r w:rsidR="00D54D36" w:rsidRPr="00E55EE7">
        <w:rPr>
          <w:sz w:val="22"/>
          <w:szCs w:val="22"/>
        </w:rPr>
        <w:t>eed to identify and require certain characteristics</w:t>
      </w:r>
      <w:r>
        <w:rPr>
          <w:sz w:val="22"/>
          <w:szCs w:val="22"/>
        </w:rPr>
        <w:t>; we know that c</w:t>
      </w:r>
      <w:r w:rsidR="00D54D36" w:rsidRPr="00E55EE7">
        <w:rPr>
          <w:sz w:val="22"/>
          <w:szCs w:val="22"/>
        </w:rPr>
        <w:t xml:space="preserve">ertain dosage per week before getting an outcome. If program isn’t doing well and can’t have impact, </w:t>
      </w:r>
      <w:r w:rsidR="006608F8">
        <w:rPr>
          <w:sz w:val="22"/>
          <w:szCs w:val="22"/>
        </w:rPr>
        <w:t xml:space="preserve">the grant should be </w:t>
      </w:r>
      <w:r w:rsidR="00D54D36" w:rsidRPr="00E55EE7">
        <w:rPr>
          <w:sz w:val="22"/>
          <w:szCs w:val="22"/>
        </w:rPr>
        <w:t>open</w:t>
      </w:r>
      <w:r w:rsidR="006608F8">
        <w:rPr>
          <w:sz w:val="22"/>
          <w:szCs w:val="22"/>
        </w:rPr>
        <w:t>ed</w:t>
      </w:r>
      <w:r w:rsidR="00D54D36" w:rsidRPr="00E55EE7">
        <w:rPr>
          <w:sz w:val="22"/>
          <w:szCs w:val="22"/>
        </w:rPr>
        <w:t xml:space="preserve"> up to other applicants.</w:t>
      </w:r>
    </w:p>
    <w:p w14:paraId="5DA4805F" w14:textId="77777777" w:rsidR="00B53870" w:rsidRPr="00E55EE7" w:rsidRDefault="00B53870">
      <w:pPr>
        <w:rPr>
          <w:sz w:val="22"/>
          <w:szCs w:val="22"/>
        </w:rPr>
      </w:pPr>
    </w:p>
    <w:p w14:paraId="0ADDB586" w14:textId="47131BE3" w:rsidR="00B53870" w:rsidRPr="00E55EE7" w:rsidRDefault="00961976">
      <w:pPr>
        <w:rPr>
          <w:sz w:val="22"/>
          <w:szCs w:val="22"/>
        </w:rPr>
      </w:pPr>
      <w:r>
        <w:rPr>
          <w:sz w:val="22"/>
          <w:szCs w:val="22"/>
        </w:rPr>
        <w:t xml:space="preserve">Commissioner </w:t>
      </w:r>
      <w:r w:rsidR="00B53870" w:rsidRPr="00E55EE7">
        <w:rPr>
          <w:sz w:val="22"/>
          <w:szCs w:val="22"/>
        </w:rPr>
        <w:t xml:space="preserve">Peeler: What’s our commitment to </w:t>
      </w:r>
      <w:r w:rsidR="006608F8">
        <w:rPr>
          <w:sz w:val="22"/>
          <w:szCs w:val="22"/>
        </w:rPr>
        <w:t xml:space="preserve">the </w:t>
      </w:r>
      <w:r w:rsidR="00B53870" w:rsidRPr="00E55EE7">
        <w:rPr>
          <w:sz w:val="22"/>
          <w:szCs w:val="22"/>
        </w:rPr>
        <w:t xml:space="preserve">framework? </w:t>
      </w:r>
      <w:r w:rsidR="006608F8">
        <w:rPr>
          <w:sz w:val="22"/>
          <w:szCs w:val="22"/>
        </w:rPr>
        <w:t xml:space="preserve">Should </w:t>
      </w:r>
      <w:r w:rsidR="00BE01B2">
        <w:rPr>
          <w:sz w:val="22"/>
          <w:szCs w:val="22"/>
        </w:rPr>
        <w:t xml:space="preserve">the commission </w:t>
      </w:r>
      <w:r w:rsidR="006608F8">
        <w:rPr>
          <w:sz w:val="22"/>
          <w:szCs w:val="22"/>
        </w:rPr>
        <w:t>c</w:t>
      </w:r>
      <w:r w:rsidR="00B53870" w:rsidRPr="00E55EE7">
        <w:rPr>
          <w:sz w:val="22"/>
          <w:szCs w:val="22"/>
        </w:rPr>
        <w:t>onsider a different one?</w:t>
      </w:r>
    </w:p>
    <w:p w14:paraId="545B1D8C" w14:textId="77777777" w:rsidR="00B53870" w:rsidRPr="00E55EE7" w:rsidRDefault="00B53870">
      <w:pPr>
        <w:rPr>
          <w:sz w:val="22"/>
          <w:szCs w:val="22"/>
        </w:rPr>
      </w:pPr>
    </w:p>
    <w:p w14:paraId="1F66677E" w14:textId="01820086" w:rsidR="00B53870" w:rsidRPr="00E55EE7" w:rsidRDefault="00B53870">
      <w:pPr>
        <w:rPr>
          <w:sz w:val="22"/>
          <w:szCs w:val="22"/>
        </w:rPr>
      </w:pPr>
      <w:r w:rsidRPr="00E55EE7">
        <w:rPr>
          <w:sz w:val="22"/>
          <w:szCs w:val="22"/>
        </w:rPr>
        <w:t xml:space="preserve">Yochum: </w:t>
      </w:r>
      <w:r w:rsidR="00961976">
        <w:rPr>
          <w:sz w:val="22"/>
          <w:szCs w:val="22"/>
        </w:rPr>
        <w:t>We’re c</w:t>
      </w:r>
      <w:r w:rsidRPr="00E55EE7">
        <w:rPr>
          <w:sz w:val="22"/>
          <w:szCs w:val="22"/>
        </w:rPr>
        <w:t xml:space="preserve">ommitted to </w:t>
      </w:r>
      <w:r w:rsidR="008A735B">
        <w:rPr>
          <w:sz w:val="22"/>
          <w:szCs w:val="22"/>
        </w:rPr>
        <w:t>Weikart</w:t>
      </w:r>
      <w:r w:rsidR="00961976">
        <w:rPr>
          <w:sz w:val="22"/>
          <w:szCs w:val="22"/>
        </w:rPr>
        <w:t xml:space="preserve"> based on providers</w:t>
      </w:r>
      <w:r w:rsidR="004954E5">
        <w:rPr>
          <w:sz w:val="22"/>
          <w:szCs w:val="22"/>
        </w:rPr>
        <w:t>’</w:t>
      </w:r>
      <w:r w:rsidR="00961976">
        <w:rPr>
          <w:sz w:val="22"/>
          <w:szCs w:val="22"/>
        </w:rPr>
        <w:t xml:space="preserve"> feedback and that it is r</w:t>
      </w:r>
      <w:r w:rsidRPr="00E55EE7">
        <w:rPr>
          <w:sz w:val="22"/>
          <w:szCs w:val="22"/>
        </w:rPr>
        <w:t>esearch-based, valid,</w:t>
      </w:r>
      <w:r w:rsidR="00961976">
        <w:rPr>
          <w:sz w:val="22"/>
          <w:szCs w:val="22"/>
        </w:rPr>
        <w:t xml:space="preserve"> and</w:t>
      </w:r>
      <w:r w:rsidRPr="00E55EE7">
        <w:rPr>
          <w:sz w:val="22"/>
          <w:szCs w:val="22"/>
        </w:rPr>
        <w:t xml:space="preserve"> reliable. </w:t>
      </w:r>
      <w:r w:rsidR="00961976">
        <w:rPr>
          <w:sz w:val="22"/>
          <w:szCs w:val="22"/>
        </w:rPr>
        <w:t>It also comes with 1</w:t>
      </w:r>
      <w:r w:rsidRPr="00E55EE7">
        <w:rPr>
          <w:sz w:val="22"/>
          <w:szCs w:val="22"/>
        </w:rPr>
        <w:t>0 workshops already</w:t>
      </w:r>
      <w:r w:rsidR="004917A9">
        <w:rPr>
          <w:sz w:val="22"/>
          <w:szCs w:val="22"/>
        </w:rPr>
        <w:t xml:space="preserve"> that support</w:t>
      </w:r>
      <w:r w:rsidR="00961976">
        <w:rPr>
          <w:sz w:val="22"/>
          <w:szCs w:val="22"/>
        </w:rPr>
        <w:t xml:space="preserve"> improvement</w:t>
      </w:r>
      <w:r w:rsidRPr="00E55EE7">
        <w:rPr>
          <w:sz w:val="22"/>
          <w:szCs w:val="22"/>
        </w:rPr>
        <w:t xml:space="preserve">. </w:t>
      </w:r>
      <w:r w:rsidR="006F6F28" w:rsidRPr="00E55EE7">
        <w:rPr>
          <w:sz w:val="22"/>
          <w:szCs w:val="22"/>
        </w:rPr>
        <w:t>We’ve committed for at least two years</w:t>
      </w:r>
      <w:r w:rsidR="00961976">
        <w:rPr>
          <w:sz w:val="22"/>
          <w:szCs w:val="22"/>
        </w:rPr>
        <w:t xml:space="preserve"> and c</w:t>
      </w:r>
      <w:r w:rsidR="006F6F28" w:rsidRPr="00E55EE7">
        <w:rPr>
          <w:sz w:val="22"/>
          <w:szCs w:val="22"/>
        </w:rPr>
        <w:t>an re-visit if it’s no</w:t>
      </w:r>
      <w:r w:rsidR="00961976">
        <w:rPr>
          <w:sz w:val="22"/>
          <w:szCs w:val="22"/>
        </w:rPr>
        <w:t>t</w:t>
      </w:r>
      <w:r w:rsidR="006F6F28" w:rsidRPr="00E55EE7">
        <w:rPr>
          <w:sz w:val="22"/>
          <w:szCs w:val="22"/>
        </w:rPr>
        <w:t xml:space="preserve"> the right tool. Good space to start. </w:t>
      </w:r>
    </w:p>
    <w:p w14:paraId="753BBF7D" w14:textId="77777777" w:rsidR="006F6F28" w:rsidRPr="00E55EE7" w:rsidRDefault="006F6F28">
      <w:pPr>
        <w:rPr>
          <w:sz w:val="22"/>
          <w:szCs w:val="22"/>
        </w:rPr>
      </w:pPr>
    </w:p>
    <w:p w14:paraId="53288C7D" w14:textId="26D73950" w:rsidR="006F6F28" w:rsidRPr="00E55EE7" w:rsidRDefault="00961976">
      <w:pPr>
        <w:rPr>
          <w:sz w:val="22"/>
          <w:szCs w:val="22"/>
        </w:rPr>
      </w:pPr>
      <w:r>
        <w:rPr>
          <w:sz w:val="22"/>
          <w:szCs w:val="22"/>
        </w:rPr>
        <w:t xml:space="preserve">Commissioner </w:t>
      </w:r>
      <w:r w:rsidR="006F6F28" w:rsidRPr="00E55EE7">
        <w:rPr>
          <w:sz w:val="22"/>
          <w:szCs w:val="22"/>
        </w:rPr>
        <w:t xml:space="preserve">Riden: </w:t>
      </w:r>
      <w:r>
        <w:rPr>
          <w:sz w:val="22"/>
          <w:szCs w:val="22"/>
        </w:rPr>
        <w:t>O</w:t>
      </w:r>
      <w:r w:rsidR="006F6F28" w:rsidRPr="00E55EE7">
        <w:rPr>
          <w:sz w:val="22"/>
          <w:szCs w:val="22"/>
        </w:rPr>
        <w:t>ther communities</w:t>
      </w:r>
      <w:r>
        <w:rPr>
          <w:sz w:val="22"/>
          <w:szCs w:val="22"/>
        </w:rPr>
        <w:t xml:space="preserve"> are</w:t>
      </w:r>
      <w:r w:rsidR="006F6F28" w:rsidRPr="00E55EE7">
        <w:rPr>
          <w:sz w:val="22"/>
          <w:szCs w:val="22"/>
        </w:rPr>
        <w:t xml:space="preserve"> using </w:t>
      </w:r>
      <w:r>
        <w:rPr>
          <w:sz w:val="22"/>
          <w:szCs w:val="22"/>
        </w:rPr>
        <w:t xml:space="preserve">Weikart for </w:t>
      </w:r>
      <w:r w:rsidR="006F6F28" w:rsidRPr="00E55EE7">
        <w:rPr>
          <w:sz w:val="22"/>
          <w:szCs w:val="22"/>
        </w:rPr>
        <w:t>21</w:t>
      </w:r>
      <w:r w:rsidR="006F6F28" w:rsidRPr="00E55EE7">
        <w:rPr>
          <w:sz w:val="22"/>
          <w:szCs w:val="22"/>
          <w:vertAlign w:val="superscript"/>
        </w:rPr>
        <w:t>st</w:t>
      </w:r>
      <w:r w:rsidR="00D225AC">
        <w:rPr>
          <w:sz w:val="22"/>
          <w:szCs w:val="22"/>
        </w:rPr>
        <w:t xml:space="preserve"> C</w:t>
      </w:r>
      <w:r>
        <w:rPr>
          <w:sz w:val="22"/>
          <w:szCs w:val="22"/>
        </w:rPr>
        <w:t>entury</w:t>
      </w:r>
      <w:r w:rsidR="00D225AC">
        <w:rPr>
          <w:sz w:val="22"/>
          <w:szCs w:val="22"/>
        </w:rPr>
        <w:t xml:space="preserve"> Learning Center</w:t>
      </w:r>
      <w:r>
        <w:rPr>
          <w:sz w:val="22"/>
          <w:szCs w:val="22"/>
        </w:rPr>
        <w:t xml:space="preserve"> grantees, can we use that here?</w:t>
      </w:r>
    </w:p>
    <w:p w14:paraId="5712B110" w14:textId="77777777" w:rsidR="006F6F28" w:rsidRPr="00E55EE7" w:rsidRDefault="006F6F28">
      <w:pPr>
        <w:rPr>
          <w:sz w:val="22"/>
          <w:szCs w:val="22"/>
        </w:rPr>
      </w:pPr>
    </w:p>
    <w:p w14:paraId="6E88BBA3" w14:textId="440848F7" w:rsidR="006F6F28" w:rsidRPr="00E55EE7" w:rsidRDefault="00E76221">
      <w:pPr>
        <w:rPr>
          <w:sz w:val="22"/>
          <w:szCs w:val="22"/>
        </w:rPr>
      </w:pPr>
      <w:r>
        <w:rPr>
          <w:sz w:val="22"/>
          <w:szCs w:val="22"/>
        </w:rPr>
        <w:t xml:space="preserve">Commissioner </w:t>
      </w:r>
      <w:r w:rsidR="006F6F28" w:rsidRPr="00E55EE7">
        <w:rPr>
          <w:sz w:val="22"/>
          <w:szCs w:val="22"/>
        </w:rPr>
        <w:t xml:space="preserve">Hamilton: </w:t>
      </w:r>
      <w:r w:rsidR="00961976">
        <w:rPr>
          <w:sz w:val="22"/>
          <w:szCs w:val="22"/>
        </w:rPr>
        <w:t xml:space="preserve">The </w:t>
      </w:r>
      <w:r w:rsidR="006F6F28" w:rsidRPr="00E55EE7">
        <w:rPr>
          <w:sz w:val="22"/>
          <w:szCs w:val="22"/>
        </w:rPr>
        <w:t xml:space="preserve">federal grant allows subgrantee to talk about how to do </w:t>
      </w:r>
      <w:r w:rsidR="00F1713C" w:rsidRPr="00E55EE7">
        <w:rPr>
          <w:sz w:val="22"/>
          <w:szCs w:val="22"/>
        </w:rPr>
        <w:t>evaluation;</w:t>
      </w:r>
      <w:r w:rsidR="00E62624">
        <w:rPr>
          <w:sz w:val="22"/>
          <w:szCs w:val="22"/>
        </w:rPr>
        <w:t xml:space="preserve"> the grant</w:t>
      </w:r>
      <w:r w:rsidR="006F6F28" w:rsidRPr="00E55EE7">
        <w:rPr>
          <w:sz w:val="22"/>
          <w:szCs w:val="22"/>
        </w:rPr>
        <w:t xml:space="preserve"> allow</w:t>
      </w:r>
      <w:r w:rsidR="00E62624">
        <w:rPr>
          <w:sz w:val="22"/>
          <w:szCs w:val="22"/>
        </w:rPr>
        <w:t>s</w:t>
      </w:r>
      <w:r w:rsidR="006F6F28" w:rsidRPr="00E55EE7">
        <w:rPr>
          <w:sz w:val="22"/>
          <w:szCs w:val="22"/>
        </w:rPr>
        <w:t xml:space="preserve"> program</w:t>
      </w:r>
      <w:r w:rsidR="00E62624">
        <w:rPr>
          <w:sz w:val="22"/>
          <w:szCs w:val="22"/>
        </w:rPr>
        <w:t>s</w:t>
      </w:r>
      <w:r w:rsidR="006F6F28" w:rsidRPr="00E55EE7">
        <w:rPr>
          <w:sz w:val="22"/>
          <w:szCs w:val="22"/>
        </w:rPr>
        <w:t xml:space="preserve"> to design an evaluation system aligned with</w:t>
      </w:r>
      <w:r w:rsidR="00E62624">
        <w:rPr>
          <w:sz w:val="22"/>
          <w:szCs w:val="22"/>
        </w:rPr>
        <w:t xml:space="preserve"> the</w:t>
      </w:r>
      <w:r w:rsidR="006F6F28" w:rsidRPr="00E55EE7">
        <w:rPr>
          <w:sz w:val="22"/>
          <w:szCs w:val="22"/>
        </w:rPr>
        <w:t xml:space="preserve"> specifics of their program. At the state level, </w:t>
      </w:r>
      <w:r w:rsidR="00961976">
        <w:rPr>
          <w:sz w:val="22"/>
          <w:szCs w:val="22"/>
        </w:rPr>
        <w:t xml:space="preserve">we have </w:t>
      </w:r>
      <w:r w:rsidR="006F6F28" w:rsidRPr="00E55EE7">
        <w:rPr>
          <w:sz w:val="22"/>
          <w:szCs w:val="22"/>
        </w:rPr>
        <w:t>defined performance indicators</w:t>
      </w:r>
      <w:r w:rsidR="00961976">
        <w:rPr>
          <w:sz w:val="22"/>
          <w:szCs w:val="22"/>
        </w:rPr>
        <w:t xml:space="preserve"> that m</w:t>
      </w:r>
      <w:r w:rsidR="006F6F28" w:rsidRPr="00E55EE7">
        <w:rPr>
          <w:sz w:val="22"/>
          <w:szCs w:val="22"/>
        </w:rPr>
        <w:t xml:space="preserve">atch the federal indicators. </w:t>
      </w:r>
      <w:r w:rsidR="00B55C22">
        <w:rPr>
          <w:sz w:val="22"/>
          <w:szCs w:val="22"/>
        </w:rPr>
        <w:t>Programs funded with f</w:t>
      </w:r>
      <w:r w:rsidR="006F6F28" w:rsidRPr="00E55EE7">
        <w:rPr>
          <w:sz w:val="22"/>
          <w:szCs w:val="22"/>
        </w:rPr>
        <w:t xml:space="preserve">ederal dollars already have to </w:t>
      </w:r>
      <w:r w:rsidR="00B55C22">
        <w:rPr>
          <w:sz w:val="22"/>
          <w:szCs w:val="22"/>
        </w:rPr>
        <w:t>collect specific</w:t>
      </w:r>
      <w:r w:rsidR="006F6F28" w:rsidRPr="00E55EE7">
        <w:rPr>
          <w:sz w:val="22"/>
          <w:szCs w:val="22"/>
        </w:rPr>
        <w:t xml:space="preserve"> types of measures. Don’t know which subgrantees </w:t>
      </w:r>
      <w:r w:rsidR="00961976">
        <w:rPr>
          <w:sz w:val="22"/>
          <w:szCs w:val="22"/>
        </w:rPr>
        <w:t xml:space="preserve">may already be </w:t>
      </w:r>
      <w:r w:rsidR="006F6F28" w:rsidRPr="00E55EE7">
        <w:rPr>
          <w:sz w:val="22"/>
          <w:szCs w:val="22"/>
        </w:rPr>
        <w:t xml:space="preserve">using </w:t>
      </w:r>
      <w:r w:rsidR="002C7E92">
        <w:rPr>
          <w:sz w:val="22"/>
          <w:szCs w:val="22"/>
        </w:rPr>
        <w:t xml:space="preserve">which measures </w:t>
      </w:r>
      <w:r w:rsidR="006F6F28" w:rsidRPr="00E55EE7">
        <w:rPr>
          <w:sz w:val="22"/>
          <w:szCs w:val="22"/>
        </w:rPr>
        <w:t>but we can look.</w:t>
      </w:r>
    </w:p>
    <w:p w14:paraId="1E612111" w14:textId="77777777" w:rsidR="006F6F28" w:rsidRPr="00E55EE7" w:rsidRDefault="006F6F28">
      <w:pPr>
        <w:rPr>
          <w:sz w:val="22"/>
          <w:szCs w:val="22"/>
        </w:rPr>
      </w:pPr>
    </w:p>
    <w:p w14:paraId="64A36211" w14:textId="2CA38347" w:rsidR="006F6F28" w:rsidRPr="00E55EE7" w:rsidRDefault="006F6F28">
      <w:pPr>
        <w:rPr>
          <w:sz w:val="22"/>
          <w:szCs w:val="22"/>
        </w:rPr>
      </w:pPr>
      <w:r w:rsidRPr="00E55EE7">
        <w:rPr>
          <w:sz w:val="22"/>
          <w:szCs w:val="22"/>
        </w:rPr>
        <w:t xml:space="preserve">Yochum: At a system level, </w:t>
      </w:r>
      <w:r w:rsidR="00995BD4">
        <w:rPr>
          <w:sz w:val="22"/>
          <w:szCs w:val="22"/>
        </w:rPr>
        <w:t xml:space="preserve">we </w:t>
      </w:r>
      <w:r w:rsidR="00961976">
        <w:rPr>
          <w:sz w:val="22"/>
          <w:szCs w:val="22"/>
        </w:rPr>
        <w:t xml:space="preserve">would like to </w:t>
      </w:r>
      <w:r w:rsidRPr="00E55EE7">
        <w:rPr>
          <w:sz w:val="22"/>
          <w:szCs w:val="22"/>
        </w:rPr>
        <w:t xml:space="preserve">further </w:t>
      </w:r>
      <w:r w:rsidR="00961976">
        <w:rPr>
          <w:sz w:val="22"/>
          <w:szCs w:val="22"/>
        </w:rPr>
        <w:t xml:space="preserve">the </w:t>
      </w:r>
      <w:r w:rsidRPr="00E55EE7">
        <w:rPr>
          <w:sz w:val="22"/>
          <w:szCs w:val="22"/>
        </w:rPr>
        <w:t>conv</w:t>
      </w:r>
      <w:r w:rsidR="00961976">
        <w:rPr>
          <w:sz w:val="22"/>
          <w:szCs w:val="22"/>
        </w:rPr>
        <w:t>ersation offline with OSSE.</w:t>
      </w:r>
    </w:p>
    <w:p w14:paraId="6AF61405" w14:textId="77777777" w:rsidR="006F6F28" w:rsidRPr="00E55EE7" w:rsidRDefault="006F6F28">
      <w:pPr>
        <w:rPr>
          <w:sz w:val="22"/>
          <w:szCs w:val="22"/>
        </w:rPr>
      </w:pPr>
    </w:p>
    <w:p w14:paraId="0969F4E6" w14:textId="3E738204" w:rsidR="006F6F28" w:rsidRPr="00E55EE7" w:rsidRDefault="00961976">
      <w:pPr>
        <w:rPr>
          <w:sz w:val="22"/>
          <w:szCs w:val="22"/>
        </w:rPr>
      </w:pPr>
      <w:r>
        <w:rPr>
          <w:sz w:val="22"/>
          <w:szCs w:val="22"/>
        </w:rPr>
        <w:t xml:space="preserve">Commissioner </w:t>
      </w:r>
      <w:r w:rsidR="006F6F28" w:rsidRPr="00E55EE7">
        <w:rPr>
          <w:sz w:val="22"/>
          <w:szCs w:val="22"/>
        </w:rPr>
        <w:t>Riden: That would be gre</w:t>
      </w:r>
      <w:r>
        <w:rPr>
          <w:sz w:val="22"/>
          <w:szCs w:val="22"/>
        </w:rPr>
        <w:t>at to e</w:t>
      </w:r>
      <w:r w:rsidR="006F6F28" w:rsidRPr="00E55EE7">
        <w:rPr>
          <w:sz w:val="22"/>
          <w:szCs w:val="22"/>
        </w:rPr>
        <w:t>liminate redundancy</w:t>
      </w:r>
      <w:r>
        <w:rPr>
          <w:sz w:val="22"/>
          <w:szCs w:val="22"/>
        </w:rPr>
        <w:t>.</w:t>
      </w:r>
    </w:p>
    <w:p w14:paraId="40E4E1C3" w14:textId="77777777" w:rsidR="006F6F28" w:rsidRPr="00E55EE7" w:rsidRDefault="006F6F28">
      <w:pPr>
        <w:rPr>
          <w:sz w:val="22"/>
          <w:szCs w:val="22"/>
        </w:rPr>
      </w:pPr>
    </w:p>
    <w:p w14:paraId="487FDE7A" w14:textId="0DDD0936" w:rsidR="006F6F28" w:rsidRPr="00E55EE7" w:rsidRDefault="00961976">
      <w:pPr>
        <w:rPr>
          <w:sz w:val="22"/>
          <w:szCs w:val="22"/>
        </w:rPr>
      </w:pPr>
      <w:r>
        <w:rPr>
          <w:sz w:val="22"/>
          <w:szCs w:val="22"/>
        </w:rPr>
        <w:t xml:space="preserve">Commissioner </w:t>
      </w:r>
      <w:r w:rsidR="006F6F28" w:rsidRPr="00E55EE7">
        <w:rPr>
          <w:sz w:val="22"/>
          <w:szCs w:val="22"/>
        </w:rPr>
        <w:t xml:space="preserve">Hamilton: </w:t>
      </w:r>
      <w:r>
        <w:rPr>
          <w:sz w:val="22"/>
          <w:szCs w:val="22"/>
        </w:rPr>
        <w:t xml:space="preserve">With the </w:t>
      </w:r>
      <w:r w:rsidR="006F6F28" w:rsidRPr="00E55EE7">
        <w:rPr>
          <w:sz w:val="22"/>
          <w:szCs w:val="22"/>
        </w:rPr>
        <w:t>federal money district</w:t>
      </w:r>
      <w:r w:rsidR="00160F06">
        <w:rPr>
          <w:sz w:val="22"/>
          <w:szCs w:val="22"/>
        </w:rPr>
        <w:t>s</w:t>
      </w:r>
      <w:r w:rsidR="006F6F28" w:rsidRPr="00E55EE7">
        <w:rPr>
          <w:sz w:val="22"/>
          <w:szCs w:val="22"/>
        </w:rPr>
        <w:t xml:space="preserve"> </w:t>
      </w:r>
      <w:r>
        <w:rPr>
          <w:sz w:val="22"/>
          <w:szCs w:val="22"/>
        </w:rPr>
        <w:t xml:space="preserve">do </w:t>
      </w:r>
      <w:r w:rsidR="006F6F28" w:rsidRPr="00E55EE7">
        <w:rPr>
          <w:sz w:val="22"/>
          <w:szCs w:val="22"/>
        </w:rPr>
        <w:t>evaluation</w:t>
      </w:r>
      <w:r w:rsidR="00160F06">
        <w:rPr>
          <w:sz w:val="22"/>
          <w:szCs w:val="22"/>
        </w:rPr>
        <w:t>s</w:t>
      </w:r>
      <w:r>
        <w:rPr>
          <w:sz w:val="22"/>
          <w:szCs w:val="22"/>
        </w:rPr>
        <w:t xml:space="preserve"> and have the o</w:t>
      </w:r>
      <w:r w:rsidR="006F6F28" w:rsidRPr="00E55EE7">
        <w:rPr>
          <w:sz w:val="22"/>
          <w:szCs w:val="22"/>
        </w:rPr>
        <w:t xml:space="preserve">ption to do </w:t>
      </w:r>
      <w:r w:rsidR="00DE5747">
        <w:rPr>
          <w:sz w:val="22"/>
          <w:szCs w:val="22"/>
        </w:rPr>
        <w:t xml:space="preserve">this with </w:t>
      </w:r>
      <w:r w:rsidR="006F6F28" w:rsidRPr="00E55EE7">
        <w:rPr>
          <w:sz w:val="22"/>
          <w:szCs w:val="22"/>
        </w:rPr>
        <w:t>whatever tool we select.</w:t>
      </w:r>
    </w:p>
    <w:p w14:paraId="0BCD66A5" w14:textId="77777777" w:rsidR="006F6F28" w:rsidRPr="00E55EE7" w:rsidRDefault="006F6F28">
      <w:pPr>
        <w:rPr>
          <w:sz w:val="22"/>
          <w:szCs w:val="22"/>
        </w:rPr>
      </w:pPr>
    </w:p>
    <w:p w14:paraId="61E77FE9" w14:textId="140A23AA" w:rsidR="006F6F28" w:rsidRPr="00E55EE7" w:rsidRDefault="00961976">
      <w:pPr>
        <w:rPr>
          <w:sz w:val="22"/>
          <w:szCs w:val="22"/>
        </w:rPr>
      </w:pPr>
      <w:r>
        <w:rPr>
          <w:sz w:val="22"/>
          <w:szCs w:val="22"/>
        </w:rPr>
        <w:t xml:space="preserve">Commissioner </w:t>
      </w:r>
      <w:r w:rsidR="006F6F28" w:rsidRPr="00E55EE7">
        <w:rPr>
          <w:sz w:val="22"/>
          <w:szCs w:val="22"/>
        </w:rPr>
        <w:t xml:space="preserve">Riden: </w:t>
      </w:r>
      <w:r>
        <w:rPr>
          <w:sz w:val="22"/>
          <w:szCs w:val="22"/>
        </w:rPr>
        <w:t>C</w:t>
      </w:r>
      <w:r w:rsidR="006F6F28" w:rsidRPr="00E55EE7">
        <w:rPr>
          <w:sz w:val="22"/>
          <w:szCs w:val="22"/>
        </w:rPr>
        <w:t>ould OSSE use Wi</w:t>
      </w:r>
      <w:r>
        <w:rPr>
          <w:sz w:val="22"/>
          <w:szCs w:val="22"/>
        </w:rPr>
        <w:t>e</w:t>
      </w:r>
      <w:r w:rsidR="006F6F28" w:rsidRPr="00E55EE7">
        <w:rPr>
          <w:sz w:val="22"/>
          <w:szCs w:val="22"/>
        </w:rPr>
        <w:t xml:space="preserve">kert </w:t>
      </w:r>
      <w:r w:rsidR="007B4979">
        <w:rPr>
          <w:sz w:val="22"/>
          <w:szCs w:val="22"/>
        </w:rPr>
        <w:t>the</w:t>
      </w:r>
      <w:r w:rsidR="006F6F28" w:rsidRPr="00E55EE7">
        <w:rPr>
          <w:sz w:val="22"/>
          <w:szCs w:val="22"/>
        </w:rPr>
        <w:t xml:space="preserve"> </w:t>
      </w:r>
      <w:r w:rsidR="007B4979">
        <w:rPr>
          <w:sz w:val="22"/>
          <w:szCs w:val="22"/>
        </w:rPr>
        <w:t>systems level</w:t>
      </w:r>
      <w:r w:rsidR="006F6F28" w:rsidRPr="00E55EE7">
        <w:rPr>
          <w:sz w:val="22"/>
          <w:szCs w:val="22"/>
        </w:rPr>
        <w:t>?</w:t>
      </w:r>
    </w:p>
    <w:p w14:paraId="092301C9" w14:textId="77777777" w:rsidR="006F6F28" w:rsidRPr="00E55EE7" w:rsidRDefault="006F6F28">
      <w:pPr>
        <w:rPr>
          <w:sz w:val="22"/>
          <w:szCs w:val="22"/>
        </w:rPr>
      </w:pPr>
    </w:p>
    <w:p w14:paraId="1B3208DC" w14:textId="70F5BBF2" w:rsidR="006F6F28" w:rsidRPr="00E55EE7" w:rsidRDefault="00961976">
      <w:pPr>
        <w:rPr>
          <w:sz w:val="22"/>
          <w:szCs w:val="22"/>
        </w:rPr>
      </w:pPr>
      <w:r>
        <w:rPr>
          <w:sz w:val="22"/>
          <w:szCs w:val="22"/>
        </w:rPr>
        <w:t xml:space="preserve">Commissioner </w:t>
      </w:r>
      <w:r w:rsidR="00C51B2F">
        <w:rPr>
          <w:sz w:val="22"/>
          <w:szCs w:val="22"/>
        </w:rPr>
        <w:t>Hamilton: Y</w:t>
      </w:r>
      <w:r w:rsidR="006F6F28" w:rsidRPr="00E55EE7">
        <w:rPr>
          <w:sz w:val="22"/>
          <w:szCs w:val="22"/>
        </w:rPr>
        <w:t>es</w:t>
      </w:r>
      <w:r w:rsidR="00C51B2F">
        <w:rPr>
          <w:sz w:val="22"/>
          <w:szCs w:val="22"/>
        </w:rPr>
        <w:t>.</w:t>
      </w:r>
    </w:p>
    <w:p w14:paraId="698A9831" w14:textId="77777777" w:rsidR="006F6F28" w:rsidRPr="00E55EE7" w:rsidRDefault="006F6F28">
      <w:pPr>
        <w:rPr>
          <w:sz w:val="22"/>
          <w:szCs w:val="22"/>
        </w:rPr>
      </w:pPr>
    </w:p>
    <w:p w14:paraId="7EC24CBD" w14:textId="6406FD1C" w:rsidR="000F3A35" w:rsidRPr="00E55EE7" w:rsidRDefault="00000592">
      <w:pPr>
        <w:rPr>
          <w:sz w:val="22"/>
          <w:szCs w:val="22"/>
        </w:rPr>
      </w:pPr>
      <w:r>
        <w:rPr>
          <w:sz w:val="22"/>
          <w:szCs w:val="22"/>
        </w:rPr>
        <w:t xml:space="preserve">Commissioner </w:t>
      </w:r>
      <w:r w:rsidR="006F6F28" w:rsidRPr="00E55EE7">
        <w:rPr>
          <w:sz w:val="22"/>
          <w:szCs w:val="22"/>
        </w:rPr>
        <w:t xml:space="preserve">Crump: </w:t>
      </w:r>
      <w:r w:rsidR="00BE01B2">
        <w:rPr>
          <w:sz w:val="22"/>
          <w:szCs w:val="22"/>
        </w:rPr>
        <w:t xml:space="preserve">She is </w:t>
      </w:r>
      <w:r w:rsidR="00BE5AC2">
        <w:rPr>
          <w:sz w:val="22"/>
          <w:szCs w:val="22"/>
        </w:rPr>
        <w:t>c</w:t>
      </w:r>
      <w:r w:rsidR="006F6F28" w:rsidRPr="00E55EE7">
        <w:rPr>
          <w:sz w:val="22"/>
          <w:szCs w:val="22"/>
        </w:rPr>
        <w:t xml:space="preserve">oncerned as we’re talking about equity, moving forward using this and </w:t>
      </w:r>
      <w:r>
        <w:rPr>
          <w:sz w:val="22"/>
          <w:szCs w:val="22"/>
        </w:rPr>
        <w:t xml:space="preserve">adding more, </w:t>
      </w:r>
      <w:r w:rsidR="00F4362A">
        <w:rPr>
          <w:sz w:val="22"/>
          <w:szCs w:val="22"/>
        </w:rPr>
        <w:t>the commission</w:t>
      </w:r>
      <w:r w:rsidR="00F4362A" w:rsidDel="00F4362A">
        <w:rPr>
          <w:sz w:val="22"/>
          <w:szCs w:val="22"/>
        </w:rPr>
        <w:t xml:space="preserve"> </w:t>
      </w:r>
      <w:r w:rsidR="007609DF">
        <w:rPr>
          <w:sz w:val="22"/>
          <w:szCs w:val="22"/>
        </w:rPr>
        <w:t xml:space="preserve">we </w:t>
      </w:r>
      <w:r>
        <w:rPr>
          <w:sz w:val="22"/>
          <w:szCs w:val="22"/>
        </w:rPr>
        <w:t>need</w:t>
      </w:r>
      <w:r w:rsidR="00D02D26">
        <w:rPr>
          <w:sz w:val="22"/>
          <w:szCs w:val="22"/>
        </w:rPr>
        <w:t>s</w:t>
      </w:r>
      <w:r>
        <w:rPr>
          <w:sz w:val="22"/>
          <w:szCs w:val="22"/>
        </w:rPr>
        <w:t xml:space="preserve"> equity in the quality work</w:t>
      </w:r>
      <w:r w:rsidR="006F6F28" w:rsidRPr="00E55EE7">
        <w:rPr>
          <w:sz w:val="22"/>
          <w:szCs w:val="22"/>
        </w:rPr>
        <w:t>. A lot of these org</w:t>
      </w:r>
      <w:r w:rsidR="00E72030">
        <w:rPr>
          <w:sz w:val="22"/>
          <w:szCs w:val="22"/>
        </w:rPr>
        <w:t>anization</w:t>
      </w:r>
      <w:r w:rsidR="006F6F28" w:rsidRPr="00E55EE7">
        <w:rPr>
          <w:sz w:val="22"/>
          <w:szCs w:val="22"/>
        </w:rPr>
        <w:t>s are large</w:t>
      </w:r>
      <w:r>
        <w:rPr>
          <w:sz w:val="22"/>
          <w:szCs w:val="22"/>
        </w:rPr>
        <w:t xml:space="preserve"> what is the feedback? </w:t>
      </w:r>
    </w:p>
    <w:p w14:paraId="7552738E" w14:textId="77777777" w:rsidR="006F6F28" w:rsidRPr="00E55EE7" w:rsidRDefault="006F6F28">
      <w:pPr>
        <w:rPr>
          <w:sz w:val="22"/>
          <w:szCs w:val="22"/>
        </w:rPr>
      </w:pPr>
    </w:p>
    <w:p w14:paraId="77280EDC" w14:textId="7B28F887" w:rsidR="006F6F28" w:rsidRPr="00E55EE7" w:rsidRDefault="006F6F28">
      <w:pPr>
        <w:rPr>
          <w:sz w:val="22"/>
          <w:szCs w:val="22"/>
        </w:rPr>
      </w:pPr>
      <w:r w:rsidRPr="00E55EE7">
        <w:rPr>
          <w:sz w:val="22"/>
          <w:szCs w:val="22"/>
        </w:rPr>
        <w:lastRenderedPageBreak/>
        <w:t xml:space="preserve">Yochum: </w:t>
      </w:r>
      <w:r w:rsidR="00335A2D">
        <w:rPr>
          <w:sz w:val="22"/>
          <w:szCs w:val="22"/>
        </w:rPr>
        <w:t>The s</w:t>
      </w:r>
      <w:r w:rsidRPr="00E55EE7">
        <w:rPr>
          <w:sz w:val="22"/>
          <w:szCs w:val="22"/>
        </w:rPr>
        <w:t xml:space="preserve">maller groups </w:t>
      </w:r>
      <w:r w:rsidR="00F4362A">
        <w:rPr>
          <w:sz w:val="22"/>
          <w:szCs w:val="22"/>
        </w:rPr>
        <w:t>the OST Office</w:t>
      </w:r>
      <w:r w:rsidR="00F4362A" w:rsidRPr="00E55EE7">
        <w:rPr>
          <w:sz w:val="22"/>
          <w:szCs w:val="22"/>
        </w:rPr>
        <w:t xml:space="preserve"> </w:t>
      </w:r>
      <w:r w:rsidRPr="00E55EE7">
        <w:rPr>
          <w:sz w:val="22"/>
          <w:szCs w:val="22"/>
        </w:rPr>
        <w:t>talked to</w:t>
      </w:r>
      <w:r w:rsidR="00000592">
        <w:rPr>
          <w:sz w:val="22"/>
          <w:szCs w:val="22"/>
        </w:rPr>
        <w:t xml:space="preserve"> are aware of the </w:t>
      </w:r>
      <w:r w:rsidRPr="00E55EE7">
        <w:rPr>
          <w:sz w:val="22"/>
          <w:szCs w:val="22"/>
        </w:rPr>
        <w:t xml:space="preserve">capacity </w:t>
      </w:r>
      <w:r w:rsidR="00000592">
        <w:rPr>
          <w:sz w:val="22"/>
          <w:szCs w:val="22"/>
        </w:rPr>
        <w:t>need, we explain</w:t>
      </w:r>
      <w:r w:rsidR="00CA64D9">
        <w:rPr>
          <w:sz w:val="22"/>
          <w:szCs w:val="22"/>
        </w:rPr>
        <w:t>ed</w:t>
      </w:r>
      <w:r w:rsidR="00000592">
        <w:rPr>
          <w:sz w:val="22"/>
          <w:szCs w:val="22"/>
        </w:rPr>
        <w:t xml:space="preserve"> from the beginning that it will require at least</w:t>
      </w:r>
      <w:r w:rsidRPr="00E55EE7">
        <w:rPr>
          <w:sz w:val="22"/>
          <w:szCs w:val="22"/>
        </w:rPr>
        <w:t xml:space="preserve"> 20 hours over the year. </w:t>
      </w:r>
      <w:r w:rsidR="00000592">
        <w:rPr>
          <w:sz w:val="22"/>
          <w:szCs w:val="22"/>
        </w:rPr>
        <w:t>It’s an i</w:t>
      </w:r>
      <w:r w:rsidRPr="00E55EE7">
        <w:rPr>
          <w:sz w:val="22"/>
          <w:szCs w:val="22"/>
        </w:rPr>
        <w:t xml:space="preserve">ntense </w:t>
      </w:r>
      <w:r w:rsidR="00000592">
        <w:rPr>
          <w:sz w:val="22"/>
          <w:szCs w:val="22"/>
        </w:rPr>
        <w:t xml:space="preserve">process </w:t>
      </w:r>
      <w:r w:rsidRPr="00E55EE7">
        <w:rPr>
          <w:sz w:val="22"/>
          <w:szCs w:val="22"/>
        </w:rPr>
        <w:t>when you’re using it</w:t>
      </w:r>
      <w:r w:rsidR="00000592">
        <w:rPr>
          <w:sz w:val="22"/>
          <w:szCs w:val="22"/>
        </w:rPr>
        <w:t xml:space="preserve"> with </w:t>
      </w:r>
      <w:r w:rsidR="0036143A">
        <w:rPr>
          <w:sz w:val="22"/>
          <w:szCs w:val="22"/>
        </w:rPr>
        <w:t>h</w:t>
      </w:r>
      <w:r w:rsidRPr="00E55EE7">
        <w:rPr>
          <w:sz w:val="22"/>
          <w:szCs w:val="22"/>
        </w:rPr>
        <w:t>alf day and full day training, and some dropped out</w:t>
      </w:r>
      <w:r w:rsidR="00000592">
        <w:rPr>
          <w:sz w:val="22"/>
          <w:szCs w:val="22"/>
        </w:rPr>
        <w:t xml:space="preserve"> once we started</w:t>
      </w:r>
      <w:r w:rsidRPr="00E55EE7">
        <w:rPr>
          <w:sz w:val="22"/>
          <w:szCs w:val="22"/>
        </w:rPr>
        <w:t xml:space="preserve">. </w:t>
      </w:r>
      <w:r w:rsidR="00000592">
        <w:rPr>
          <w:sz w:val="22"/>
          <w:szCs w:val="22"/>
        </w:rPr>
        <w:t xml:space="preserve">For small groups we can consider note using the </w:t>
      </w:r>
      <w:r w:rsidRPr="00E55EE7">
        <w:rPr>
          <w:sz w:val="22"/>
          <w:szCs w:val="22"/>
        </w:rPr>
        <w:t>full Wi</w:t>
      </w:r>
      <w:r w:rsidR="00000592">
        <w:rPr>
          <w:sz w:val="22"/>
          <w:szCs w:val="22"/>
        </w:rPr>
        <w:t>e</w:t>
      </w:r>
      <w:r w:rsidRPr="00E55EE7">
        <w:rPr>
          <w:sz w:val="22"/>
          <w:szCs w:val="22"/>
        </w:rPr>
        <w:t>kert</w:t>
      </w:r>
      <w:r w:rsidR="00000592">
        <w:rPr>
          <w:sz w:val="22"/>
          <w:szCs w:val="22"/>
        </w:rPr>
        <w:t xml:space="preserve"> model</w:t>
      </w:r>
      <w:r w:rsidRPr="00E55EE7">
        <w:rPr>
          <w:sz w:val="22"/>
          <w:szCs w:val="22"/>
        </w:rPr>
        <w:t xml:space="preserve"> but they could do self-assessment piece. </w:t>
      </w:r>
    </w:p>
    <w:p w14:paraId="1A807414" w14:textId="77777777" w:rsidR="006F6F28" w:rsidRPr="00E55EE7" w:rsidRDefault="006F6F28">
      <w:pPr>
        <w:rPr>
          <w:sz w:val="22"/>
          <w:szCs w:val="22"/>
        </w:rPr>
      </w:pPr>
    </w:p>
    <w:p w14:paraId="4CF1F217" w14:textId="00FC57D9" w:rsidR="006F6F28" w:rsidRPr="00E55EE7" w:rsidRDefault="00627970">
      <w:pPr>
        <w:rPr>
          <w:sz w:val="22"/>
          <w:szCs w:val="22"/>
        </w:rPr>
      </w:pPr>
      <w:r>
        <w:rPr>
          <w:sz w:val="22"/>
          <w:szCs w:val="22"/>
        </w:rPr>
        <w:t xml:space="preserve">Commissioner </w:t>
      </w:r>
      <w:r w:rsidR="006F6F28" w:rsidRPr="00E55EE7">
        <w:rPr>
          <w:sz w:val="22"/>
          <w:szCs w:val="22"/>
        </w:rPr>
        <w:t xml:space="preserve">Crump: </w:t>
      </w:r>
      <w:r w:rsidR="00D02F56">
        <w:rPr>
          <w:sz w:val="22"/>
          <w:szCs w:val="22"/>
        </w:rPr>
        <w:t xml:space="preserve">Was it </w:t>
      </w:r>
      <w:r w:rsidR="006F6F28" w:rsidRPr="00E55EE7">
        <w:rPr>
          <w:sz w:val="22"/>
          <w:szCs w:val="22"/>
        </w:rPr>
        <w:t xml:space="preserve">only </w:t>
      </w:r>
      <w:r w:rsidR="008B16C4">
        <w:rPr>
          <w:sz w:val="22"/>
          <w:szCs w:val="22"/>
        </w:rPr>
        <w:t>for</w:t>
      </w:r>
      <w:r w:rsidR="008B16C4" w:rsidRPr="00E55EE7">
        <w:rPr>
          <w:sz w:val="22"/>
          <w:szCs w:val="22"/>
        </w:rPr>
        <w:t xml:space="preserve"> </w:t>
      </w:r>
      <w:r w:rsidR="006F6F28" w:rsidRPr="00E55EE7">
        <w:rPr>
          <w:sz w:val="22"/>
          <w:szCs w:val="22"/>
        </w:rPr>
        <w:t xml:space="preserve">OST grantees? </w:t>
      </w:r>
      <w:r w:rsidR="00F57037">
        <w:rPr>
          <w:sz w:val="22"/>
          <w:szCs w:val="22"/>
        </w:rPr>
        <w:t>Is it the o</w:t>
      </w:r>
      <w:r w:rsidR="006F6F28" w:rsidRPr="00E55EE7">
        <w:rPr>
          <w:sz w:val="22"/>
          <w:szCs w:val="22"/>
        </w:rPr>
        <w:t>nly option for next cycle?</w:t>
      </w:r>
    </w:p>
    <w:p w14:paraId="3943E351" w14:textId="77777777" w:rsidR="006F6F28" w:rsidRPr="00E55EE7" w:rsidRDefault="006F6F28">
      <w:pPr>
        <w:rPr>
          <w:sz w:val="22"/>
          <w:szCs w:val="22"/>
        </w:rPr>
      </w:pPr>
    </w:p>
    <w:p w14:paraId="1816637A" w14:textId="610A942A" w:rsidR="006F6F28" w:rsidRPr="00E55EE7" w:rsidRDefault="006F6F28">
      <w:pPr>
        <w:rPr>
          <w:sz w:val="22"/>
          <w:szCs w:val="22"/>
        </w:rPr>
      </w:pPr>
      <w:r w:rsidRPr="00E55EE7">
        <w:rPr>
          <w:sz w:val="22"/>
          <w:szCs w:val="22"/>
        </w:rPr>
        <w:t xml:space="preserve">Yochum: </w:t>
      </w:r>
      <w:r w:rsidR="008B16C4">
        <w:rPr>
          <w:sz w:val="22"/>
          <w:szCs w:val="22"/>
        </w:rPr>
        <w:t>Y</w:t>
      </w:r>
      <w:r w:rsidR="00D02F56">
        <w:rPr>
          <w:sz w:val="22"/>
          <w:szCs w:val="22"/>
        </w:rPr>
        <w:t>es, we can consider how to include other groups into the pilot</w:t>
      </w:r>
      <w:r w:rsidR="008B16C4">
        <w:rPr>
          <w:sz w:val="22"/>
          <w:szCs w:val="22"/>
        </w:rPr>
        <w:t>,</w:t>
      </w:r>
      <w:r w:rsidR="00D02F56">
        <w:rPr>
          <w:sz w:val="22"/>
          <w:szCs w:val="22"/>
        </w:rPr>
        <w:t xml:space="preserve"> thinking about opening up</w:t>
      </w:r>
      <w:r w:rsidRPr="00E55EE7">
        <w:rPr>
          <w:sz w:val="22"/>
          <w:szCs w:val="22"/>
        </w:rPr>
        <w:t xml:space="preserve"> district-wide</w:t>
      </w:r>
      <w:r w:rsidR="00D02F56">
        <w:rPr>
          <w:sz w:val="22"/>
          <w:szCs w:val="22"/>
        </w:rPr>
        <w:t>.</w:t>
      </w:r>
    </w:p>
    <w:p w14:paraId="2DF2F8F1" w14:textId="77777777" w:rsidR="006F6F28" w:rsidRPr="00E55EE7" w:rsidRDefault="006F6F28">
      <w:pPr>
        <w:rPr>
          <w:sz w:val="22"/>
          <w:szCs w:val="22"/>
        </w:rPr>
      </w:pPr>
    </w:p>
    <w:p w14:paraId="3B97B615" w14:textId="6DE2F622" w:rsidR="006F6F28" w:rsidRPr="00E55EE7" w:rsidRDefault="00EE447A">
      <w:pPr>
        <w:rPr>
          <w:sz w:val="22"/>
          <w:szCs w:val="22"/>
        </w:rPr>
      </w:pPr>
      <w:r>
        <w:rPr>
          <w:sz w:val="22"/>
          <w:szCs w:val="22"/>
        </w:rPr>
        <w:t xml:space="preserve">Commissioner </w:t>
      </w:r>
      <w:r w:rsidR="006F6F28" w:rsidRPr="00E55EE7">
        <w:rPr>
          <w:sz w:val="22"/>
          <w:szCs w:val="22"/>
        </w:rPr>
        <w:t xml:space="preserve">Peeler: </w:t>
      </w:r>
      <w:r w:rsidR="008B16C4">
        <w:rPr>
          <w:sz w:val="22"/>
          <w:szCs w:val="22"/>
        </w:rPr>
        <w:t>I</w:t>
      </w:r>
      <w:r w:rsidR="006F6F28" w:rsidRPr="00E55EE7">
        <w:rPr>
          <w:sz w:val="22"/>
          <w:szCs w:val="22"/>
        </w:rPr>
        <w:t xml:space="preserve">f </w:t>
      </w:r>
      <w:r w:rsidR="00AB271E">
        <w:rPr>
          <w:sz w:val="22"/>
          <w:szCs w:val="22"/>
        </w:rPr>
        <w:t>it’s</w:t>
      </w:r>
      <w:r>
        <w:rPr>
          <w:sz w:val="22"/>
          <w:szCs w:val="22"/>
        </w:rPr>
        <w:t xml:space="preserve"> </w:t>
      </w:r>
      <w:r w:rsidR="006F6F28" w:rsidRPr="00E55EE7">
        <w:rPr>
          <w:sz w:val="22"/>
          <w:szCs w:val="22"/>
        </w:rPr>
        <w:t>burdensome, can we provide more resources to support so they can take advantage?</w:t>
      </w:r>
    </w:p>
    <w:p w14:paraId="2E740AD6" w14:textId="77777777" w:rsidR="006F6F28" w:rsidRPr="00E55EE7" w:rsidRDefault="006F6F28">
      <w:pPr>
        <w:rPr>
          <w:sz w:val="22"/>
          <w:szCs w:val="22"/>
        </w:rPr>
      </w:pPr>
    </w:p>
    <w:p w14:paraId="34D06FD6" w14:textId="7D97FF7A" w:rsidR="006F6F28" w:rsidRPr="00E55EE7" w:rsidRDefault="006F6F28">
      <w:pPr>
        <w:rPr>
          <w:sz w:val="22"/>
          <w:szCs w:val="22"/>
        </w:rPr>
      </w:pPr>
      <w:r w:rsidRPr="00E55EE7">
        <w:rPr>
          <w:sz w:val="22"/>
          <w:szCs w:val="22"/>
        </w:rPr>
        <w:t xml:space="preserve">Yochum: </w:t>
      </w:r>
      <w:r w:rsidR="00EE447A">
        <w:rPr>
          <w:sz w:val="22"/>
          <w:szCs w:val="22"/>
        </w:rPr>
        <w:t>S</w:t>
      </w:r>
      <w:r w:rsidRPr="00E55EE7">
        <w:rPr>
          <w:sz w:val="22"/>
          <w:szCs w:val="22"/>
        </w:rPr>
        <w:t xml:space="preserve">ometimes </w:t>
      </w:r>
      <w:r w:rsidR="00EE447A">
        <w:rPr>
          <w:sz w:val="22"/>
          <w:szCs w:val="22"/>
        </w:rPr>
        <w:t xml:space="preserve">the organization </w:t>
      </w:r>
      <w:r w:rsidR="00EE447A" w:rsidRPr="00E55EE7">
        <w:rPr>
          <w:sz w:val="22"/>
          <w:szCs w:val="22"/>
        </w:rPr>
        <w:t>just does</w:t>
      </w:r>
      <w:r w:rsidR="00EE447A">
        <w:rPr>
          <w:sz w:val="22"/>
          <w:szCs w:val="22"/>
        </w:rPr>
        <w:t xml:space="preserve"> </w:t>
      </w:r>
      <w:r w:rsidRPr="00E55EE7">
        <w:rPr>
          <w:sz w:val="22"/>
          <w:szCs w:val="22"/>
        </w:rPr>
        <w:t>n</w:t>
      </w:r>
      <w:r w:rsidR="00EE447A">
        <w:rPr>
          <w:sz w:val="22"/>
          <w:szCs w:val="22"/>
        </w:rPr>
        <w:t>o</w:t>
      </w:r>
      <w:r w:rsidRPr="00E55EE7">
        <w:rPr>
          <w:sz w:val="22"/>
          <w:szCs w:val="22"/>
        </w:rPr>
        <w:t>t have staff and manpower</w:t>
      </w:r>
      <w:r w:rsidR="00EE447A">
        <w:rPr>
          <w:sz w:val="22"/>
          <w:szCs w:val="22"/>
        </w:rPr>
        <w:t>; t</w:t>
      </w:r>
      <w:r w:rsidRPr="00E55EE7">
        <w:rPr>
          <w:sz w:val="22"/>
          <w:szCs w:val="22"/>
        </w:rPr>
        <w:t xml:space="preserve">aking </w:t>
      </w:r>
      <w:r w:rsidR="00EE447A">
        <w:rPr>
          <w:sz w:val="22"/>
          <w:szCs w:val="22"/>
        </w:rPr>
        <w:t>workshops that can run into</w:t>
      </w:r>
      <w:r w:rsidRPr="00E55EE7">
        <w:rPr>
          <w:sz w:val="22"/>
          <w:szCs w:val="22"/>
        </w:rPr>
        <w:t xml:space="preserve"> program</w:t>
      </w:r>
      <w:r w:rsidR="00EE447A">
        <w:rPr>
          <w:sz w:val="22"/>
          <w:szCs w:val="22"/>
        </w:rPr>
        <w:t xml:space="preserve"> time and other challenges</w:t>
      </w:r>
      <w:r w:rsidRPr="00E55EE7">
        <w:rPr>
          <w:sz w:val="22"/>
          <w:szCs w:val="22"/>
        </w:rPr>
        <w:t>.</w:t>
      </w:r>
      <w:r w:rsidR="00D03885">
        <w:rPr>
          <w:sz w:val="22"/>
          <w:szCs w:val="22"/>
        </w:rPr>
        <w:t xml:space="preserve"> There were four full day sessions.</w:t>
      </w:r>
      <w:r w:rsidRPr="00E55EE7">
        <w:rPr>
          <w:sz w:val="22"/>
          <w:szCs w:val="22"/>
        </w:rPr>
        <w:t xml:space="preserve"> </w:t>
      </w:r>
      <w:r w:rsidR="00AB271E">
        <w:rPr>
          <w:sz w:val="22"/>
          <w:szCs w:val="22"/>
        </w:rPr>
        <w:t>We c</w:t>
      </w:r>
      <w:r w:rsidRPr="00E55EE7">
        <w:rPr>
          <w:sz w:val="22"/>
          <w:szCs w:val="22"/>
        </w:rPr>
        <w:t>an change the full day training</w:t>
      </w:r>
      <w:r w:rsidR="00AB271E">
        <w:rPr>
          <w:sz w:val="22"/>
          <w:szCs w:val="22"/>
        </w:rPr>
        <w:t>s in the future now that we have a team locally that can deliver it; we d</w:t>
      </w:r>
      <w:r w:rsidRPr="00E55EE7">
        <w:rPr>
          <w:sz w:val="22"/>
          <w:szCs w:val="22"/>
        </w:rPr>
        <w:t xml:space="preserve">idn’t have capacity to deliver trainings ourselves </w:t>
      </w:r>
      <w:r w:rsidR="00AB271E">
        <w:rPr>
          <w:sz w:val="22"/>
          <w:szCs w:val="22"/>
        </w:rPr>
        <w:t>until folks are trained</w:t>
      </w:r>
      <w:r w:rsidRPr="00E55EE7">
        <w:rPr>
          <w:sz w:val="22"/>
          <w:szCs w:val="22"/>
        </w:rPr>
        <w:t xml:space="preserve">. </w:t>
      </w:r>
      <w:r w:rsidR="00AB271E">
        <w:rPr>
          <w:sz w:val="22"/>
          <w:szCs w:val="22"/>
        </w:rPr>
        <w:t xml:space="preserve">We tried </w:t>
      </w:r>
      <w:r w:rsidRPr="00E55EE7">
        <w:rPr>
          <w:sz w:val="22"/>
          <w:szCs w:val="22"/>
        </w:rPr>
        <w:t>to address barriers</w:t>
      </w:r>
      <w:r w:rsidR="00AB271E">
        <w:rPr>
          <w:sz w:val="22"/>
          <w:szCs w:val="22"/>
        </w:rPr>
        <w:t xml:space="preserve"> but some of the </w:t>
      </w:r>
      <w:r w:rsidRPr="00E55EE7">
        <w:rPr>
          <w:sz w:val="22"/>
          <w:szCs w:val="22"/>
        </w:rPr>
        <w:t xml:space="preserve">full-day sessions </w:t>
      </w:r>
      <w:r w:rsidR="00D03885">
        <w:rPr>
          <w:sz w:val="22"/>
          <w:szCs w:val="22"/>
        </w:rPr>
        <w:t xml:space="preserve">were </w:t>
      </w:r>
      <w:r w:rsidR="00AB271E">
        <w:rPr>
          <w:sz w:val="22"/>
          <w:szCs w:val="22"/>
        </w:rPr>
        <w:t>the barrier</w:t>
      </w:r>
      <w:r w:rsidR="00D03885">
        <w:rPr>
          <w:sz w:val="22"/>
          <w:szCs w:val="22"/>
        </w:rPr>
        <w:t>.</w:t>
      </w:r>
    </w:p>
    <w:p w14:paraId="3E20F4A6" w14:textId="77777777" w:rsidR="006F6F28" w:rsidRPr="00E55EE7" w:rsidRDefault="006F6F28">
      <w:pPr>
        <w:rPr>
          <w:sz w:val="22"/>
          <w:szCs w:val="22"/>
        </w:rPr>
      </w:pPr>
    </w:p>
    <w:p w14:paraId="37DCB4D5" w14:textId="4B30D45F" w:rsidR="006F6F28" w:rsidRPr="00E55EE7" w:rsidRDefault="00AB271E">
      <w:pPr>
        <w:rPr>
          <w:sz w:val="22"/>
          <w:szCs w:val="22"/>
        </w:rPr>
      </w:pPr>
      <w:r>
        <w:rPr>
          <w:sz w:val="22"/>
          <w:szCs w:val="22"/>
        </w:rPr>
        <w:t xml:space="preserve">Commissioner </w:t>
      </w:r>
      <w:r w:rsidR="006F6F28" w:rsidRPr="00E55EE7">
        <w:rPr>
          <w:sz w:val="22"/>
          <w:szCs w:val="22"/>
        </w:rPr>
        <w:t xml:space="preserve">Peeler: </w:t>
      </w:r>
      <w:r>
        <w:rPr>
          <w:sz w:val="22"/>
          <w:szCs w:val="22"/>
        </w:rPr>
        <w:t xml:space="preserve">Can we consider </w:t>
      </w:r>
      <w:r w:rsidR="006F6F28" w:rsidRPr="00E55EE7">
        <w:rPr>
          <w:sz w:val="22"/>
          <w:szCs w:val="22"/>
        </w:rPr>
        <w:t xml:space="preserve">financial assistance for </w:t>
      </w:r>
      <w:r w:rsidR="001133CB">
        <w:rPr>
          <w:sz w:val="22"/>
          <w:szCs w:val="22"/>
        </w:rPr>
        <w:t>substitute staff</w:t>
      </w:r>
      <w:r w:rsidR="006F6F28" w:rsidRPr="00E55EE7">
        <w:rPr>
          <w:sz w:val="22"/>
          <w:szCs w:val="22"/>
        </w:rPr>
        <w:t>? How to address those barriers?</w:t>
      </w:r>
    </w:p>
    <w:p w14:paraId="7AE07B13" w14:textId="77777777" w:rsidR="006F6F28" w:rsidRPr="00E55EE7" w:rsidRDefault="006F6F28">
      <w:pPr>
        <w:rPr>
          <w:sz w:val="22"/>
          <w:szCs w:val="22"/>
        </w:rPr>
      </w:pPr>
    </w:p>
    <w:p w14:paraId="412FC6FA" w14:textId="038D5160" w:rsidR="006F6F28" w:rsidRPr="00E55EE7" w:rsidRDefault="00AB271E">
      <w:pPr>
        <w:rPr>
          <w:sz w:val="22"/>
          <w:szCs w:val="22"/>
        </w:rPr>
      </w:pPr>
      <w:r>
        <w:rPr>
          <w:sz w:val="22"/>
          <w:szCs w:val="22"/>
        </w:rPr>
        <w:t>Commissioner</w:t>
      </w:r>
      <w:r w:rsidRPr="00E55EE7">
        <w:rPr>
          <w:sz w:val="22"/>
          <w:szCs w:val="22"/>
        </w:rPr>
        <w:t xml:space="preserve"> </w:t>
      </w:r>
      <w:r w:rsidR="006F6F28" w:rsidRPr="00E55EE7">
        <w:rPr>
          <w:sz w:val="22"/>
          <w:szCs w:val="22"/>
        </w:rPr>
        <w:t xml:space="preserve">Hecker: </w:t>
      </w:r>
      <w:r>
        <w:rPr>
          <w:sz w:val="22"/>
          <w:szCs w:val="22"/>
        </w:rPr>
        <w:t>Is the Institute c</w:t>
      </w:r>
      <w:r w:rsidR="006F6F28" w:rsidRPr="00E55EE7">
        <w:rPr>
          <w:sz w:val="22"/>
          <w:szCs w:val="22"/>
        </w:rPr>
        <w:t>onnected</w:t>
      </w:r>
      <w:r>
        <w:rPr>
          <w:sz w:val="22"/>
          <w:szCs w:val="22"/>
        </w:rPr>
        <w:t xml:space="preserve"> to the</w:t>
      </w:r>
      <w:r w:rsidR="006F6F28" w:rsidRPr="00E55EE7">
        <w:rPr>
          <w:sz w:val="22"/>
          <w:szCs w:val="22"/>
        </w:rPr>
        <w:t xml:space="preserve"> OST</w:t>
      </w:r>
      <w:r>
        <w:rPr>
          <w:sz w:val="22"/>
          <w:szCs w:val="22"/>
        </w:rPr>
        <w:t xml:space="preserve"> office</w:t>
      </w:r>
      <w:r w:rsidR="006F6F28" w:rsidRPr="00E55EE7">
        <w:rPr>
          <w:sz w:val="22"/>
          <w:szCs w:val="22"/>
        </w:rPr>
        <w:t>?</w:t>
      </w:r>
    </w:p>
    <w:p w14:paraId="60F13764" w14:textId="77777777" w:rsidR="006F6F28" w:rsidRPr="00E55EE7" w:rsidRDefault="006F6F28">
      <w:pPr>
        <w:rPr>
          <w:sz w:val="22"/>
          <w:szCs w:val="22"/>
        </w:rPr>
      </w:pPr>
    </w:p>
    <w:p w14:paraId="542CDAE1" w14:textId="77777777" w:rsidR="006F6F28" w:rsidRPr="00E55EE7" w:rsidRDefault="006F6F28">
      <w:pPr>
        <w:rPr>
          <w:sz w:val="22"/>
          <w:szCs w:val="22"/>
        </w:rPr>
      </w:pPr>
      <w:r w:rsidRPr="00E55EE7">
        <w:rPr>
          <w:sz w:val="22"/>
          <w:szCs w:val="22"/>
        </w:rPr>
        <w:t xml:space="preserve">Yochum: Yes, staff from OST is at UDC. </w:t>
      </w:r>
    </w:p>
    <w:p w14:paraId="3D3BA7C5" w14:textId="77777777" w:rsidR="006F6F28" w:rsidRPr="00E55EE7" w:rsidRDefault="006F6F28">
      <w:pPr>
        <w:rPr>
          <w:sz w:val="22"/>
          <w:szCs w:val="22"/>
        </w:rPr>
      </w:pPr>
    </w:p>
    <w:p w14:paraId="52EA652C" w14:textId="625956E4" w:rsidR="006F6F28" w:rsidRPr="00E55EE7" w:rsidRDefault="00AB271E">
      <w:pPr>
        <w:rPr>
          <w:sz w:val="22"/>
          <w:szCs w:val="22"/>
        </w:rPr>
      </w:pPr>
      <w:r>
        <w:rPr>
          <w:sz w:val="22"/>
          <w:szCs w:val="22"/>
        </w:rPr>
        <w:t>Commissioner</w:t>
      </w:r>
      <w:r w:rsidRPr="00E55EE7">
        <w:rPr>
          <w:sz w:val="22"/>
          <w:szCs w:val="22"/>
        </w:rPr>
        <w:t xml:space="preserve"> </w:t>
      </w:r>
      <w:r w:rsidR="006F6F28" w:rsidRPr="00E55EE7">
        <w:rPr>
          <w:sz w:val="22"/>
          <w:szCs w:val="22"/>
        </w:rPr>
        <w:t xml:space="preserve">Hecker: As part of our change being regular needs assessment. If current offerings don’t work, can </w:t>
      </w:r>
      <w:r>
        <w:rPr>
          <w:sz w:val="22"/>
          <w:szCs w:val="22"/>
        </w:rPr>
        <w:t xml:space="preserve">the </w:t>
      </w:r>
      <w:r w:rsidR="001133CB">
        <w:rPr>
          <w:sz w:val="22"/>
          <w:szCs w:val="22"/>
        </w:rPr>
        <w:t xml:space="preserve">OST </w:t>
      </w:r>
      <w:r>
        <w:rPr>
          <w:sz w:val="22"/>
          <w:szCs w:val="22"/>
        </w:rPr>
        <w:t>O</w:t>
      </w:r>
      <w:r w:rsidR="006F6F28" w:rsidRPr="00E55EE7">
        <w:rPr>
          <w:sz w:val="22"/>
          <w:szCs w:val="22"/>
        </w:rPr>
        <w:t xml:space="preserve">ffice provide different offerings for emerging nonprofits? </w:t>
      </w:r>
      <w:r w:rsidR="008B38AB">
        <w:rPr>
          <w:sz w:val="22"/>
          <w:szCs w:val="22"/>
        </w:rPr>
        <w:t>The C</w:t>
      </w:r>
      <w:r w:rsidR="00EA6D7F">
        <w:rPr>
          <w:sz w:val="22"/>
          <w:szCs w:val="22"/>
        </w:rPr>
        <w:t>ommission</w:t>
      </w:r>
      <w:r w:rsidR="00EA6D7F" w:rsidRPr="00E55EE7" w:rsidDel="00EA6D7F">
        <w:rPr>
          <w:sz w:val="22"/>
          <w:szCs w:val="22"/>
        </w:rPr>
        <w:t xml:space="preserve"> </w:t>
      </w:r>
      <w:r w:rsidR="006F6F28" w:rsidRPr="00E55EE7">
        <w:rPr>
          <w:sz w:val="22"/>
          <w:szCs w:val="22"/>
        </w:rPr>
        <w:t>should encourage that.</w:t>
      </w:r>
    </w:p>
    <w:p w14:paraId="0DA5ACF3" w14:textId="77777777" w:rsidR="006F6F28" w:rsidRPr="00E55EE7" w:rsidRDefault="006F6F28">
      <w:pPr>
        <w:rPr>
          <w:sz w:val="22"/>
          <w:szCs w:val="22"/>
        </w:rPr>
      </w:pPr>
    </w:p>
    <w:p w14:paraId="23E615B0" w14:textId="002DB02A" w:rsidR="006F6F28" w:rsidRPr="00E55EE7" w:rsidRDefault="006F6F28">
      <w:pPr>
        <w:rPr>
          <w:sz w:val="22"/>
          <w:szCs w:val="22"/>
        </w:rPr>
      </w:pPr>
      <w:r w:rsidRPr="00E55EE7">
        <w:rPr>
          <w:sz w:val="22"/>
          <w:szCs w:val="22"/>
        </w:rPr>
        <w:t xml:space="preserve">Yochum: </w:t>
      </w:r>
      <w:r w:rsidR="00AB271E">
        <w:rPr>
          <w:sz w:val="22"/>
          <w:szCs w:val="22"/>
        </w:rPr>
        <w:t>Yes the Institute can support that and</w:t>
      </w:r>
      <w:r w:rsidR="008B16C4">
        <w:rPr>
          <w:sz w:val="22"/>
          <w:szCs w:val="22"/>
        </w:rPr>
        <w:t xml:space="preserve"> </w:t>
      </w:r>
      <w:r w:rsidR="00AB271E">
        <w:rPr>
          <w:sz w:val="22"/>
          <w:szCs w:val="22"/>
        </w:rPr>
        <w:t>c</w:t>
      </w:r>
      <w:r w:rsidRPr="00E55EE7">
        <w:rPr>
          <w:sz w:val="22"/>
          <w:szCs w:val="22"/>
        </w:rPr>
        <w:t>ore competencies for youth workers.</w:t>
      </w:r>
    </w:p>
    <w:p w14:paraId="01FC81FF" w14:textId="77777777" w:rsidR="006F6F28" w:rsidRPr="00E55EE7" w:rsidRDefault="006F6F28">
      <w:pPr>
        <w:rPr>
          <w:sz w:val="22"/>
          <w:szCs w:val="22"/>
        </w:rPr>
      </w:pPr>
    </w:p>
    <w:p w14:paraId="4F13C64A" w14:textId="0E49A01B" w:rsidR="006F6F28" w:rsidRPr="00E55EE7" w:rsidRDefault="00AB271E">
      <w:pPr>
        <w:rPr>
          <w:sz w:val="22"/>
          <w:szCs w:val="22"/>
        </w:rPr>
      </w:pPr>
      <w:r>
        <w:rPr>
          <w:sz w:val="22"/>
          <w:szCs w:val="22"/>
        </w:rPr>
        <w:t>Commissioner</w:t>
      </w:r>
      <w:r w:rsidRPr="00E55EE7">
        <w:rPr>
          <w:sz w:val="22"/>
          <w:szCs w:val="22"/>
        </w:rPr>
        <w:t xml:space="preserve"> </w:t>
      </w:r>
      <w:r w:rsidR="006F6F28" w:rsidRPr="00E55EE7">
        <w:rPr>
          <w:sz w:val="22"/>
          <w:szCs w:val="22"/>
        </w:rPr>
        <w:t xml:space="preserve">Hecker: </w:t>
      </w:r>
      <w:r w:rsidR="001133CB">
        <w:rPr>
          <w:sz w:val="22"/>
          <w:szCs w:val="22"/>
        </w:rPr>
        <w:t>W</w:t>
      </w:r>
      <w:r w:rsidR="006F6F28" w:rsidRPr="00E55EE7">
        <w:rPr>
          <w:sz w:val="22"/>
          <w:szCs w:val="22"/>
        </w:rPr>
        <w:t>ho does</w:t>
      </w:r>
      <w:r w:rsidR="00D02D26">
        <w:rPr>
          <w:sz w:val="22"/>
          <w:szCs w:val="22"/>
        </w:rPr>
        <w:t xml:space="preserve"> the</w:t>
      </w:r>
      <w:r w:rsidR="00EC1A2B">
        <w:rPr>
          <w:sz w:val="22"/>
          <w:szCs w:val="22"/>
        </w:rPr>
        <w:t xml:space="preserve"> I</w:t>
      </w:r>
      <w:r w:rsidR="006F6F28" w:rsidRPr="00E55EE7">
        <w:rPr>
          <w:sz w:val="22"/>
          <w:szCs w:val="22"/>
        </w:rPr>
        <w:t>nstitute answer to?</w:t>
      </w:r>
    </w:p>
    <w:p w14:paraId="44AAD6A2" w14:textId="77777777" w:rsidR="006F6F28" w:rsidRPr="00E55EE7" w:rsidRDefault="006F6F28">
      <w:pPr>
        <w:rPr>
          <w:sz w:val="22"/>
          <w:szCs w:val="22"/>
        </w:rPr>
      </w:pPr>
    </w:p>
    <w:p w14:paraId="2D30CD3C" w14:textId="6742838B" w:rsidR="006F6F28" w:rsidRPr="00E55EE7" w:rsidRDefault="006F6F28">
      <w:pPr>
        <w:rPr>
          <w:sz w:val="22"/>
          <w:szCs w:val="22"/>
        </w:rPr>
      </w:pPr>
      <w:r w:rsidRPr="00E55EE7">
        <w:rPr>
          <w:sz w:val="22"/>
          <w:szCs w:val="22"/>
        </w:rPr>
        <w:t xml:space="preserve">Yochum: </w:t>
      </w:r>
      <w:r w:rsidR="001133CB">
        <w:rPr>
          <w:sz w:val="22"/>
          <w:szCs w:val="22"/>
        </w:rPr>
        <w:t xml:space="preserve">The </w:t>
      </w:r>
      <w:r w:rsidR="008B38AB">
        <w:rPr>
          <w:sz w:val="22"/>
          <w:szCs w:val="22"/>
        </w:rPr>
        <w:t>OST O</w:t>
      </w:r>
      <w:r w:rsidRPr="00E55EE7">
        <w:rPr>
          <w:sz w:val="22"/>
          <w:szCs w:val="22"/>
        </w:rPr>
        <w:t>ffice</w:t>
      </w:r>
      <w:r w:rsidR="001133CB">
        <w:rPr>
          <w:sz w:val="22"/>
          <w:szCs w:val="22"/>
        </w:rPr>
        <w:t>.</w:t>
      </w:r>
    </w:p>
    <w:p w14:paraId="443E43C0" w14:textId="77777777" w:rsidR="006F6F28" w:rsidRPr="00E55EE7" w:rsidRDefault="006F6F28">
      <w:pPr>
        <w:rPr>
          <w:sz w:val="22"/>
          <w:szCs w:val="22"/>
        </w:rPr>
      </w:pPr>
    </w:p>
    <w:p w14:paraId="2D980EA9" w14:textId="2D212F31" w:rsidR="006F6F28" w:rsidRPr="00E55EE7" w:rsidRDefault="00AB271E">
      <w:pPr>
        <w:rPr>
          <w:sz w:val="22"/>
          <w:szCs w:val="22"/>
        </w:rPr>
      </w:pPr>
      <w:r>
        <w:rPr>
          <w:sz w:val="22"/>
          <w:szCs w:val="22"/>
        </w:rPr>
        <w:t>Commissioner</w:t>
      </w:r>
      <w:r w:rsidRPr="00E55EE7">
        <w:rPr>
          <w:sz w:val="22"/>
          <w:szCs w:val="22"/>
        </w:rPr>
        <w:t xml:space="preserve"> </w:t>
      </w:r>
      <w:r w:rsidR="006F6F28" w:rsidRPr="00E55EE7">
        <w:rPr>
          <w:sz w:val="22"/>
          <w:szCs w:val="22"/>
        </w:rPr>
        <w:t xml:space="preserve">Steinle: </w:t>
      </w:r>
      <w:r>
        <w:rPr>
          <w:sz w:val="22"/>
          <w:szCs w:val="22"/>
        </w:rPr>
        <w:t>T</w:t>
      </w:r>
      <w:r w:rsidR="006F6F28" w:rsidRPr="00E55EE7">
        <w:rPr>
          <w:sz w:val="22"/>
          <w:szCs w:val="22"/>
        </w:rPr>
        <w:t>he institute and what they learn infor</w:t>
      </w:r>
      <w:r>
        <w:rPr>
          <w:sz w:val="22"/>
          <w:szCs w:val="22"/>
        </w:rPr>
        <w:t>ms the RFP and decision-making; it’s e</w:t>
      </w:r>
      <w:r w:rsidR="006F6F28" w:rsidRPr="00E55EE7">
        <w:rPr>
          <w:sz w:val="22"/>
          <w:szCs w:val="22"/>
        </w:rPr>
        <w:t>asy to do if directing that</w:t>
      </w:r>
      <w:r>
        <w:rPr>
          <w:sz w:val="22"/>
          <w:szCs w:val="22"/>
        </w:rPr>
        <w:t>. We’ll h</w:t>
      </w:r>
      <w:r w:rsidR="009377CD" w:rsidRPr="00E55EE7">
        <w:rPr>
          <w:sz w:val="22"/>
          <w:szCs w:val="22"/>
        </w:rPr>
        <w:t xml:space="preserve">ave another opportunity to get a briefing from the </w:t>
      </w:r>
      <w:r w:rsidRPr="00E55EE7">
        <w:rPr>
          <w:sz w:val="22"/>
          <w:szCs w:val="22"/>
        </w:rPr>
        <w:t>Institute</w:t>
      </w:r>
      <w:r w:rsidR="009377CD" w:rsidRPr="00E55EE7">
        <w:rPr>
          <w:sz w:val="22"/>
          <w:szCs w:val="22"/>
        </w:rPr>
        <w:t xml:space="preserve"> directly.</w:t>
      </w:r>
    </w:p>
    <w:p w14:paraId="22C7FA2E" w14:textId="77777777" w:rsidR="009377CD" w:rsidRPr="00E55EE7" w:rsidRDefault="009377CD">
      <w:pPr>
        <w:rPr>
          <w:sz w:val="22"/>
          <w:szCs w:val="22"/>
        </w:rPr>
      </w:pPr>
    </w:p>
    <w:p w14:paraId="6CD579FE" w14:textId="65EB3B75" w:rsidR="009377CD" w:rsidRPr="00E55EE7" w:rsidRDefault="009377CD">
      <w:pPr>
        <w:rPr>
          <w:sz w:val="22"/>
          <w:szCs w:val="22"/>
        </w:rPr>
      </w:pPr>
      <w:r w:rsidRPr="00E55EE7">
        <w:rPr>
          <w:sz w:val="22"/>
          <w:szCs w:val="22"/>
        </w:rPr>
        <w:t xml:space="preserve">Yochum: </w:t>
      </w:r>
      <w:r w:rsidR="00AB271E">
        <w:rPr>
          <w:sz w:val="22"/>
          <w:szCs w:val="22"/>
        </w:rPr>
        <w:t xml:space="preserve">Lisa Rucker, the </w:t>
      </w:r>
      <w:r w:rsidR="001133CB">
        <w:rPr>
          <w:sz w:val="22"/>
          <w:szCs w:val="22"/>
        </w:rPr>
        <w:t>m</w:t>
      </w:r>
      <w:r w:rsidR="00AB271E">
        <w:rPr>
          <w:sz w:val="22"/>
          <w:szCs w:val="22"/>
        </w:rPr>
        <w:t xml:space="preserve">anager for the Institute is attending </w:t>
      </w:r>
      <w:r w:rsidR="001133CB">
        <w:rPr>
          <w:sz w:val="22"/>
          <w:szCs w:val="22"/>
        </w:rPr>
        <w:t>t</w:t>
      </w:r>
      <w:r w:rsidR="00AB271E">
        <w:rPr>
          <w:sz w:val="22"/>
          <w:szCs w:val="22"/>
        </w:rPr>
        <w:t xml:space="preserve">he </w:t>
      </w:r>
      <w:r w:rsidRPr="00E55EE7">
        <w:rPr>
          <w:sz w:val="22"/>
          <w:szCs w:val="22"/>
        </w:rPr>
        <w:t>Forum for Youth Investment</w:t>
      </w:r>
      <w:r w:rsidR="001133CB">
        <w:rPr>
          <w:sz w:val="22"/>
          <w:szCs w:val="22"/>
        </w:rPr>
        <w:t>’s</w:t>
      </w:r>
      <w:r w:rsidRPr="00E55EE7">
        <w:rPr>
          <w:sz w:val="22"/>
          <w:szCs w:val="22"/>
        </w:rPr>
        <w:t xml:space="preserve"> </w:t>
      </w:r>
      <w:r w:rsidR="008B38AB">
        <w:rPr>
          <w:sz w:val="22"/>
          <w:szCs w:val="22"/>
        </w:rPr>
        <w:t>Ready by 21 confe</w:t>
      </w:r>
      <w:r w:rsidR="00AB271E">
        <w:rPr>
          <w:sz w:val="22"/>
          <w:szCs w:val="22"/>
        </w:rPr>
        <w:t xml:space="preserve">rence which </w:t>
      </w:r>
      <w:r w:rsidRPr="00E55EE7">
        <w:rPr>
          <w:sz w:val="22"/>
          <w:szCs w:val="22"/>
        </w:rPr>
        <w:t>is the parent group for Wi</w:t>
      </w:r>
      <w:r w:rsidR="00AB271E">
        <w:rPr>
          <w:sz w:val="22"/>
          <w:szCs w:val="22"/>
        </w:rPr>
        <w:t>e</w:t>
      </w:r>
      <w:r w:rsidRPr="00E55EE7">
        <w:rPr>
          <w:sz w:val="22"/>
          <w:szCs w:val="22"/>
        </w:rPr>
        <w:t>kert.</w:t>
      </w:r>
    </w:p>
    <w:p w14:paraId="2EC6C932" w14:textId="77777777" w:rsidR="009377CD" w:rsidRPr="00E55EE7" w:rsidRDefault="009377CD">
      <w:pPr>
        <w:rPr>
          <w:sz w:val="22"/>
          <w:szCs w:val="22"/>
        </w:rPr>
      </w:pPr>
    </w:p>
    <w:p w14:paraId="1B213CA3" w14:textId="57C362E8" w:rsidR="009377CD" w:rsidRPr="00E55EE7" w:rsidRDefault="00AB271E">
      <w:pPr>
        <w:rPr>
          <w:sz w:val="22"/>
          <w:szCs w:val="22"/>
        </w:rPr>
      </w:pPr>
      <w:r>
        <w:rPr>
          <w:sz w:val="22"/>
          <w:szCs w:val="22"/>
        </w:rPr>
        <w:t>Commissioner</w:t>
      </w:r>
      <w:r w:rsidRPr="00E55EE7">
        <w:rPr>
          <w:sz w:val="22"/>
          <w:szCs w:val="22"/>
        </w:rPr>
        <w:t xml:space="preserve"> </w:t>
      </w:r>
      <w:r w:rsidR="009377CD" w:rsidRPr="00E55EE7">
        <w:rPr>
          <w:sz w:val="22"/>
          <w:szCs w:val="22"/>
        </w:rPr>
        <w:t>Peeler: Where do the youth outcome</w:t>
      </w:r>
      <w:r w:rsidR="001133CB">
        <w:rPr>
          <w:sz w:val="22"/>
          <w:szCs w:val="22"/>
        </w:rPr>
        <w:t>s</w:t>
      </w:r>
      <w:r w:rsidR="009377CD" w:rsidRPr="00E55EE7">
        <w:rPr>
          <w:sz w:val="22"/>
          <w:szCs w:val="22"/>
        </w:rPr>
        <w:t xml:space="preserve"> actually fit into assessment of quality?</w:t>
      </w:r>
    </w:p>
    <w:p w14:paraId="651FF8E7" w14:textId="77777777" w:rsidR="009377CD" w:rsidRPr="00E55EE7" w:rsidRDefault="009377CD">
      <w:pPr>
        <w:rPr>
          <w:sz w:val="22"/>
          <w:szCs w:val="22"/>
        </w:rPr>
      </w:pPr>
    </w:p>
    <w:p w14:paraId="11887D07" w14:textId="36F95835" w:rsidR="009377CD" w:rsidRPr="00E55EE7" w:rsidRDefault="009377CD">
      <w:pPr>
        <w:rPr>
          <w:sz w:val="22"/>
          <w:szCs w:val="22"/>
        </w:rPr>
      </w:pPr>
      <w:r w:rsidRPr="00E55EE7">
        <w:rPr>
          <w:sz w:val="22"/>
          <w:szCs w:val="22"/>
        </w:rPr>
        <w:t>Yochum</w:t>
      </w:r>
      <w:r w:rsidR="00AB271E">
        <w:rPr>
          <w:sz w:val="22"/>
          <w:szCs w:val="22"/>
        </w:rPr>
        <w:t>: It is se</w:t>
      </w:r>
      <w:r w:rsidRPr="00E55EE7">
        <w:rPr>
          <w:sz w:val="22"/>
          <w:szCs w:val="22"/>
        </w:rPr>
        <w:t>parate</w:t>
      </w:r>
      <w:r w:rsidR="00AB271E">
        <w:rPr>
          <w:sz w:val="22"/>
          <w:szCs w:val="22"/>
        </w:rPr>
        <w:t xml:space="preserve"> but connected; p</w:t>
      </w:r>
      <w:r w:rsidRPr="00E55EE7">
        <w:rPr>
          <w:sz w:val="22"/>
          <w:szCs w:val="22"/>
        </w:rPr>
        <w:t>ro</w:t>
      </w:r>
      <w:r w:rsidR="00AB271E">
        <w:rPr>
          <w:sz w:val="22"/>
          <w:szCs w:val="22"/>
        </w:rPr>
        <w:t>g</w:t>
      </w:r>
      <w:r w:rsidRPr="00E55EE7">
        <w:rPr>
          <w:sz w:val="22"/>
          <w:szCs w:val="22"/>
        </w:rPr>
        <w:t xml:space="preserve">ram </w:t>
      </w:r>
      <w:r w:rsidR="00AB271E">
        <w:rPr>
          <w:sz w:val="22"/>
          <w:szCs w:val="22"/>
        </w:rPr>
        <w:t>quality measure</w:t>
      </w:r>
      <w:r w:rsidR="001133CB">
        <w:rPr>
          <w:sz w:val="22"/>
          <w:szCs w:val="22"/>
        </w:rPr>
        <w:t>s</w:t>
      </w:r>
      <w:r w:rsidR="00AB271E">
        <w:rPr>
          <w:sz w:val="22"/>
          <w:szCs w:val="22"/>
        </w:rPr>
        <w:t xml:space="preserve"> program </w:t>
      </w:r>
      <w:r w:rsidRPr="00E55EE7">
        <w:rPr>
          <w:sz w:val="22"/>
          <w:szCs w:val="22"/>
        </w:rPr>
        <w:t xml:space="preserve">design </w:t>
      </w:r>
      <w:r w:rsidR="00AB271E">
        <w:rPr>
          <w:sz w:val="22"/>
          <w:szCs w:val="22"/>
        </w:rPr>
        <w:t>and environment</w:t>
      </w:r>
      <w:r w:rsidRPr="00E55EE7">
        <w:rPr>
          <w:sz w:val="22"/>
          <w:szCs w:val="22"/>
        </w:rPr>
        <w:t>. Having a good program</w:t>
      </w:r>
      <w:r w:rsidR="00AB271E">
        <w:rPr>
          <w:sz w:val="22"/>
          <w:szCs w:val="22"/>
        </w:rPr>
        <w:t xml:space="preserve"> should result in an </w:t>
      </w:r>
      <w:r w:rsidRPr="00E55EE7">
        <w:rPr>
          <w:sz w:val="22"/>
          <w:szCs w:val="22"/>
        </w:rPr>
        <w:t>increase in youth outcomes</w:t>
      </w:r>
      <w:r w:rsidR="00AB271E">
        <w:rPr>
          <w:sz w:val="22"/>
          <w:szCs w:val="22"/>
        </w:rPr>
        <w:t xml:space="preserve"> but program quality does not measure youth outcomes. As a city we need to decide on ci</w:t>
      </w:r>
      <w:r w:rsidRPr="00E55EE7">
        <w:rPr>
          <w:sz w:val="22"/>
          <w:szCs w:val="22"/>
        </w:rPr>
        <w:t>ty</w:t>
      </w:r>
      <w:r w:rsidR="00AB271E">
        <w:rPr>
          <w:sz w:val="22"/>
          <w:szCs w:val="22"/>
        </w:rPr>
        <w:t>wide</w:t>
      </w:r>
      <w:r w:rsidRPr="00E55EE7">
        <w:rPr>
          <w:sz w:val="22"/>
          <w:szCs w:val="22"/>
        </w:rPr>
        <w:t xml:space="preserve"> measures</w:t>
      </w:r>
      <w:r w:rsidR="00AB271E">
        <w:rPr>
          <w:sz w:val="22"/>
          <w:szCs w:val="22"/>
        </w:rPr>
        <w:t xml:space="preserve"> for youth outcomes and it </w:t>
      </w:r>
      <w:r w:rsidR="00AB271E">
        <w:rPr>
          <w:sz w:val="22"/>
          <w:szCs w:val="22"/>
        </w:rPr>
        <w:lastRenderedPageBreak/>
        <w:t>g</w:t>
      </w:r>
      <w:r w:rsidRPr="00E55EE7">
        <w:rPr>
          <w:sz w:val="22"/>
          <w:szCs w:val="22"/>
        </w:rPr>
        <w:t xml:space="preserve">oes with </w:t>
      </w:r>
      <w:r w:rsidR="00FD4933">
        <w:rPr>
          <w:sz w:val="22"/>
          <w:szCs w:val="22"/>
        </w:rPr>
        <w:t xml:space="preserve">the strategic plan; the framework </w:t>
      </w:r>
      <w:r w:rsidR="00AB271E">
        <w:rPr>
          <w:sz w:val="22"/>
          <w:szCs w:val="22"/>
        </w:rPr>
        <w:t>look</w:t>
      </w:r>
      <w:r w:rsidR="00FD4933">
        <w:rPr>
          <w:sz w:val="22"/>
          <w:szCs w:val="22"/>
        </w:rPr>
        <w:t>s</w:t>
      </w:r>
      <w:r w:rsidR="00AB271E">
        <w:rPr>
          <w:sz w:val="22"/>
          <w:szCs w:val="22"/>
        </w:rPr>
        <w:t xml:space="preserve"> at the </w:t>
      </w:r>
      <w:r w:rsidRPr="00E55EE7">
        <w:rPr>
          <w:sz w:val="22"/>
          <w:szCs w:val="22"/>
        </w:rPr>
        <w:t>org</w:t>
      </w:r>
      <w:r w:rsidR="00AB271E">
        <w:rPr>
          <w:sz w:val="22"/>
          <w:szCs w:val="22"/>
        </w:rPr>
        <w:t>anization level</w:t>
      </w:r>
      <w:r w:rsidRPr="00E55EE7">
        <w:rPr>
          <w:sz w:val="22"/>
          <w:szCs w:val="22"/>
        </w:rPr>
        <w:t>, system</w:t>
      </w:r>
      <w:r w:rsidR="00AB271E">
        <w:rPr>
          <w:sz w:val="22"/>
          <w:szCs w:val="22"/>
        </w:rPr>
        <w:t xml:space="preserve"> level</w:t>
      </w:r>
      <w:r w:rsidRPr="00E55EE7">
        <w:rPr>
          <w:sz w:val="22"/>
          <w:szCs w:val="22"/>
        </w:rPr>
        <w:t>, program level</w:t>
      </w:r>
      <w:r w:rsidR="00AB271E">
        <w:rPr>
          <w:sz w:val="22"/>
          <w:szCs w:val="22"/>
        </w:rPr>
        <w:t xml:space="preserve"> and youth level</w:t>
      </w:r>
      <w:r w:rsidRPr="00E55EE7">
        <w:rPr>
          <w:sz w:val="22"/>
          <w:szCs w:val="22"/>
        </w:rPr>
        <w:t>.</w:t>
      </w:r>
      <w:r w:rsidR="00AB271E">
        <w:rPr>
          <w:sz w:val="22"/>
          <w:szCs w:val="22"/>
        </w:rPr>
        <w:t xml:space="preserve"> PQA is n</w:t>
      </w:r>
      <w:r w:rsidRPr="00E55EE7">
        <w:rPr>
          <w:sz w:val="22"/>
          <w:szCs w:val="22"/>
        </w:rPr>
        <w:t>ot a youth outcomes measure.</w:t>
      </w:r>
    </w:p>
    <w:p w14:paraId="5E6C4EB5" w14:textId="77777777" w:rsidR="009377CD" w:rsidRPr="00E55EE7" w:rsidRDefault="009377CD">
      <w:pPr>
        <w:rPr>
          <w:sz w:val="22"/>
          <w:szCs w:val="22"/>
        </w:rPr>
      </w:pPr>
    </w:p>
    <w:p w14:paraId="328348CA" w14:textId="420DB241" w:rsidR="009377CD" w:rsidRPr="00E55EE7" w:rsidRDefault="00AB271E">
      <w:pPr>
        <w:rPr>
          <w:sz w:val="22"/>
          <w:szCs w:val="22"/>
        </w:rPr>
      </w:pPr>
      <w:r>
        <w:rPr>
          <w:sz w:val="22"/>
          <w:szCs w:val="22"/>
        </w:rPr>
        <w:t>Commissioner</w:t>
      </w:r>
      <w:r w:rsidRPr="00E55EE7">
        <w:rPr>
          <w:sz w:val="22"/>
          <w:szCs w:val="22"/>
        </w:rPr>
        <w:t xml:space="preserve"> </w:t>
      </w:r>
      <w:r w:rsidR="009377CD" w:rsidRPr="00E55EE7">
        <w:rPr>
          <w:sz w:val="22"/>
          <w:szCs w:val="22"/>
        </w:rPr>
        <w:t>Peeler</w:t>
      </w:r>
      <w:r>
        <w:rPr>
          <w:sz w:val="22"/>
          <w:szCs w:val="22"/>
        </w:rPr>
        <w:t xml:space="preserve">: </w:t>
      </w:r>
      <w:r w:rsidR="00F45F9B">
        <w:rPr>
          <w:sz w:val="22"/>
          <w:szCs w:val="22"/>
        </w:rPr>
        <w:t>She</w:t>
      </w:r>
      <w:r w:rsidR="00F45F9B" w:rsidRPr="00E55EE7">
        <w:rPr>
          <w:sz w:val="22"/>
          <w:szCs w:val="22"/>
        </w:rPr>
        <w:t xml:space="preserve"> </w:t>
      </w:r>
      <w:r w:rsidR="009377CD" w:rsidRPr="00E55EE7">
        <w:rPr>
          <w:sz w:val="22"/>
          <w:szCs w:val="22"/>
        </w:rPr>
        <w:t>understand</w:t>
      </w:r>
      <w:r w:rsidR="00F45F9B">
        <w:rPr>
          <w:sz w:val="22"/>
          <w:szCs w:val="22"/>
        </w:rPr>
        <w:t>s</w:t>
      </w:r>
      <w:r w:rsidR="009377CD" w:rsidRPr="00E55EE7">
        <w:rPr>
          <w:sz w:val="22"/>
          <w:szCs w:val="22"/>
        </w:rPr>
        <w:t xml:space="preserve"> the tool doesn’t measure</w:t>
      </w:r>
      <w:r>
        <w:rPr>
          <w:sz w:val="22"/>
          <w:szCs w:val="22"/>
        </w:rPr>
        <w:t xml:space="preserve"> youth outcomes</w:t>
      </w:r>
      <w:r w:rsidR="009377CD" w:rsidRPr="00E55EE7">
        <w:rPr>
          <w:sz w:val="22"/>
          <w:szCs w:val="22"/>
        </w:rPr>
        <w:t xml:space="preserve">, how </w:t>
      </w:r>
      <w:r w:rsidR="00E37577">
        <w:rPr>
          <w:sz w:val="22"/>
          <w:szCs w:val="22"/>
        </w:rPr>
        <w:t>do we</w:t>
      </w:r>
      <w:r w:rsidR="00E37577" w:rsidRPr="00E55EE7">
        <w:rPr>
          <w:sz w:val="22"/>
          <w:szCs w:val="22"/>
        </w:rPr>
        <w:t xml:space="preserve"> </w:t>
      </w:r>
      <w:r w:rsidR="009377CD" w:rsidRPr="00E55EE7">
        <w:rPr>
          <w:sz w:val="22"/>
          <w:szCs w:val="22"/>
        </w:rPr>
        <w:t>separate the outcomes from program quality</w:t>
      </w:r>
      <w:r w:rsidR="00E37577">
        <w:rPr>
          <w:sz w:val="22"/>
          <w:szCs w:val="22"/>
        </w:rPr>
        <w:t>?</w:t>
      </w:r>
      <w:r w:rsidR="009377CD" w:rsidRPr="00E55EE7">
        <w:rPr>
          <w:sz w:val="22"/>
          <w:szCs w:val="22"/>
        </w:rPr>
        <w:t xml:space="preserve"> Could you have youth not achieving outcomes but </w:t>
      </w:r>
      <w:r w:rsidR="00E37577">
        <w:rPr>
          <w:sz w:val="22"/>
          <w:szCs w:val="22"/>
        </w:rPr>
        <w:t xml:space="preserve">the </w:t>
      </w:r>
      <w:r w:rsidR="009377CD" w:rsidRPr="00E55EE7">
        <w:rPr>
          <w:sz w:val="22"/>
          <w:szCs w:val="22"/>
        </w:rPr>
        <w:t>org</w:t>
      </w:r>
      <w:r w:rsidR="00E37577">
        <w:rPr>
          <w:sz w:val="22"/>
          <w:szCs w:val="22"/>
        </w:rPr>
        <w:t>anization</w:t>
      </w:r>
      <w:r w:rsidR="009377CD" w:rsidRPr="00E55EE7">
        <w:rPr>
          <w:sz w:val="22"/>
          <w:szCs w:val="22"/>
        </w:rPr>
        <w:t xml:space="preserve"> is above average?</w:t>
      </w:r>
    </w:p>
    <w:p w14:paraId="79F1CD36" w14:textId="77777777" w:rsidR="009377CD" w:rsidRPr="00E55EE7" w:rsidRDefault="009377CD">
      <w:pPr>
        <w:rPr>
          <w:sz w:val="22"/>
          <w:szCs w:val="22"/>
        </w:rPr>
      </w:pPr>
    </w:p>
    <w:p w14:paraId="4678DC62" w14:textId="32F0E4EF" w:rsidR="009377CD" w:rsidRPr="00E55EE7" w:rsidRDefault="009377CD">
      <w:pPr>
        <w:rPr>
          <w:sz w:val="22"/>
          <w:szCs w:val="22"/>
        </w:rPr>
      </w:pPr>
      <w:r w:rsidRPr="00E55EE7">
        <w:rPr>
          <w:sz w:val="22"/>
          <w:szCs w:val="22"/>
        </w:rPr>
        <w:t xml:space="preserve">Yochum: </w:t>
      </w:r>
      <w:r w:rsidR="00E37577">
        <w:rPr>
          <w:sz w:val="22"/>
          <w:szCs w:val="22"/>
        </w:rPr>
        <w:t>For the</w:t>
      </w:r>
      <w:r w:rsidR="00E37577" w:rsidRPr="00E55EE7">
        <w:rPr>
          <w:sz w:val="22"/>
          <w:szCs w:val="22"/>
        </w:rPr>
        <w:t xml:space="preserve"> </w:t>
      </w:r>
      <w:r w:rsidRPr="00E55EE7">
        <w:rPr>
          <w:sz w:val="22"/>
          <w:szCs w:val="22"/>
        </w:rPr>
        <w:t>youth outcomes piece,</w:t>
      </w:r>
      <w:r w:rsidR="00AF73C0" w:rsidRPr="00E55EE7">
        <w:rPr>
          <w:sz w:val="22"/>
          <w:szCs w:val="22"/>
        </w:rPr>
        <w:t xml:space="preserve"> the inte</w:t>
      </w:r>
      <w:r w:rsidR="00AB271E">
        <w:rPr>
          <w:sz w:val="22"/>
          <w:szCs w:val="22"/>
        </w:rPr>
        <w:t>raction between adults and kids is one of the things the</w:t>
      </w:r>
      <w:r w:rsidR="00AF73C0" w:rsidRPr="00E55EE7">
        <w:rPr>
          <w:sz w:val="22"/>
          <w:szCs w:val="22"/>
        </w:rPr>
        <w:t xml:space="preserve"> tool looks </w:t>
      </w:r>
      <w:r w:rsidR="00AB271E">
        <w:rPr>
          <w:sz w:val="22"/>
          <w:szCs w:val="22"/>
        </w:rPr>
        <w:t>for in</w:t>
      </w:r>
      <w:r w:rsidR="00AF73C0" w:rsidRPr="00E55EE7">
        <w:rPr>
          <w:sz w:val="22"/>
          <w:szCs w:val="22"/>
        </w:rPr>
        <w:t xml:space="preserve"> program quality</w:t>
      </w:r>
      <w:r w:rsidR="00AB271E">
        <w:rPr>
          <w:sz w:val="22"/>
          <w:szCs w:val="22"/>
        </w:rPr>
        <w:t xml:space="preserve">. </w:t>
      </w:r>
      <w:r w:rsidR="00385A8E">
        <w:rPr>
          <w:sz w:val="22"/>
          <w:szCs w:val="22"/>
        </w:rPr>
        <w:t>The OST Office</w:t>
      </w:r>
      <w:r w:rsidR="00AB271E">
        <w:rPr>
          <w:sz w:val="22"/>
          <w:szCs w:val="22"/>
        </w:rPr>
        <w:t xml:space="preserve"> </w:t>
      </w:r>
      <w:r w:rsidR="00385A8E">
        <w:rPr>
          <w:sz w:val="22"/>
          <w:szCs w:val="22"/>
        </w:rPr>
        <w:t>is</w:t>
      </w:r>
      <w:r w:rsidR="00E37577">
        <w:rPr>
          <w:sz w:val="22"/>
          <w:szCs w:val="22"/>
        </w:rPr>
        <w:t xml:space="preserve"> </w:t>
      </w:r>
      <w:r w:rsidR="00AB271E">
        <w:rPr>
          <w:sz w:val="22"/>
          <w:szCs w:val="22"/>
        </w:rPr>
        <w:t>l</w:t>
      </w:r>
      <w:r w:rsidR="00AF73C0" w:rsidRPr="00E55EE7">
        <w:rPr>
          <w:sz w:val="22"/>
          <w:szCs w:val="22"/>
        </w:rPr>
        <w:t xml:space="preserve">ooking at </w:t>
      </w:r>
      <w:r w:rsidR="00AB271E">
        <w:rPr>
          <w:sz w:val="22"/>
          <w:szCs w:val="22"/>
        </w:rPr>
        <w:t>youth outcome tools that could measure how youth feel about relationships with the adults</w:t>
      </w:r>
      <w:r w:rsidR="00AF73C0" w:rsidRPr="00E55EE7">
        <w:rPr>
          <w:sz w:val="22"/>
          <w:szCs w:val="22"/>
        </w:rPr>
        <w:t xml:space="preserve">. Nothing </w:t>
      </w:r>
      <w:r w:rsidR="00E37577">
        <w:rPr>
          <w:sz w:val="22"/>
          <w:szCs w:val="22"/>
        </w:rPr>
        <w:t xml:space="preserve">is </w:t>
      </w:r>
      <w:r w:rsidR="00AF73C0" w:rsidRPr="00E55EE7">
        <w:rPr>
          <w:sz w:val="22"/>
          <w:szCs w:val="22"/>
        </w:rPr>
        <w:t xml:space="preserve">confirmed. </w:t>
      </w:r>
      <w:r w:rsidR="00E37577">
        <w:rPr>
          <w:sz w:val="22"/>
          <w:szCs w:val="22"/>
        </w:rPr>
        <w:t xml:space="preserve">The </w:t>
      </w:r>
      <w:r w:rsidR="00AF73C0" w:rsidRPr="00E55EE7">
        <w:rPr>
          <w:sz w:val="22"/>
          <w:szCs w:val="22"/>
        </w:rPr>
        <w:t>National Institute for Out of School time</w:t>
      </w:r>
      <w:r w:rsidR="00AB271E">
        <w:rPr>
          <w:sz w:val="22"/>
          <w:szCs w:val="22"/>
        </w:rPr>
        <w:t xml:space="preserve"> (NIOST) has a </w:t>
      </w:r>
      <w:r w:rsidR="00E37577">
        <w:rPr>
          <w:sz w:val="22"/>
          <w:szCs w:val="22"/>
        </w:rPr>
        <w:t>Survey of</w:t>
      </w:r>
      <w:r w:rsidR="00E37577" w:rsidRPr="00E55EE7">
        <w:rPr>
          <w:sz w:val="22"/>
          <w:szCs w:val="22"/>
        </w:rPr>
        <w:t xml:space="preserve"> </w:t>
      </w:r>
      <w:r w:rsidR="00AF73C0" w:rsidRPr="00E55EE7">
        <w:rPr>
          <w:sz w:val="22"/>
          <w:szCs w:val="22"/>
        </w:rPr>
        <w:t xml:space="preserve">Academic </w:t>
      </w:r>
      <w:r w:rsidR="00E37577">
        <w:rPr>
          <w:sz w:val="22"/>
          <w:szCs w:val="22"/>
        </w:rPr>
        <w:t xml:space="preserve">Youth </w:t>
      </w:r>
      <w:r w:rsidR="00AF73C0" w:rsidRPr="00E55EE7">
        <w:rPr>
          <w:sz w:val="22"/>
          <w:szCs w:val="22"/>
        </w:rPr>
        <w:t xml:space="preserve">Outcome </w:t>
      </w:r>
      <w:r w:rsidR="00AB271E">
        <w:rPr>
          <w:sz w:val="22"/>
          <w:szCs w:val="22"/>
        </w:rPr>
        <w:t xml:space="preserve">(SAYO) </w:t>
      </w:r>
      <w:r w:rsidR="00E37577">
        <w:rPr>
          <w:sz w:val="22"/>
          <w:szCs w:val="22"/>
        </w:rPr>
        <w:t xml:space="preserve">tool </w:t>
      </w:r>
      <w:r w:rsidR="00AB271E">
        <w:rPr>
          <w:sz w:val="22"/>
          <w:szCs w:val="22"/>
        </w:rPr>
        <w:t xml:space="preserve">which is a </w:t>
      </w:r>
      <w:r w:rsidR="00AF73C0" w:rsidRPr="00E55EE7">
        <w:rPr>
          <w:sz w:val="22"/>
          <w:szCs w:val="22"/>
        </w:rPr>
        <w:t xml:space="preserve">self </w:t>
      </w:r>
      <w:r w:rsidR="00AB271E">
        <w:rPr>
          <w:sz w:val="22"/>
          <w:szCs w:val="22"/>
        </w:rPr>
        <w:t>-</w:t>
      </w:r>
      <w:r w:rsidR="00AF73C0" w:rsidRPr="00E55EE7">
        <w:rPr>
          <w:sz w:val="22"/>
          <w:szCs w:val="22"/>
        </w:rPr>
        <w:t xml:space="preserve">assessment </w:t>
      </w:r>
      <w:r w:rsidR="00AB271E">
        <w:rPr>
          <w:sz w:val="22"/>
          <w:szCs w:val="22"/>
        </w:rPr>
        <w:t>for</w:t>
      </w:r>
      <w:r w:rsidR="00AF73C0" w:rsidRPr="00E55EE7">
        <w:rPr>
          <w:sz w:val="22"/>
          <w:szCs w:val="22"/>
        </w:rPr>
        <w:t xml:space="preserve"> youth.</w:t>
      </w:r>
      <w:r w:rsidR="00AB271E">
        <w:rPr>
          <w:sz w:val="22"/>
          <w:szCs w:val="22"/>
        </w:rPr>
        <w:t xml:space="preserve"> It measure</w:t>
      </w:r>
      <w:r w:rsidR="00E970E2">
        <w:rPr>
          <w:sz w:val="22"/>
          <w:szCs w:val="22"/>
        </w:rPr>
        <w:t>s the</w:t>
      </w:r>
      <w:r w:rsidR="00AB271E">
        <w:rPr>
          <w:sz w:val="22"/>
          <w:szCs w:val="22"/>
        </w:rPr>
        <w:t xml:space="preserve"> r</w:t>
      </w:r>
      <w:r w:rsidR="00AF73C0" w:rsidRPr="00E55EE7">
        <w:rPr>
          <w:sz w:val="22"/>
          <w:szCs w:val="22"/>
        </w:rPr>
        <w:t xml:space="preserve">elationships </w:t>
      </w:r>
      <w:r w:rsidR="00FD4933">
        <w:rPr>
          <w:sz w:val="22"/>
          <w:szCs w:val="22"/>
        </w:rPr>
        <w:t>between the youth and</w:t>
      </w:r>
      <w:r w:rsidR="00E970E2" w:rsidRPr="00E55EE7">
        <w:rPr>
          <w:sz w:val="22"/>
          <w:szCs w:val="22"/>
        </w:rPr>
        <w:t xml:space="preserve"> </w:t>
      </w:r>
      <w:r w:rsidR="00AF73C0" w:rsidRPr="00E55EE7">
        <w:rPr>
          <w:sz w:val="22"/>
          <w:szCs w:val="22"/>
        </w:rPr>
        <w:t>adul</w:t>
      </w:r>
      <w:r w:rsidR="00AB271E">
        <w:rPr>
          <w:sz w:val="22"/>
          <w:szCs w:val="22"/>
        </w:rPr>
        <w:t xml:space="preserve">ts </w:t>
      </w:r>
      <w:r w:rsidR="00FD4933">
        <w:rPr>
          <w:sz w:val="22"/>
          <w:szCs w:val="22"/>
        </w:rPr>
        <w:t xml:space="preserve">as well as </w:t>
      </w:r>
      <w:r w:rsidR="00AB271E">
        <w:rPr>
          <w:sz w:val="22"/>
          <w:szCs w:val="22"/>
        </w:rPr>
        <w:t xml:space="preserve">peer to peer. </w:t>
      </w:r>
    </w:p>
    <w:p w14:paraId="0D9FF2A4" w14:textId="77777777" w:rsidR="00FE52A3" w:rsidRPr="00E55EE7" w:rsidRDefault="00FE52A3">
      <w:pPr>
        <w:rPr>
          <w:sz w:val="22"/>
          <w:szCs w:val="22"/>
        </w:rPr>
      </w:pPr>
    </w:p>
    <w:p w14:paraId="55C77EBE" w14:textId="0F770675" w:rsidR="00FE52A3" w:rsidRPr="00E55EE7" w:rsidRDefault="00AB271E">
      <w:pPr>
        <w:rPr>
          <w:sz w:val="22"/>
          <w:szCs w:val="22"/>
        </w:rPr>
      </w:pPr>
      <w:r>
        <w:rPr>
          <w:sz w:val="22"/>
          <w:szCs w:val="22"/>
        </w:rPr>
        <w:t>Commissioner</w:t>
      </w:r>
      <w:r w:rsidRPr="00E55EE7">
        <w:rPr>
          <w:sz w:val="22"/>
          <w:szCs w:val="22"/>
        </w:rPr>
        <w:t xml:space="preserve"> </w:t>
      </w:r>
      <w:r w:rsidR="00FE52A3" w:rsidRPr="00E55EE7">
        <w:rPr>
          <w:sz w:val="22"/>
          <w:szCs w:val="22"/>
        </w:rPr>
        <w:t xml:space="preserve">Peeler: </w:t>
      </w:r>
      <w:r>
        <w:rPr>
          <w:sz w:val="22"/>
          <w:szCs w:val="22"/>
        </w:rPr>
        <w:t>It’s n</w:t>
      </w:r>
      <w:r w:rsidR="00FE52A3" w:rsidRPr="00E55EE7">
        <w:rPr>
          <w:sz w:val="22"/>
          <w:szCs w:val="22"/>
        </w:rPr>
        <w:t xml:space="preserve">ot entirely </w:t>
      </w:r>
      <w:r w:rsidRPr="00E55EE7">
        <w:rPr>
          <w:sz w:val="22"/>
          <w:szCs w:val="22"/>
        </w:rPr>
        <w:t>intuitive</w:t>
      </w:r>
      <w:r>
        <w:rPr>
          <w:sz w:val="22"/>
          <w:szCs w:val="22"/>
        </w:rPr>
        <w:t>; can we ask for a</w:t>
      </w:r>
      <w:r w:rsidR="00FE52A3" w:rsidRPr="00E55EE7">
        <w:rPr>
          <w:sz w:val="22"/>
          <w:szCs w:val="22"/>
        </w:rPr>
        <w:t>nother resource to help understand</w:t>
      </w:r>
      <w:r w:rsidR="009F4DC0">
        <w:rPr>
          <w:sz w:val="22"/>
          <w:szCs w:val="22"/>
        </w:rPr>
        <w:t xml:space="preserve"> how program quality maps to youth outcomes</w:t>
      </w:r>
      <w:r w:rsidR="00FE52A3" w:rsidRPr="00E55EE7">
        <w:rPr>
          <w:sz w:val="22"/>
          <w:szCs w:val="22"/>
        </w:rPr>
        <w:t>? This is a core element.</w:t>
      </w:r>
    </w:p>
    <w:p w14:paraId="3DCE35ED" w14:textId="77777777" w:rsidR="00FE52A3" w:rsidRPr="00E55EE7" w:rsidRDefault="00FE52A3">
      <w:pPr>
        <w:rPr>
          <w:sz w:val="22"/>
          <w:szCs w:val="22"/>
        </w:rPr>
      </w:pPr>
    </w:p>
    <w:p w14:paraId="2AF78F34" w14:textId="4BAB38E4" w:rsidR="00FE52A3" w:rsidRPr="00E55EE7" w:rsidRDefault="006A0D67">
      <w:pPr>
        <w:rPr>
          <w:sz w:val="22"/>
          <w:szCs w:val="22"/>
        </w:rPr>
      </w:pPr>
      <w:r>
        <w:rPr>
          <w:sz w:val="22"/>
          <w:szCs w:val="22"/>
        </w:rPr>
        <w:t>Commissioner</w:t>
      </w:r>
      <w:r w:rsidRPr="00E55EE7">
        <w:rPr>
          <w:sz w:val="22"/>
          <w:szCs w:val="22"/>
        </w:rPr>
        <w:t xml:space="preserve"> </w:t>
      </w:r>
      <w:r w:rsidR="00FE52A3" w:rsidRPr="00E55EE7">
        <w:rPr>
          <w:sz w:val="22"/>
          <w:szCs w:val="22"/>
        </w:rPr>
        <w:t xml:space="preserve">O’Neal: </w:t>
      </w:r>
      <w:r>
        <w:rPr>
          <w:sz w:val="22"/>
          <w:szCs w:val="22"/>
        </w:rPr>
        <w:t>Yes, can we s</w:t>
      </w:r>
      <w:r w:rsidR="00FE52A3" w:rsidRPr="00E55EE7">
        <w:rPr>
          <w:sz w:val="22"/>
          <w:szCs w:val="22"/>
        </w:rPr>
        <w:t xml:space="preserve">ee an assessment </w:t>
      </w:r>
      <w:r w:rsidR="002C0EAF">
        <w:rPr>
          <w:sz w:val="22"/>
          <w:szCs w:val="22"/>
        </w:rPr>
        <w:t xml:space="preserve">to understand </w:t>
      </w:r>
      <w:r w:rsidR="00FE52A3" w:rsidRPr="00E55EE7">
        <w:rPr>
          <w:sz w:val="22"/>
          <w:szCs w:val="22"/>
        </w:rPr>
        <w:t>how they’re measuring interaction and engagement</w:t>
      </w:r>
      <w:r w:rsidR="002C0EAF">
        <w:rPr>
          <w:sz w:val="22"/>
          <w:szCs w:val="22"/>
        </w:rPr>
        <w:t>?</w:t>
      </w:r>
    </w:p>
    <w:p w14:paraId="2611449D" w14:textId="77777777" w:rsidR="00FE52A3" w:rsidRPr="00E55EE7" w:rsidRDefault="00FE52A3">
      <w:pPr>
        <w:rPr>
          <w:sz w:val="22"/>
          <w:szCs w:val="22"/>
        </w:rPr>
      </w:pPr>
    </w:p>
    <w:p w14:paraId="387F540E" w14:textId="14B15CA2" w:rsidR="00FE52A3" w:rsidRPr="00E55EE7" w:rsidRDefault="006A0D67">
      <w:pPr>
        <w:rPr>
          <w:sz w:val="22"/>
          <w:szCs w:val="22"/>
        </w:rPr>
      </w:pPr>
      <w:r>
        <w:rPr>
          <w:sz w:val="22"/>
          <w:szCs w:val="22"/>
        </w:rPr>
        <w:t>Commissioner</w:t>
      </w:r>
      <w:r w:rsidRPr="00E55EE7">
        <w:rPr>
          <w:sz w:val="22"/>
          <w:szCs w:val="22"/>
        </w:rPr>
        <w:t xml:space="preserve"> </w:t>
      </w:r>
      <w:r w:rsidR="00FE52A3" w:rsidRPr="00E55EE7">
        <w:rPr>
          <w:sz w:val="22"/>
          <w:szCs w:val="22"/>
        </w:rPr>
        <w:t xml:space="preserve">Crump: </w:t>
      </w:r>
      <w:r w:rsidR="00FD4933">
        <w:rPr>
          <w:sz w:val="22"/>
          <w:szCs w:val="22"/>
        </w:rPr>
        <w:t>What’s the DME</w:t>
      </w:r>
      <w:r w:rsidR="00FE52A3" w:rsidRPr="00E55EE7">
        <w:rPr>
          <w:sz w:val="22"/>
          <w:szCs w:val="22"/>
        </w:rPr>
        <w:t xml:space="preserve"> capacity for using </w:t>
      </w:r>
      <w:r w:rsidR="00FD4933">
        <w:rPr>
          <w:sz w:val="22"/>
          <w:szCs w:val="22"/>
        </w:rPr>
        <w:t xml:space="preserve">this tool in strategic plan and </w:t>
      </w:r>
      <w:r w:rsidR="00FE52A3" w:rsidRPr="00E55EE7">
        <w:rPr>
          <w:sz w:val="22"/>
          <w:szCs w:val="22"/>
        </w:rPr>
        <w:t>what’s the likelihood to open to any org</w:t>
      </w:r>
      <w:r>
        <w:rPr>
          <w:sz w:val="22"/>
          <w:szCs w:val="22"/>
        </w:rPr>
        <w:t>anization</w:t>
      </w:r>
      <w:r w:rsidR="00FE52A3" w:rsidRPr="00E55EE7">
        <w:rPr>
          <w:sz w:val="22"/>
          <w:szCs w:val="22"/>
        </w:rPr>
        <w:t xml:space="preserve">? </w:t>
      </w:r>
      <w:r w:rsidR="005624C9">
        <w:rPr>
          <w:sz w:val="22"/>
          <w:szCs w:val="22"/>
        </w:rPr>
        <w:t>She</w:t>
      </w:r>
      <w:r w:rsidR="005624C9" w:rsidRPr="00E55EE7">
        <w:rPr>
          <w:sz w:val="22"/>
          <w:szCs w:val="22"/>
        </w:rPr>
        <w:t xml:space="preserve"> </w:t>
      </w:r>
      <w:r w:rsidR="00FE52A3" w:rsidRPr="00E55EE7">
        <w:rPr>
          <w:sz w:val="22"/>
          <w:szCs w:val="22"/>
        </w:rPr>
        <w:t>fear</w:t>
      </w:r>
      <w:r w:rsidR="005624C9">
        <w:rPr>
          <w:sz w:val="22"/>
          <w:szCs w:val="22"/>
        </w:rPr>
        <w:t>s</w:t>
      </w:r>
      <w:r w:rsidR="002C0EAF">
        <w:rPr>
          <w:sz w:val="22"/>
          <w:szCs w:val="22"/>
        </w:rPr>
        <w:t xml:space="preserve"> if</w:t>
      </w:r>
      <w:r w:rsidR="00FE52A3" w:rsidRPr="00E55EE7">
        <w:rPr>
          <w:sz w:val="22"/>
          <w:szCs w:val="22"/>
        </w:rPr>
        <w:t xml:space="preserve"> </w:t>
      </w:r>
      <w:r w:rsidR="005624C9">
        <w:rPr>
          <w:sz w:val="22"/>
          <w:szCs w:val="22"/>
        </w:rPr>
        <w:t>the commission</w:t>
      </w:r>
      <w:r w:rsidR="005624C9" w:rsidRPr="00E55EE7">
        <w:rPr>
          <w:sz w:val="22"/>
          <w:szCs w:val="22"/>
        </w:rPr>
        <w:t xml:space="preserve"> </w:t>
      </w:r>
      <w:r w:rsidR="00FE52A3" w:rsidRPr="00E55EE7">
        <w:rPr>
          <w:sz w:val="22"/>
          <w:szCs w:val="22"/>
        </w:rPr>
        <w:t>do</w:t>
      </w:r>
      <w:r w:rsidR="00276E19">
        <w:rPr>
          <w:sz w:val="22"/>
          <w:szCs w:val="22"/>
        </w:rPr>
        <w:t>es</w:t>
      </w:r>
      <w:r w:rsidR="00FE52A3" w:rsidRPr="00E55EE7">
        <w:rPr>
          <w:sz w:val="22"/>
          <w:szCs w:val="22"/>
        </w:rPr>
        <w:t xml:space="preserve"> a </w:t>
      </w:r>
      <w:r w:rsidRPr="00E55EE7">
        <w:rPr>
          <w:sz w:val="22"/>
          <w:szCs w:val="22"/>
        </w:rPr>
        <w:t>pilot that</w:t>
      </w:r>
      <w:r>
        <w:rPr>
          <w:sz w:val="22"/>
          <w:szCs w:val="22"/>
        </w:rPr>
        <w:t xml:space="preserve"> is a 2 year process and the</w:t>
      </w:r>
      <w:r w:rsidR="00FE52A3" w:rsidRPr="00E55EE7">
        <w:rPr>
          <w:sz w:val="22"/>
          <w:szCs w:val="22"/>
        </w:rPr>
        <w:t xml:space="preserve"> tool we’re using to measure this and other org</w:t>
      </w:r>
      <w:r>
        <w:rPr>
          <w:sz w:val="22"/>
          <w:szCs w:val="22"/>
        </w:rPr>
        <w:t xml:space="preserve">anizations </w:t>
      </w:r>
      <w:r w:rsidR="00EB685C">
        <w:rPr>
          <w:sz w:val="22"/>
          <w:szCs w:val="22"/>
        </w:rPr>
        <w:t>is</w:t>
      </w:r>
      <w:r w:rsidR="00EB685C" w:rsidRPr="00E55EE7">
        <w:rPr>
          <w:sz w:val="22"/>
          <w:szCs w:val="22"/>
        </w:rPr>
        <w:t xml:space="preserve"> </w:t>
      </w:r>
      <w:r w:rsidR="00FE52A3" w:rsidRPr="00E55EE7">
        <w:rPr>
          <w:sz w:val="22"/>
          <w:szCs w:val="22"/>
        </w:rPr>
        <w:t>required</w:t>
      </w:r>
      <w:r w:rsidR="00EB685C">
        <w:rPr>
          <w:sz w:val="22"/>
          <w:szCs w:val="22"/>
        </w:rPr>
        <w:t>, then those who were in the pilot will</w:t>
      </w:r>
      <w:r>
        <w:rPr>
          <w:sz w:val="22"/>
          <w:szCs w:val="22"/>
        </w:rPr>
        <w:t xml:space="preserve"> have a </w:t>
      </w:r>
      <w:r w:rsidR="00FE52A3" w:rsidRPr="00E55EE7">
        <w:rPr>
          <w:sz w:val="22"/>
          <w:szCs w:val="22"/>
        </w:rPr>
        <w:t xml:space="preserve">two year head start. If we’re doing it again, </w:t>
      </w:r>
      <w:r w:rsidR="002C0EAF">
        <w:rPr>
          <w:sz w:val="22"/>
          <w:szCs w:val="22"/>
        </w:rPr>
        <w:t xml:space="preserve">it would be good to </w:t>
      </w:r>
      <w:r w:rsidR="00FE52A3" w:rsidRPr="00E55EE7">
        <w:rPr>
          <w:sz w:val="22"/>
          <w:szCs w:val="22"/>
        </w:rPr>
        <w:t xml:space="preserve">open </w:t>
      </w:r>
      <w:r w:rsidR="002C0EAF">
        <w:rPr>
          <w:sz w:val="22"/>
          <w:szCs w:val="22"/>
        </w:rPr>
        <w:t xml:space="preserve">the process </w:t>
      </w:r>
      <w:r w:rsidR="00FE52A3" w:rsidRPr="00E55EE7">
        <w:rPr>
          <w:sz w:val="22"/>
          <w:szCs w:val="22"/>
        </w:rPr>
        <w:t>up to</w:t>
      </w:r>
      <w:r>
        <w:rPr>
          <w:sz w:val="22"/>
          <w:szCs w:val="22"/>
        </w:rPr>
        <w:t xml:space="preserve"> </w:t>
      </w:r>
      <w:r w:rsidR="00FE52A3" w:rsidRPr="00E55EE7">
        <w:rPr>
          <w:sz w:val="22"/>
          <w:szCs w:val="22"/>
        </w:rPr>
        <w:t xml:space="preserve">every </w:t>
      </w:r>
      <w:r w:rsidR="002C0EAF">
        <w:rPr>
          <w:sz w:val="22"/>
          <w:szCs w:val="22"/>
        </w:rPr>
        <w:t xml:space="preserve">organization and </w:t>
      </w:r>
      <w:r w:rsidR="00A05099">
        <w:rPr>
          <w:sz w:val="22"/>
          <w:szCs w:val="22"/>
        </w:rPr>
        <w:t xml:space="preserve">that would </w:t>
      </w:r>
      <w:r w:rsidR="00FE52A3" w:rsidRPr="00E55EE7">
        <w:rPr>
          <w:sz w:val="22"/>
          <w:szCs w:val="22"/>
        </w:rPr>
        <w:t>save a headache later.</w:t>
      </w:r>
    </w:p>
    <w:p w14:paraId="5AC70D05" w14:textId="77777777" w:rsidR="00FE52A3" w:rsidRPr="00E55EE7" w:rsidRDefault="00FE52A3">
      <w:pPr>
        <w:rPr>
          <w:sz w:val="22"/>
          <w:szCs w:val="22"/>
        </w:rPr>
      </w:pPr>
    </w:p>
    <w:p w14:paraId="214B5DAC" w14:textId="7F9A53BE" w:rsidR="00FE52A3" w:rsidRPr="00E55EE7" w:rsidRDefault="00FE52A3">
      <w:pPr>
        <w:rPr>
          <w:sz w:val="22"/>
          <w:szCs w:val="22"/>
        </w:rPr>
      </w:pPr>
      <w:r w:rsidRPr="00E55EE7">
        <w:rPr>
          <w:sz w:val="22"/>
          <w:szCs w:val="22"/>
        </w:rPr>
        <w:t>Yochum:</w:t>
      </w:r>
      <w:r w:rsidR="005B2DCA">
        <w:rPr>
          <w:sz w:val="22"/>
          <w:szCs w:val="22"/>
        </w:rPr>
        <w:t xml:space="preserve"> The</w:t>
      </w:r>
      <w:r w:rsidRPr="00E55EE7">
        <w:rPr>
          <w:sz w:val="22"/>
          <w:szCs w:val="22"/>
        </w:rPr>
        <w:t xml:space="preserve"> Institute is new, </w:t>
      </w:r>
      <w:r w:rsidR="00BF7BA4">
        <w:rPr>
          <w:sz w:val="22"/>
          <w:szCs w:val="22"/>
        </w:rPr>
        <w:t xml:space="preserve">it is </w:t>
      </w:r>
      <w:r w:rsidRPr="00E55EE7">
        <w:rPr>
          <w:sz w:val="22"/>
          <w:szCs w:val="22"/>
        </w:rPr>
        <w:t>still not fully staffed yet</w:t>
      </w:r>
      <w:r w:rsidR="006A0D67">
        <w:rPr>
          <w:sz w:val="22"/>
          <w:szCs w:val="22"/>
        </w:rPr>
        <w:t xml:space="preserve"> and we’re b</w:t>
      </w:r>
      <w:r w:rsidRPr="00E55EE7">
        <w:rPr>
          <w:sz w:val="22"/>
          <w:szCs w:val="22"/>
        </w:rPr>
        <w:t>uilding capacity in stages.</w:t>
      </w:r>
      <w:r w:rsidR="006A0D67">
        <w:rPr>
          <w:sz w:val="22"/>
          <w:szCs w:val="22"/>
        </w:rPr>
        <w:t xml:space="preserve"> </w:t>
      </w:r>
      <w:r w:rsidR="001B0B39">
        <w:rPr>
          <w:sz w:val="22"/>
          <w:szCs w:val="22"/>
        </w:rPr>
        <w:t xml:space="preserve">She </w:t>
      </w:r>
      <w:r w:rsidR="006A0D67">
        <w:rPr>
          <w:sz w:val="22"/>
          <w:szCs w:val="22"/>
        </w:rPr>
        <w:t>w</w:t>
      </w:r>
      <w:r w:rsidRPr="00E55EE7">
        <w:rPr>
          <w:sz w:val="22"/>
          <w:szCs w:val="22"/>
        </w:rPr>
        <w:t xml:space="preserve">ould not encourage opening up beyond 30 slots because </w:t>
      </w:r>
      <w:r w:rsidR="006A0D67">
        <w:rPr>
          <w:sz w:val="22"/>
          <w:szCs w:val="22"/>
        </w:rPr>
        <w:t xml:space="preserve">it can become </w:t>
      </w:r>
      <w:r w:rsidR="006A0D67" w:rsidRPr="00E55EE7">
        <w:rPr>
          <w:sz w:val="22"/>
          <w:szCs w:val="22"/>
        </w:rPr>
        <w:t>unwieldy</w:t>
      </w:r>
      <w:r w:rsidRPr="00E55EE7">
        <w:rPr>
          <w:sz w:val="22"/>
          <w:szCs w:val="22"/>
        </w:rPr>
        <w:t xml:space="preserve">. </w:t>
      </w:r>
      <w:r w:rsidR="006A0D67">
        <w:rPr>
          <w:sz w:val="22"/>
          <w:szCs w:val="22"/>
        </w:rPr>
        <w:t>We’re not in a place for that yet.</w:t>
      </w:r>
    </w:p>
    <w:p w14:paraId="69B345C8" w14:textId="77777777" w:rsidR="00FE52A3" w:rsidRPr="00E55EE7" w:rsidRDefault="00FE52A3">
      <w:pPr>
        <w:rPr>
          <w:sz w:val="22"/>
          <w:szCs w:val="22"/>
        </w:rPr>
      </w:pPr>
    </w:p>
    <w:p w14:paraId="1D88F15C" w14:textId="5E8BA000" w:rsidR="00FE52A3" w:rsidRPr="00E55EE7" w:rsidRDefault="006A0D67">
      <w:pPr>
        <w:rPr>
          <w:sz w:val="22"/>
          <w:szCs w:val="22"/>
        </w:rPr>
      </w:pPr>
      <w:r>
        <w:rPr>
          <w:sz w:val="22"/>
          <w:szCs w:val="22"/>
        </w:rPr>
        <w:t>Commissioner</w:t>
      </w:r>
      <w:r w:rsidRPr="00E55EE7">
        <w:rPr>
          <w:sz w:val="22"/>
          <w:szCs w:val="22"/>
        </w:rPr>
        <w:t xml:space="preserve"> </w:t>
      </w:r>
      <w:r w:rsidR="00FE52A3" w:rsidRPr="00E55EE7">
        <w:rPr>
          <w:sz w:val="22"/>
          <w:szCs w:val="22"/>
        </w:rPr>
        <w:t xml:space="preserve">Steinle: </w:t>
      </w:r>
      <w:r>
        <w:rPr>
          <w:sz w:val="22"/>
          <w:szCs w:val="22"/>
        </w:rPr>
        <w:t>I</w:t>
      </w:r>
      <w:r w:rsidR="00FE52A3" w:rsidRPr="00E55EE7">
        <w:rPr>
          <w:sz w:val="22"/>
          <w:szCs w:val="22"/>
        </w:rPr>
        <w:t xml:space="preserve">nstead of </w:t>
      </w:r>
      <w:r w:rsidR="00BF7BA4">
        <w:rPr>
          <w:sz w:val="22"/>
          <w:szCs w:val="22"/>
        </w:rPr>
        <w:t>creating more than</w:t>
      </w:r>
      <w:r w:rsidR="00BF7BA4" w:rsidRPr="00E55EE7">
        <w:rPr>
          <w:sz w:val="22"/>
          <w:szCs w:val="22"/>
        </w:rPr>
        <w:t xml:space="preserve"> </w:t>
      </w:r>
      <w:r w:rsidR="00FE52A3" w:rsidRPr="00E55EE7">
        <w:rPr>
          <w:sz w:val="22"/>
          <w:szCs w:val="22"/>
        </w:rPr>
        <w:t xml:space="preserve">30 slots, </w:t>
      </w:r>
      <w:r>
        <w:rPr>
          <w:sz w:val="22"/>
          <w:szCs w:val="22"/>
        </w:rPr>
        <w:t xml:space="preserve">we can </w:t>
      </w:r>
      <w:r w:rsidR="00FE52A3" w:rsidRPr="00E55EE7">
        <w:rPr>
          <w:sz w:val="22"/>
          <w:szCs w:val="22"/>
        </w:rPr>
        <w:t>open up who can get those slots.</w:t>
      </w:r>
    </w:p>
    <w:p w14:paraId="29A018E3" w14:textId="77777777" w:rsidR="00FE52A3" w:rsidRPr="00E55EE7" w:rsidRDefault="00FE52A3">
      <w:pPr>
        <w:rPr>
          <w:sz w:val="22"/>
          <w:szCs w:val="22"/>
        </w:rPr>
      </w:pPr>
    </w:p>
    <w:p w14:paraId="3367DA98" w14:textId="2D860322" w:rsidR="00FE52A3" w:rsidRPr="00E55EE7" w:rsidRDefault="006A0D67">
      <w:pPr>
        <w:rPr>
          <w:sz w:val="22"/>
          <w:szCs w:val="22"/>
        </w:rPr>
      </w:pPr>
      <w:r>
        <w:rPr>
          <w:sz w:val="22"/>
          <w:szCs w:val="22"/>
        </w:rPr>
        <w:t>Commissioner</w:t>
      </w:r>
      <w:r w:rsidRPr="00E55EE7">
        <w:rPr>
          <w:sz w:val="22"/>
          <w:szCs w:val="22"/>
        </w:rPr>
        <w:t xml:space="preserve"> </w:t>
      </w:r>
      <w:r w:rsidR="00FE52A3" w:rsidRPr="00E55EE7">
        <w:rPr>
          <w:sz w:val="22"/>
          <w:szCs w:val="22"/>
        </w:rPr>
        <w:t xml:space="preserve">Crump: </w:t>
      </w:r>
      <w:r w:rsidR="00BF7BA4">
        <w:rPr>
          <w:sz w:val="22"/>
          <w:szCs w:val="22"/>
        </w:rPr>
        <w:t>M</w:t>
      </w:r>
      <w:r>
        <w:rPr>
          <w:sz w:val="22"/>
          <w:szCs w:val="22"/>
        </w:rPr>
        <w:t>aybe</w:t>
      </w:r>
      <w:r w:rsidR="00BF7BA4">
        <w:rPr>
          <w:sz w:val="22"/>
          <w:szCs w:val="22"/>
        </w:rPr>
        <w:t xml:space="preserve"> it should be</w:t>
      </w:r>
      <w:r>
        <w:rPr>
          <w:sz w:val="22"/>
          <w:szCs w:val="22"/>
        </w:rPr>
        <w:t xml:space="preserve"> </w:t>
      </w:r>
      <w:r w:rsidR="00FE52A3" w:rsidRPr="00E55EE7">
        <w:rPr>
          <w:sz w:val="22"/>
          <w:szCs w:val="22"/>
        </w:rPr>
        <w:t>first come, first serve.</w:t>
      </w:r>
      <w:r w:rsidR="00BF7BA4">
        <w:rPr>
          <w:sz w:val="22"/>
          <w:szCs w:val="22"/>
        </w:rPr>
        <w:t xml:space="preserve"> It would be good to open up availability to non-OST funded programs.</w:t>
      </w:r>
    </w:p>
    <w:p w14:paraId="3239C5B9" w14:textId="77777777" w:rsidR="00FE52A3" w:rsidRPr="00E55EE7" w:rsidRDefault="00FE52A3">
      <w:pPr>
        <w:rPr>
          <w:sz w:val="22"/>
          <w:szCs w:val="22"/>
        </w:rPr>
      </w:pPr>
    </w:p>
    <w:p w14:paraId="0C48B61E" w14:textId="3ACF9E47" w:rsidR="00FE52A3" w:rsidRPr="00E55EE7" w:rsidRDefault="00FE52A3">
      <w:pPr>
        <w:rPr>
          <w:sz w:val="22"/>
          <w:szCs w:val="22"/>
        </w:rPr>
      </w:pPr>
      <w:r w:rsidRPr="00E55EE7">
        <w:rPr>
          <w:sz w:val="22"/>
          <w:szCs w:val="22"/>
        </w:rPr>
        <w:t xml:space="preserve">Yochum: </w:t>
      </w:r>
      <w:r w:rsidR="006A0D67">
        <w:rPr>
          <w:sz w:val="22"/>
          <w:szCs w:val="22"/>
        </w:rPr>
        <w:t xml:space="preserve">We can definitely </w:t>
      </w:r>
      <w:r w:rsidRPr="00E55EE7">
        <w:rPr>
          <w:sz w:val="22"/>
          <w:szCs w:val="22"/>
        </w:rPr>
        <w:t>think about how to open up</w:t>
      </w:r>
      <w:r w:rsidR="002B4B29">
        <w:rPr>
          <w:sz w:val="22"/>
          <w:szCs w:val="22"/>
        </w:rPr>
        <w:t xml:space="preserve"> the PQA process</w:t>
      </w:r>
      <w:r w:rsidRPr="00E55EE7">
        <w:rPr>
          <w:sz w:val="22"/>
          <w:szCs w:val="22"/>
        </w:rPr>
        <w:t>.</w:t>
      </w:r>
    </w:p>
    <w:p w14:paraId="5C7F4EE0" w14:textId="77777777" w:rsidR="00FE52A3" w:rsidRPr="00E55EE7" w:rsidRDefault="00FE52A3">
      <w:pPr>
        <w:rPr>
          <w:sz w:val="22"/>
          <w:szCs w:val="22"/>
        </w:rPr>
      </w:pPr>
    </w:p>
    <w:p w14:paraId="46A2D299" w14:textId="20BD9FF1" w:rsidR="00EA12E9" w:rsidRPr="006A0D67" w:rsidRDefault="00EA12E9">
      <w:pPr>
        <w:rPr>
          <w:b/>
          <w:sz w:val="22"/>
          <w:szCs w:val="22"/>
        </w:rPr>
      </w:pPr>
      <w:r w:rsidRPr="006A0D67">
        <w:rPr>
          <w:b/>
          <w:sz w:val="22"/>
          <w:szCs w:val="22"/>
        </w:rPr>
        <w:t>VII. Draft Bylaws</w:t>
      </w:r>
    </w:p>
    <w:p w14:paraId="2B89A0C6" w14:textId="5A1CB1C3" w:rsidR="00F56F25" w:rsidRPr="00E55EE7" w:rsidRDefault="00F56F25">
      <w:pPr>
        <w:rPr>
          <w:sz w:val="22"/>
          <w:szCs w:val="22"/>
        </w:rPr>
      </w:pPr>
      <w:r w:rsidRPr="00E55EE7">
        <w:rPr>
          <w:sz w:val="22"/>
          <w:szCs w:val="22"/>
        </w:rPr>
        <w:t xml:space="preserve">Yochum: </w:t>
      </w:r>
      <w:r w:rsidR="004B2919">
        <w:rPr>
          <w:sz w:val="22"/>
          <w:szCs w:val="22"/>
        </w:rPr>
        <w:t xml:space="preserve">As a reminder we need to pass the bylaws to </w:t>
      </w:r>
      <w:r w:rsidRPr="00E55EE7">
        <w:rPr>
          <w:sz w:val="22"/>
          <w:szCs w:val="22"/>
        </w:rPr>
        <w:t>name a chairperson for this committee</w:t>
      </w:r>
      <w:r w:rsidR="004B2919">
        <w:rPr>
          <w:sz w:val="22"/>
          <w:szCs w:val="22"/>
        </w:rPr>
        <w:t xml:space="preserve"> and b</w:t>
      </w:r>
      <w:r w:rsidRPr="00E55EE7">
        <w:rPr>
          <w:sz w:val="22"/>
          <w:szCs w:val="22"/>
        </w:rPr>
        <w:t>egan to review the highlighted sections, which are changes from original.</w:t>
      </w:r>
    </w:p>
    <w:p w14:paraId="0075CCF2" w14:textId="77777777" w:rsidR="00F56F25" w:rsidRPr="00E55EE7" w:rsidRDefault="00F56F25">
      <w:pPr>
        <w:rPr>
          <w:sz w:val="22"/>
          <w:szCs w:val="22"/>
        </w:rPr>
      </w:pPr>
    </w:p>
    <w:p w14:paraId="42440095" w14:textId="72D7B447" w:rsidR="00F56F25" w:rsidRPr="00E55EE7" w:rsidRDefault="0057207A">
      <w:pPr>
        <w:rPr>
          <w:sz w:val="22"/>
          <w:szCs w:val="22"/>
        </w:rPr>
      </w:pPr>
      <w:r>
        <w:rPr>
          <w:sz w:val="22"/>
          <w:szCs w:val="22"/>
        </w:rPr>
        <w:t>The commission</w:t>
      </w:r>
      <w:r w:rsidR="006749E8">
        <w:rPr>
          <w:sz w:val="22"/>
          <w:szCs w:val="22"/>
        </w:rPr>
        <w:t>’s</w:t>
      </w:r>
      <w:r w:rsidR="00E04A9C">
        <w:rPr>
          <w:sz w:val="22"/>
          <w:szCs w:val="22"/>
        </w:rPr>
        <w:t xml:space="preserve"> c</w:t>
      </w:r>
      <w:r w:rsidR="004B2919">
        <w:rPr>
          <w:sz w:val="22"/>
          <w:szCs w:val="22"/>
        </w:rPr>
        <w:t>onversation</w:t>
      </w:r>
      <w:r w:rsidR="00E04A9C">
        <w:rPr>
          <w:sz w:val="22"/>
          <w:szCs w:val="22"/>
        </w:rPr>
        <w:t>s</w:t>
      </w:r>
      <w:r w:rsidR="004B2919">
        <w:rPr>
          <w:sz w:val="22"/>
          <w:szCs w:val="22"/>
        </w:rPr>
        <w:t xml:space="preserve"> </w:t>
      </w:r>
      <w:r w:rsidR="006749E8">
        <w:rPr>
          <w:sz w:val="22"/>
          <w:szCs w:val="22"/>
        </w:rPr>
        <w:t xml:space="preserve">about the bylaws </w:t>
      </w:r>
      <w:r w:rsidR="00F45D2F">
        <w:rPr>
          <w:sz w:val="22"/>
          <w:szCs w:val="22"/>
        </w:rPr>
        <w:t xml:space="preserve">are reflected in the revised </w:t>
      </w:r>
      <w:r w:rsidR="004B2919">
        <w:rPr>
          <w:sz w:val="22"/>
          <w:szCs w:val="22"/>
        </w:rPr>
        <w:t>draft bylaws attached (</w:t>
      </w:r>
      <w:bookmarkStart w:id="0" w:name="_GoBack"/>
      <w:r w:rsidR="004B2919">
        <w:rPr>
          <w:sz w:val="22"/>
          <w:szCs w:val="22"/>
        </w:rPr>
        <w:t>Appendix</w:t>
      </w:r>
      <w:bookmarkEnd w:id="0"/>
      <w:r w:rsidR="004B2919">
        <w:rPr>
          <w:sz w:val="22"/>
          <w:szCs w:val="22"/>
        </w:rPr>
        <w:t xml:space="preserve"> B).</w:t>
      </w:r>
    </w:p>
    <w:p w14:paraId="073AD291" w14:textId="77777777" w:rsidR="00BF09D4" w:rsidRPr="00E55EE7" w:rsidRDefault="00BF09D4">
      <w:pPr>
        <w:rPr>
          <w:sz w:val="22"/>
          <w:szCs w:val="22"/>
        </w:rPr>
      </w:pPr>
    </w:p>
    <w:p w14:paraId="25ADA304" w14:textId="4CA2AB81" w:rsidR="00EA12E9" w:rsidRPr="00F45D2F" w:rsidRDefault="00EA12E9">
      <w:pPr>
        <w:rPr>
          <w:b/>
          <w:sz w:val="22"/>
          <w:szCs w:val="22"/>
        </w:rPr>
      </w:pPr>
      <w:r w:rsidRPr="00F45D2F">
        <w:rPr>
          <w:b/>
          <w:sz w:val="22"/>
          <w:szCs w:val="22"/>
        </w:rPr>
        <w:t>VIII. Strategic Plan Discussion</w:t>
      </w:r>
    </w:p>
    <w:p w14:paraId="0429AFEA" w14:textId="470C7E7A" w:rsidR="00D52FB9" w:rsidRPr="00E55EE7" w:rsidRDefault="00927C5F">
      <w:pPr>
        <w:rPr>
          <w:sz w:val="22"/>
          <w:szCs w:val="22"/>
        </w:rPr>
      </w:pPr>
      <w:r w:rsidRPr="00E55EE7">
        <w:rPr>
          <w:sz w:val="22"/>
          <w:szCs w:val="22"/>
        </w:rPr>
        <w:t>Yochum reviewed draft strategic plan</w:t>
      </w:r>
      <w:r w:rsidR="00065A41">
        <w:rPr>
          <w:sz w:val="22"/>
          <w:szCs w:val="22"/>
        </w:rPr>
        <w:t xml:space="preserve"> as a framework to have the conversation. Changes heard earlier include chang</w:t>
      </w:r>
      <w:r w:rsidR="00E04A9C">
        <w:rPr>
          <w:sz w:val="22"/>
          <w:szCs w:val="22"/>
        </w:rPr>
        <w:t>in</w:t>
      </w:r>
      <w:r w:rsidR="00F10347">
        <w:rPr>
          <w:sz w:val="22"/>
          <w:szCs w:val="22"/>
        </w:rPr>
        <w:t>g</w:t>
      </w:r>
      <w:r w:rsidR="00065A41">
        <w:rPr>
          <w:sz w:val="22"/>
          <w:szCs w:val="22"/>
        </w:rPr>
        <w:t xml:space="preserve"> </w:t>
      </w:r>
      <w:r w:rsidR="006B7BF9" w:rsidRPr="00E55EE7">
        <w:rPr>
          <w:sz w:val="22"/>
          <w:szCs w:val="22"/>
        </w:rPr>
        <w:t>“</w:t>
      </w:r>
      <w:r w:rsidR="00D52FB9" w:rsidRPr="00E55EE7">
        <w:rPr>
          <w:sz w:val="22"/>
          <w:szCs w:val="22"/>
        </w:rPr>
        <w:t>partnership</w:t>
      </w:r>
      <w:r w:rsidR="006B7BF9" w:rsidRPr="00E55EE7">
        <w:rPr>
          <w:sz w:val="22"/>
          <w:szCs w:val="22"/>
        </w:rPr>
        <w:t>”</w:t>
      </w:r>
      <w:r w:rsidR="00D52FB9" w:rsidRPr="00E55EE7">
        <w:rPr>
          <w:sz w:val="22"/>
          <w:szCs w:val="22"/>
        </w:rPr>
        <w:t xml:space="preserve"> to </w:t>
      </w:r>
      <w:r w:rsidR="00E04A9C">
        <w:rPr>
          <w:sz w:val="22"/>
          <w:szCs w:val="22"/>
        </w:rPr>
        <w:t>“</w:t>
      </w:r>
      <w:r w:rsidR="00D52FB9" w:rsidRPr="00E55EE7">
        <w:rPr>
          <w:sz w:val="22"/>
          <w:szCs w:val="22"/>
        </w:rPr>
        <w:t>collectiv</w:t>
      </w:r>
      <w:r w:rsidR="00065A41">
        <w:rPr>
          <w:sz w:val="22"/>
          <w:szCs w:val="22"/>
        </w:rPr>
        <w:t>e action</w:t>
      </w:r>
      <w:r w:rsidR="00E04A9C">
        <w:rPr>
          <w:sz w:val="22"/>
          <w:szCs w:val="22"/>
        </w:rPr>
        <w:t>”</w:t>
      </w:r>
      <w:r w:rsidR="00065A41">
        <w:rPr>
          <w:sz w:val="22"/>
          <w:szCs w:val="22"/>
        </w:rPr>
        <w:t xml:space="preserve"> in values and adding </w:t>
      </w:r>
      <w:r w:rsidR="00E04A9C">
        <w:rPr>
          <w:sz w:val="22"/>
          <w:szCs w:val="22"/>
        </w:rPr>
        <w:t>“h</w:t>
      </w:r>
      <w:r w:rsidR="006B7BF9" w:rsidRPr="00E55EE7">
        <w:rPr>
          <w:sz w:val="22"/>
          <w:szCs w:val="22"/>
        </w:rPr>
        <w:t>ealth of ecosystem</w:t>
      </w:r>
      <w:r w:rsidR="00E04A9C">
        <w:rPr>
          <w:sz w:val="22"/>
          <w:szCs w:val="22"/>
        </w:rPr>
        <w:t>”</w:t>
      </w:r>
      <w:r w:rsidR="006B7BF9" w:rsidRPr="00E55EE7">
        <w:rPr>
          <w:sz w:val="22"/>
          <w:szCs w:val="22"/>
        </w:rPr>
        <w:t xml:space="preserve"> as a value.</w:t>
      </w:r>
    </w:p>
    <w:p w14:paraId="7B8D06B6" w14:textId="77777777" w:rsidR="006B7BF9" w:rsidRPr="00E55EE7" w:rsidRDefault="006B7BF9">
      <w:pPr>
        <w:rPr>
          <w:sz w:val="22"/>
          <w:szCs w:val="22"/>
        </w:rPr>
      </w:pPr>
    </w:p>
    <w:p w14:paraId="08A5C93D" w14:textId="7D3B162A" w:rsidR="006B7BF9" w:rsidRPr="00E55EE7" w:rsidRDefault="00F45D2F">
      <w:pPr>
        <w:rPr>
          <w:sz w:val="22"/>
          <w:szCs w:val="22"/>
        </w:rPr>
      </w:pPr>
      <w:r>
        <w:rPr>
          <w:sz w:val="22"/>
          <w:szCs w:val="22"/>
        </w:rPr>
        <w:lastRenderedPageBreak/>
        <w:t xml:space="preserve">Commissioner </w:t>
      </w:r>
      <w:r w:rsidR="00506D80" w:rsidRPr="00E55EE7">
        <w:rPr>
          <w:sz w:val="22"/>
          <w:szCs w:val="22"/>
        </w:rPr>
        <w:t xml:space="preserve">Peeler: </w:t>
      </w:r>
      <w:r w:rsidR="00CE3B1D">
        <w:rPr>
          <w:sz w:val="22"/>
          <w:szCs w:val="22"/>
        </w:rPr>
        <w:t>She</w:t>
      </w:r>
      <w:r w:rsidR="00B60609">
        <w:rPr>
          <w:sz w:val="22"/>
          <w:szCs w:val="22"/>
        </w:rPr>
        <w:t xml:space="preserve"> wonder</w:t>
      </w:r>
      <w:r w:rsidR="00CE3B1D">
        <w:rPr>
          <w:sz w:val="22"/>
          <w:szCs w:val="22"/>
        </w:rPr>
        <w:t>s</w:t>
      </w:r>
      <w:r w:rsidR="00B60609">
        <w:rPr>
          <w:sz w:val="22"/>
          <w:szCs w:val="22"/>
        </w:rPr>
        <w:t xml:space="preserve"> how Commissioners would feel about </w:t>
      </w:r>
      <w:r w:rsidR="00E04A9C">
        <w:rPr>
          <w:sz w:val="22"/>
          <w:szCs w:val="22"/>
        </w:rPr>
        <w:t>“y</w:t>
      </w:r>
      <w:r w:rsidR="006B7BF9" w:rsidRPr="00E55EE7">
        <w:rPr>
          <w:sz w:val="22"/>
          <w:szCs w:val="22"/>
        </w:rPr>
        <w:t xml:space="preserve">outh </w:t>
      </w:r>
      <w:r w:rsidR="00E04A9C">
        <w:rPr>
          <w:sz w:val="22"/>
          <w:szCs w:val="22"/>
        </w:rPr>
        <w:t>v</w:t>
      </w:r>
      <w:r w:rsidR="006B7BF9" w:rsidRPr="00E55EE7">
        <w:rPr>
          <w:sz w:val="22"/>
          <w:szCs w:val="22"/>
        </w:rPr>
        <w:t>oice</w:t>
      </w:r>
      <w:r w:rsidR="00E04A9C">
        <w:rPr>
          <w:sz w:val="22"/>
          <w:szCs w:val="22"/>
        </w:rPr>
        <w:t>”</w:t>
      </w:r>
      <w:r w:rsidR="006B7BF9" w:rsidRPr="00E55EE7">
        <w:rPr>
          <w:sz w:val="22"/>
          <w:szCs w:val="22"/>
        </w:rPr>
        <w:t xml:space="preserve"> vs </w:t>
      </w:r>
      <w:r w:rsidR="00E04A9C">
        <w:rPr>
          <w:sz w:val="22"/>
          <w:szCs w:val="22"/>
        </w:rPr>
        <w:t>“y</w:t>
      </w:r>
      <w:r w:rsidR="00E04A9C" w:rsidRPr="00E55EE7">
        <w:rPr>
          <w:sz w:val="22"/>
          <w:szCs w:val="22"/>
        </w:rPr>
        <w:t>outh</w:t>
      </w:r>
      <w:r w:rsidR="006B7BF9" w:rsidRPr="00E55EE7">
        <w:rPr>
          <w:sz w:val="22"/>
          <w:szCs w:val="22"/>
        </w:rPr>
        <w:t>-</w:t>
      </w:r>
      <w:r w:rsidR="00E04A9C">
        <w:rPr>
          <w:sz w:val="22"/>
          <w:szCs w:val="22"/>
        </w:rPr>
        <w:t>c</w:t>
      </w:r>
      <w:r w:rsidR="00E04A9C" w:rsidRPr="00E55EE7">
        <w:rPr>
          <w:sz w:val="22"/>
          <w:szCs w:val="22"/>
        </w:rPr>
        <w:t>entered</w:t>
      </w:r>
      <w:r w:rsidR="00E04A9C">
        <w:rPr>
          <w:sz w:val="22"/>
          <w:szCs w:val="22"/>
        </w:rPr>
        <w:t>”</w:t>
      </w:r>
      <w:r w:rsidR="00EA475B">
        <w:rPr>
          <w:sz w:val="22"/>
          <w:szCs w:val="22"/>
        </w:rPr>
        <w:t xml:space="preserve"> voice</w:t>
      </w:r>
      <w:r w:rsidR="006B7BF9" w:rsidRPr="00E55EE7">
        <w:rPr>
          <w:sz w:val="22"/>
          <w:szCs w:val="22"/>
        </w:rPr>
        <w:t>.</w:t>
      </w:r>
      <w:r w:rsidR="00B60609">
        <w:rPr>
          <w:sz w:val="22"/>
          <w:szCs w:val="22"/>
        </w:rPr>
        <w:t xml:space="preserve"> It’s a d</w:t>
      </w:r>
      <w:r w:rsidR="006B7BF9" w:rsidRPr="00E55EE7">
        <w:rPr>
          <w:sz w:val="22"/>
          <w:szCs w:val="22"/>
        </w:rPr>
        <w:t>ifferent orientation</w:t>
      </w:r>
      <w:r w:rsidR="00B60609">
        <w:rPr>
          <w:sz w:val="22"/>
          <w:szCs w:val="22"/>
        </w:rPr>
        <w:t xml:space="preserve"> and </w:t>
      </w:r>
      <w:r w:rsidR="006B7BF9" w:rsidRPr="00E55EE7">
        <w:rPr>
          <w:sz w:val="22"/>
          <w:szCs w:val="22"/>
        </w:rPr>
        <w:t xml:space="preserve">speaks to the intent. </w:t>
      </w:r>
    </w:p>
    <w:p w14:paraId="05D58016" w14:textId="77777777" w:rsidR="00506D80" w:rsidRPr="00E55EE7" w:rsidRDefault="00506D80">
      <w:pPr>
        <w:rPr>
          <w:sz w:val="22"/>
          <w:szCs w:val="22"/>
        </w:rPr>
      </w:pPr>
    </w:p>
    <w:p w14:paraId="6A9F6F48" w14:textId="683A7541" w:rsidR="00506D80" w:rsidRPr="00E55EE7" w:rsidRDefault="00F45D2F">
      <w:pPr>
        <w:rPr>
          <w:sz w:val="22"/>
          <w:szCs w:val="22"/>
        </w:rPr>
      </w:pPr>
      <w:r>
        <w:rPr>
          <w:sz w:val="22"/>
          <w:szCs w:val="22"/>
        </w:rPr>
        <w:t>Commissioner</w:t>
      </w:r>
      <w:r w:rsidRPr="00E55EE7">
        <w:rPr>
          <w:sz w:val="22"/>
          <w:szCs w:val="22"/>
        </w:rPr>
        <w:t xml:space="preserve"> </w:t>
      </w:r>
      <w:r w:rsidR="00506D80" w:rsidRPr="00E55EE7">
        <w:rPr>
          <w:sz w:val="22"/>
          <w:szCs w:val="22"/>
        </w:rPr>
        <w:t>Crump:</w:t>
      </w:r>
      <w:r w:rsidR="0066497B">
        <w:rPr>
          <w:sz w:val="22"/>
          <w:szCs w:val="22"/>
        </w:rPr>
        <w:t xml:space="preserve"> </w:t>
      </w:r>
      <w:r w:rsidR="003140E8">
        <w:rPr>
          <w:sz w:val="22"/>
          <w:szCs w:val="22"/>
        </w:rPr>
        <w:t>She p</w:t>
      </w:r>
      <w:r w:rsidR="0066497B">
        <w:rPr>
          <w:sz w:val="22"/>
          <w:szCs w:val="22"/>
        </w:rPr>
        <w:t xml:space="preserve">refers </w:t>
      </w:r>
      <w:r w:rsidR="00506D80" w:rsidRPr="00E55EE7">
        <w:rPr>
          <w:sz w:val="22"/>
          <w:szCs w:val="22"/>
        </w:rPr>
        <w:t>youth voice, because adults can still lead if youth</w:t>
      </w:r>
      <w:r w:rsidR="00BE097D">
        <w:rPr>
          <w:sz w:val="22"/>
          <w:szCs w:val="22"/>
        </w:rPr>
        <w:t>-</w:t>
      </w:r>
      <w:r w:rsidR="00506D80" w:rsidRPr="00E55EE7">
        <w:rPr>
          <w:sz w:val="22"/>
          <w:szCs w:val="22"/>
        </w:rPr>
        <w:t>centered. Voice is something that needs to be addressed</w:t>
      </w:r>
      <w:r w:rsidR="0066497B">
        <w:rPr>
          <w:sz w:val="22"/>
          <w:szCs w:val="22"/>
        </w:rPr>
        <w:t>.</w:t>
      </w:r>
    </w:p>
    <w:p w14:paraId="2C1EFB77" w14:textId="77777777" w:rsidR="00506D80" w:rsidRPr="00E55EE7" w:rsidRDefault="00506D80">
      <w:pPr>
        <w:rPr>
          <w:sz w:val="22"/>
          <w:szCs w:val="22"/>
        </w:rPr>
      </w:pPr>
    </w:p>
    <w:p w14:paraId="4C0AA7A0" w14:textId="498A0CEB" w:rsidR="00506D80" w:rsidRDefault="00F45D2F">
      <w:pPr>
        <w:rPr>
          <w:sz w:val="22"/>
          <w:szCs w:val="22"/>
        </w:rPr>
      </w:pPr>
      <w:r>
        <w:rPr>
          <w:sz w:val="22"/>
          <w:szCs w:val="22"/>
        </w:rPr>
        <w:t>Commissioner</w:t>
      </w:r>
      <w:r w:rsidRPr="00E55EE7">
        <w:rPr>
          <w:sz w:val="22"/>
          <w:szCs w:val="22"/>
        </w:rPr>
        <w:t xml:space="preserve"> </w:t>
      </w:r>
      <w:r w:rsidR="0066497B">
        <w:rPr>
          <w:sz w:val="22"/>
          <w:szCs w:val="22"/>
        </w:rPr>
        <w:t xml:space="preserve">Hecker: </w:t>
      </w:r>
      <w:r w:rsidR="00831568">
        <w:rPr>
          <w:sz w:val="22"/>
          <w:szCs w:val="22"/>
        </w:rPr>
        <w:t>He a</w:t>
      </w:r>
      <w:r w:rsidR="00506D80" w:rsidRPr="00E55EE7">
        <w:rPr>
          <w:sz w:val="22"/>
          <w:szCs w:val="22"/>
        </w:rPr>
        <w:t>gree</w:t>
      </w:r>
      <w:r w:rsidR="00831568">
        <w:rPr>
          <w:sz w:val="22"/>
          <w:szCs w:val="22"/>
        </w:rPr>
        <w:t>s</w:t>
      </w:r>
      <w:r w:rsidR="00506D80" w:rsidRPr="00E55EE7">
        <w:rPr>
          <w:sz w:val="22"/>
          <w:szCs w:val="22"/>
        </w:rPr>
        <w:t>,</w:t>
      </w:r>
      <w:r w:rsidR="00831568">
        <w:rPr>
          <w:sz w:val="22"/>
          <w:szCs w:val="22"/>
        </w:rPr>
        <w:t xml:space="preserve"> the commission</w:t>
      </w:r>
      <w:r w:rsidR="000D013A">
        <w:rPr>
          <w:sz w:val="22"/>
          <w:szCs w:val="22"/>
        </w:rPr>
        <w:t xml:space="preserve"> should</w:t>
      </w:r>
      <w:r w:rsidR="00506D80" w:rsidRPr="00E55EE7">
        <w:rPr>
          <w:sz w:val="22"/>
          <w:szCs w:val="22"/>
        </w:rPr>
        <w:t xml:space="preserve"> bring youth to </w:t>
      </w:r>
      <w:r w:rsidR="00BE097D">
        <w:rPr>
          <w:sz w:val="22"/>
          <w:szCs w:val="22"/>
        </w:rPr>
        <w:t xml:space="preserve">the </w:t>
      </w:r>
      <w:r w:rsidR="00506D80" w:rsidRPr="00E55EE7">
        <w:rPr>
          <w:sz w:val="22"/>
          <w:szCs w:val="22"/>
        </w:rPr>
        <w:t>table and listen.</w:t>
      </w:r>
    </w:p>
    <w:p w14:paraId="7C98F6D2" w14:textId="37ADC23A" w:rsidR="0070585D" w:rsidRDefault="0070585D">
      <w:pPr>
        <w:rPr>
          <w:sz w:val="22"/>
          <w:szCs w:val="22"/>
        </w:rPr>
      </w:pPr>
    </w:p>
    <w:p w14:paraId="3BA25D30" w14:textId="73557D01" w:rsidR="0070585D" w:rsidRPr="00E55EE7" w:rsidRDefault="0070585D">
      <w:pPr>
        <w:rPr>
          <w:sz w:val="22"/>
          <w:szCs w:val="22"/>
        </w:rPr>
      </w:pPr>
      <w:r>
        <w:rPr>
          <w:sz w:val="22"/>
          <w:szCs w:val="22"/>
        </w:rPr>
        <w:t xml:space="preserve">Yochum: We need youth to </w:t>
      </w:r>
      <w:r w:rsidR="00BD5160">
        <w:rPr>
          <w:sz w:val="22"/>
          <w:szCs w:val="22"/>
        </w:rPr>
        <w:t>lead;</w:t>
      </w:r>
      <w:r>
        <w:rPr>
          <w:sz w:val="22"/>
          <w:szCs w:val="22"/>
        </w:rPr>
        <w:t xml:space="preserve"> we want to allow them to lead.</w:t>
      </w:r>
    </w:p>
    <w:p w14:paraId="4E9C3B10" w14:textId="77777777" w:rsidR="001114A7" w:rsidRPr="00E55EE7" w:rsidRDefault="001114A7">
      <w:pPr>
        <w:rPr>
          <w:sz w:val="22"/>
          <w:szCs w:val="22"/>
        </w:rPr>
      </w:pPr>
    </w:p>
    <w:p w14:paraId="560D0D74" w14:textId="7984CA09" w:rsidR="00506D80" w:rsidRPr="00E55EE7" w:rsidRDefault="00F45D2F">
      <w:pPr>
        <w:rPr>
          <w:sz w:val="22"/>
          <w:szCs w:val="22"/>
        </w:rPr>
      </w:pPr>
      <w:r>
        <w:rPr>
          <w:sz w:val="22"/>
          <w:szCs w:val="22"/>
        </w:rPr>
        <w:t>Commissioner</w:t>
      </w:r>
      <w:r w:rsidRPr="00E55EE7">
        <w:rPr>
          <w:sz w:val="22"/>
          <w:szCs w:val="22"/>
        </w:rPr>
        <w:t xml:space="preserve"> </w:t>
      </w:r>
      <w:r w:rsidR="00506D80" w:rsidRPr="00E55EE7">
        <w:rPr>
          <w:sz w:val="22"/>
          <w:szCs w:val="22"/>
        </w:rPr>
        <w:t xml:space="preserve">Crump: </w:t>
      </w:r>
      <w:r w:rsidR="00BE097D">
        <w:rPr>
          <w:sz w:val="22"/>
          <w:szCs w:val="22"/>
        </w:rPr>
        <w:t>A</w:t>
      </w:r>
      <w:r w:rsidR="00506D80" w:rsidRPr="00E55EE7">
        <w:rPr>
          <w:sz w:val="22"/>
          <w:szCs w:val="22"/>
        </w:rPr>
        <w:t>nd learn from</w:t>
      </w:r>
      <w:r w:rsidR="0066497B">
        <w:rPr>
          <w:sz w:val="22"/>
          <w:szCs w:val="22"/>
        </w:rPr>
        <w:t xml:space="preserve"> them</w:t>
      </w:r>
      <w:r w:rsidR="00BE097D">
        <w:rPr>
          <w:sz w:val="22"/>
          <w:szCs w:val="22"/>
        </w:rPr>
        <w:t xml:space="preserve"> [youth].</w:t>
      </w:r>
    </w:p>
    <w:p w14:paraId="4DC9F8F3" w14:textId="77777777" w:rsidR="00506D80" w:rsidRPr="00E55EE7" w:rsidRDefault="00506D80">
      <w:pPr>
        <w:rPr>
          <w:sz w:val="22"/>
          <w:szCs w:val="22"/>
        </w:rPr>
      </w:pPr>
    </w:p>
    <w:p w14:paraId="061C2128" w14:textId="1125EA84" w:rsidR="00506D80" w:rsidRPr="00E55EE7" w:rsidRDefault="0066497B">
      <w:pPr>
        <w:rPr>
          <w:sz w:val="22"/>
          <w:szCs w:val="22"/>
        </w:rPr>
      </w:pPr>
      <w:r>
        <w:rPr>
          <w:sz w:val="22"/>
          <w:szCs w:val="22"/>
        </w:rPr>
        <w:t>Commissioner</w:t>
      </w:r>
      <w:r w:rsidRPr="00E55EE7">
        <w:rPr>
          <w:sz w:val="22"/>
          <w:szCs w:val="22"/>
        </w:rPr>
        <w:t xml:space="preserve"> </w:t>
      </w:r>
      <w:r>
        <w:rPr>
          <w:sz w:val="22"/>
          <w:szCs w:val="22"/>
        </w:rPr>
        <w:t xml:space="preserve">Steinle: Should we consider a statement on youth leadership or </w:t>
      </w:r>
      <w:r w:rsidR="008E0143">
        <w:rPr>
          <w:sz w:val="22"/>
          <w:szCs w:val="22"/>
        </w:rPr>
        <w:t xml:space="preserve">how to </w:t>
      </w:r>
      <w:r>
        <w:rPr>
          <w:sz w:val="22"/>
          <w:szCs w:val="22"/>
        </w:rPr>
        <w:t xml:space="preserve">lead with </w:t>
      </w:r>
      <w:r w:rsidR="00E437CA">
        <w:rPr>
          <w:sz w:val="22"/>
          <w:szCs w:val="22"/>
        </w:rPr>
        <w:t xml:space="preserve">the </w:t>
      </w:r>
      <w:r>
        <w:rPr>
          <w:sz w:val="22"/>
          <w:szCs w:val="22"/>
        </w:rPr>
        <w:t>youth voice</w:t>
      </w:r>
      <w:r w:rsidR="008E0143">
        <w:rPr>
          <w:sz w:val="22"/>
          <w:szCs w:val="22"/>
        </w:rPr>
        <w:t>?</w:t>
      </w:r>
    </w:p>
    <w:p w14:paraId="0030B741" w14:textId="77777777" w:rsidR="00506D80" w:rsidRPr="00E55EE7" w:rsidRDefault="00506D80">
      <w:pPr>
        <w:rPr>
          <w:sz w:val="22"/>
          <w:szCs w:val="22"/>
        </w:rPr>
      </w:pPr>
    </w:p>
    <w:p w14:paraId="76E69B5C" w14:textId="39126127" w:rsidR="00506D80" w:rsidRPr="00E55EE7" w:rsidRDefault="00506D80">
      <w:pPr>
        <w:rPr>
          <w:sz w:val="22"/>
          <w:szCs w:val="22"/>
        </w:rPr>
      </w:pPr>
      <w:r w:rsidRPr="00E55EE7">
        <w:rPr>
          <w:sz w:val="22"/>
          <w:szCs w:val="22"/>
        </w:rPr>
        <w:t xml:space="preserve">Yochum: </w:t>
      </w:r>
      <w:r w:rsidR="00FE30E9">
        <w:rPr>
          <w:sz w:val="22"/>
          <w:szCs w:val="22"/>
        </w:rPr>
        <w:t>We s</w:t>
      </w:r>
      <w:r w:rsidRPr="00E55EE7">
        <w:rPr>
          <w:sz w:val="22"/>
          <w:szCs w:val="22"/>
        </w:rPr>
        <w:t xml:space="preserve">till need to define </w:t>
      </w:r>
      <w:r w:rsidR="00FE30E9">
        <w:rPr>
          <w:sz w:val="22"/>
          <w:szCs w:val="22"/>
        </w:rPr>
        <w:t>“</w:t>
      </w:r>
      <w:r w:rsidRPr="00E55EE7">
        <w:rPr>
          <w:sz w:val="22"/>
          <w:szCs w:val="22"/>
        </w:rPr>
        <w:t>equity</w:t>
      </w:r>
      <w:r w:rsidR="00FE30E9">
        <w:rPr>
          <w:sz w:val="22"/>
          <w:szCs w:val="22"/>
        </w:rPr>
        <w:t>”</w:t>
      </w:r>
      <w:r w:rsidR="0066497B">
        <w:rPr>
          <w:sz w:val="22"/>
          <w:szCs w:val="22"/>
        </w:rPr>
        <w:t xml:space="preserve">, </w:t>
      </w:r>
      <w:r w:rsidRPr="00E55EE7">
        <w:rPr>
          <w:sz w:val="22"/>
          <w:szCs w:val="22"/>
        </w:rPr>
        <w:t xml:space="preserve">make </w:t>
      </w:r>
      <w:r w:rsidR="0066497B">
        <w:rPr>
          <w:sz w:val="22"/>
          <w:szCs w:val="22"/>
        </w:rPr>
        <w:t xml:space="preserve">a </w:t>
      </w:r>
      <w:r w:rsidRPr="00E55EE7">
        <w:rPr>
          <w:sz w:val="22"/>
          <w:szCs w:val="22"/>
        </w:rPr>
        <w:t xml:space="preserve">statement for </w:t>
      </w:r>
      <w:r w:rsidR="00FE30E9">
        <w:rPr>
          <w:sz w:val="22"/>
          <w:szCs w:val="22"/>
        </w:rPr>
        <w:t>“</w:t>
      </w:r>
      <w:r w:rsidRPr="00E55EE7">
        <w:rPr>
          <w:sz w:val="22"/>
          <w:szCs w:val="22"/>
        </w:rPr>
        <w:t>learning and continuous improvement</w:t>
      </w:r>
      <w:r w:rsidR="00FE30E9">
        <w:rPr>
          <w:sz w:val="22"/>
          <w:szCs w:val="22"/>
        </w:rPr>
        <w:t>”</w:t>
      </w:r>
      <w:r w:rsidR="0066497B">
        <w:rPr>
          <w:sz w:val="22"/>
          <w:szCs w:val="22"/>
        </w:rPr>
        <w:t xml:space="preserve">; </w:t>
      </w:r>
      <w:r w:rsidR="00FE30E9">
        <w:rPr>
          <w:sz w:val="22"/>
          <w:szCs w:val="22"/>
        </w:rPr>
        <w:t>“</w:t>
      </w:r>
      <w:r w:rsidR="0066497B">
        <w:rPr>
          <w:sz w:val="22"/>
          <w:szCs w:val="22"/>
        </w:rPr>
        <w:t>l</w:t>
      </w:r>
      <w:r w:rsidRPr="00E55EE7">
        <w:rPr>
          <w:sz w:val="22"/>
          <w:szCs w:val="22"/>
        </w:rPr>
        <w:t>isten t</w:t>
      </w:r>
      <w:r w:rsidR="0066497B">
        <w:rPr>
          <w:sz w:val="22"/>
          <w:szCs w:val="22"/>
        </w:rPr>
        <w:t>o youth voice</w:t>
      </w:r>
      <w:r w:rsidR="00FE30E9">
        <w:rPr>
          <w:sz w:val="22"/>
          <w:szCs w:val="22"/>
        </w:rPr>
        <w:t>”</w:t>
      </w:r>
      <w:r w:rsidR="0066497B">
        <w:rPr>
          <w:sz w:val="22"/>
          <w:szCs w:val="22"/>
        </w:rPr>
        <w:t xml:space="preserve"> and </w:t>
      </w:r>
      <w:r w:rsidR="00FE30E9">
        <w:rPr>
          <w:sz w:val="22"/>
          <w:szCs w:val="22"/>
        </w:rPr>
        <w:t>“</w:t>
      </w:r>
      <w:r w:rsidR="0066497B">
        <w:rPr>
          <w:sz w:val="22"/>
          <w:szCs w:val="22"/>
        </w:rPr>
        <w:t>allow to lead</w:t>
      </w:r>
      <w:r w:rsidR="00FE30E9">
        <w:rPr>
          <w:sz w:val="22"/>
          <w:szCs w:val="22"/>
        </w:rPr>
        <w:t>”</w:t>
      </w:r>
      <w:r w:rsidR="0066497B">
        <w:rPr>
          <w:sz w:val="22"/>
          <w:szCs w:val="22"/>
        </w:rPr>
        <w:t>; and v</w:t>
      </w:r>
      <w:r w:rsidR="003657AA" w:rsidRPr="00E55EE7">
        <w:rPr>
          <w:sz w:val="22"/>
          <w:szCs w:val="22"/>
        </w:rPr>
        <w:t>alues</w:t>
      </w:r>
      <w:r w:rsidR="0066497B">
        <w:rPr>
          <w:sz w:val="22"/>
          <w:szCs w:val="22"/>
        </w:rPr>
        <w:t xml:space="preserve"> behind </w:t>
      </w:r>
      <w:r w:rsidR="00FE30E9">
        <w:rPr>
          <w:sz w:val="22"/>
          <w:szCs w:val="22"/>
        </w:rPr>
        <w:t>“</w:t>
      </w:r>
      <w:r w:rsidR="0066497B">
        <w:rPr>
          <w:sz w:val="22"/>
          <w:szCs w:val="22"/>
        </w:rPr>
        <w:t>health of the ecosystem</w:t>
      </w:r>
      <w:r w:rsidR="00FE30E9">
        <w:rPr>
          <w:sz w:val="22"/>
          <w:szCs w:val="22"/>
        </w:rPr>
        <w:t>”</w:t>
      </w:r>
      <w:r w:rsidR="0066497B">
        <w:rPr>
          <w:sz w:val="22"/>
          <w:szCs w:val="22"/>
        </w:rPr>
        <w:t>.</w:t>
      </w:r>
    </w:p>
    <w:p w14:paraId="2F31787E" w14:textId="77777777" w:rsidR="00506D80" w:rsidRPr="00E55EE7" w:rsidRDefault="00506D80">
      <w:pPr>
        <w:rPr>
          <w:sz w:val="22"/>
          <w:szCs w:val="22"/>
        </w:rPr>
      </w:pPr>
    </w:p>
    <w:p w14:paraId="6C01EF6B" w14:textId="713E1B2E" w:rsidR="00506D80" w:rsidRPr="00E55EE7" w:rsidRDefault="0066497B">
      <w:pPr>
        <w:rPr>
          <w:sz w:val="22"/>
          <w:szCs w:val="22"/>
        </w:rPr>
      </w:pPr>
      <w:r>
        <w:rPr>
          <w:sz w:val="22"/>
          <w:szCs w:val="22"/>
        </w:rPr>
        <w:t>Commissioner</w:t>
      </w:r>
      <w:r w:rsidRPr="00E55EE7">
        <w:rPr>
          <w:sz w:val="22"/>
          <w:szCs w:val="22"/>
        </w:rPr>
        <w:t xml:space="preserve"> </w:t>
      </w:r>
      <w:r w:rsidR="00506D80" w:rsidRPr="00E55EE7">
        <w:rPr>
          <w:sz w:val="22"/>
          <w:szCs w:val="22"/>
        </w:rPr>
        <w:t xml:space="preserve">Hecker: </w:t>
      </w:r>
      <w:r w:rsidR="00017C03">
        <w:rPr>
          <w:sz w:val="22"/>
          <w:szCs w:val="22"/>
        </w:rPr>
        <w:t>“</w:t>
      </w:r>
      <w:r w:rsidR="00506D80" w:rsidRPr="00E55EE7">
        <w:rPr>
          <w:sz w:val="22"/>
          <w:szCs w:val="22"/>
        </w:rPr>
        <w:t>Health of the ecosystem</w:t>
      </w:r>
      <w:r w:rsidR="00017C03">
        <w:rPr>
          <w:sz w:val="22"/>
          <w:szCs w:val="22"/>
        </w:rPr>
        <w:t>” is</w:t>
      </w:r>
      <w:r w:rsidR="00506D80" w:rsidRPr="00E55EE7">
        <w:rPr>
          <w:sz w:val="22"/>
          <w:szCs w:val="22"/>
        </w:rPr>
        <w:t xml:space="preserve"> </w:t>
      </w:r>
      <w:r w:rsidR="00732141" w:rsidRPr="00E55EE7">
        <w:rPr>
          <w:sz w:val="22"/>
          <w:szCs w:val="22"/>
        </w:rPr>
        <w:t xml:space="preserve">concerned about bringing new ideas and organizations into healthy existence and linking </w:t>
      </w:r>
      <w:r>
        <w:rPr>
          <w:sz w:val="22"/>
          <w:szCs w:val="22"/>
        </w:rPr>
        <w:t xml:space="preserve">the </w:t>
      </w:r>
      <w:r w:rsidR="00732141" w:rsidRPr="00E55EE7">
        <w:rPr>
          <w:sz w:val="22"/>
          <w:szCs w:val="22"/>
        </w:rPr>
        <w:t>needs assessment to</w:t>
      </w:r>
      <w:r w:rsidR="00017C03">
        <w:rPr>
          <w:sz w:val="22"/>
          <w:szCs w:val="22"/>
        </w:rPr>
        <w:t xml:space="preserve"> the</w:t>
      </w:r>
      <w:r w:rsidR="00732141" w:rsidRPr="00E55EE7">
        <w:rPr>
          <w:sz w:val="22"/>
          <w:szCs w:val="22"/>
        </w:rPr>
        <w:t xml:space="preserve"> Institute. </w:t>
      </w:r>
      <w:r w:rsidR="00017C03">
        <w:rPr>
          <w:sz w:val="22"/>
          <w:szCs w:val="22"/>
        </w:rPr>
        <w:t>These are s</w:t>
      </w:r>
      <w:r w:rsidR="00732141" w:rsidRPr="00E55EE7">
        <w:rPr>
          <w:sz w:val="22"/>
          <w:szCs w:val="22"/>
        </w:rPr>
        <w:t>ystem-wide areas we’re not as strong as we need to be.</w:t>
      </w:r>
      <w:r w:rsidR="001E2E15">
        <w:rPr>
          <w:sz w:val="22"/>
          <w:szCs w:val="22"/>
        </w:rPr>
        <w:t xml:space="preserve"> </w:t>
      </w:r>
      <w:r w:rsidR="007D1E3E">
        <w:rPr>
          <w:sz w:val="22"/>
          <w:szCs w:val="22"/>
        </w:rPr>
        <w:t>The commission</w:t>
      </w:r>
      <w:r w:rsidR="001E2E15">
        <w:rPr>
          <w:sz w:val="22"/>
          <w:szCs w:val="22"/>
        </w:rPr>
        <w:t xml:space="preserve"> need</w:t>
      </w:r>
      <w:r w:rsidR="00DF699A">
        <w:rPr>
          <w:sz w:val="22"/>
          <w:szCs w:val="22"/>
        </w:rPr>
        <w:t>s</w:t>
      </w:r>
      <w:r w:rsidR="001E2E15">
        <w:rPr>
          <w:sz w:val="22"/>
          <w:szCs w:val="22"/>
        </w:rPr>
        <w:t xml:space="preserve"> to address where in the system we need to improve.</w:t>
      </w:r>
    </w:p>
    <w:p w14:paraId="39B120F1" w14:textId="77777777" w:rsidR="00732141" w:rsidRPr="00E55EE7" w:rsidRDefault="00732141">
      <w:pPr>
        <w:rPr>
          <w:sz w:val="22"/>
          <w:szCs w:val="22"/>
        </w:rPr>
      </w:pPr>
    </w:p>
    <w:p w14:paraId="31196AD0" w14:textId="1641A540" w:rsidR="00732141" w:rsidRPr="00E55EE7" w:rsidRDefault="0066497B">
      <w:pPr>
        <w:rPr>
          <w:sz w:val="22"/>
          <w:szCs w:val="22"/>
        </w:rPr>
      </w:pPr>
      <w:r>
        <w:rPr>
          <w:sz w:val="22"/>
          <w:szCs w:val="22"/>
        </w:rPr>
        <w:t>Commissioner</w:t>
      </w:r>
      <w:r w:rsidRPr="00E55EE7">
        <w:rPr>
          <w:sz w:val="22"/>
          <w:szCs w:val="22"/>
        </w:rPr>
        <w:t xml:space="preserve"> </w:t>
      </w:r>
      <w:r w:rsidR="00144F6B">
        <w:rPr>
          <w:sz w:val="22"/>
          <w:szCs w:val="22"/>
        </w:rPr>
        <w:t>Hickey</w:t>
      </w:r>
      <w:r w:rsidR="00732141" w:rsidRPr="00E55EE7">
        <w:rPr>
          <w:sz w:val="22"/>
          <w:szCs w:val="22"/>
        </w:rPr>
        <w:t xml:space="preserve">: </w:t>
      </w:r>
      <w:r w:rsidR="00535868">
        <w:rPr>
          <w:sz w:val="22"/>
          <w:szCs w:val="22"/>
        </w:rPr>
        <w:t>There should be m</w:t>
      </w:r>
      <w:r w:rsidR="00732141" w:rsidRPr="00E55EE7">
        <w:rPr>
          <w:sz w:val="22"/>
          <w:szCs w:val="22"/>
        </w:rPr>
        <w:t xml:space="preserve">ore grassroots </w:t>
      </w:r>
      <w:r w:rsidR="00FD4933">
        <w:rPr>
          <w:sz w:val="22"/>
          <w:szCs w:val="22"/>
        </w:rPr>
        <w:t xml:space="preserve">organizations </w:t>
      </w:r>
      <w:r w:rsidR="00732141" w:rsidRPr="00E55EE7">
        <w:rPr>
          <w:sz w:val="22"/>
          <w:szCs w:val="22"/>
        </w:rPr>
        <w:t>in communities served</w:t>
      </w:r>
      <w:r>
        <w:rPr>
          <w:sz w:val="22"/>
          <w:szCs w:val="22"/>
        </w:rPr>
        <w:t xml:space="preserve"> </w:t>
      </w:r>
      <w:r w:rsidR="00FD4933">
        <w:rPr>
          <w:sz w:val="22"/>
          <w:szCs w:val="22"/>
        </w:rPr>
        <w:t>that</w:t>
      </w:r>
      <w:r>
        <w:rPr>
          <w:sz w:val="22"/>
          <w:szCs w:val="22"/>
        </w:rPr>
        <w:t xml:space="preserve"> </w:t>
      </w:r>
      <w:r w:rsidR="00732141" w:rsidRPr="00E55EE7">
        <w:rPr>
          <w:sz w:val="22"/>
          <w:szCs w:val="22"/>
        </w:rPr>
        <w:t>encompass equ</w:t>
      </w:r>
      <w:r>
        <w:rPr>
          <w:sz w:val="22"/>
          <w:szCs w:val="22"/>
        </w:rPr>
        <w:t>ity, does make sense to separate the two</w:t>
      </w:r>
      <w:r w:rsidR="00732141" w:rsidRPr="00E55EE7">
        <w:rPr>
          <w:sz w:val="22"/>
          <w:szCs w:val="22"/>
        </w:rPr>
        <w:t xml:space="preserve">. </w:t>
      </w:r>
    </w:p>
    <w:p w14:paraId="7CD58ED8" w14:textId="77777777" w:rsidR="00732141" w:rsidRPr="00E55EE7" w:rsidRDefault="00732141">
      <w:pPr>
        <w:rPr>
          <w:sz w:val="22"/>
          <w:szCs w:val="22"/>
        </w:rPr>
      </w:pPr>
    </w:p>
    <w:p w14:paraId="57BEC94B" w14:textId="528A5AEE" w:rsidR="00732141" w:rsidRPr="00E55EE7" w:rsidRDefault="0066497B">
      <w:pPr>
        <w:rPr>
          <w:sz w:val="22"/>
          <w:szCs w:val="22"/>
        </w:rPr>
      </w:pPr>
      <w:r>
        <w:rPr>
          <w:sz w:val="22"/>
          <w:szCs w:val="22"/>
        </w:rPr>
        <w:t>Commissioner</w:t>
      </w:r>
      <w:r w:rsidRPr="00E55EE7">
        <w:rPr>
          <w:sz w:val="22"/>
          <w:szCs w:val="22"/>
        </w:rPr>
        <w:t xml:space="preserve"> </w:t>
      </w:r>
      <w:r w:rsidR="00732141" w:rsidRPr="00E55EE7">
        <w:rPr>
          <w:sz w:val="22"/>
          <w:szCs w:val="22"/>
        </w:rPr>
        <w:t xml:space="preserve">Hamilton: </w:t>
      </w:r>
      <w:r w:rsidR="00822575">
        <w:rPr>
          <w:sz w:val="22"/>
          <w:szCs w:val="22"/>
        </w:rPr>
        <w:t>On the v</w:t>
      </w:r>
      <w:r w:rsidR="00732141" w:rsidRPr="00E55EE7">
        <w:rPr>
          <w:sz w:val="22"/>
          <w:szCs w:val="22"/>
        </w:rPr>
        <w:t xml:space="preserve">alue of equity, can you say more? In our after school programs, </w:t>
      </w:r>
      <w:r w:rsidR="000A5EEA">
        <w:rPr>
          <w:sz w:val="22"/>
          <w:szCs w:val="22"/>
        </w:rPr>
        <w:t xml:space="preserve">we are </w:t>
      </w:r>
      <w:r w:rsidR="00732141" w:rsidRPr="00E55EE7">
        <w:rPr>
          <w:sz w:val="22"/>
          <w:szCs w:val="22"/>
        </w:rPr>
        <w:t xml:space="preserve">prioritizing at-risk kids, kids with </w:t>
      </w:r>
      <w:r w:rsidR="000A5EEA">
        <w:rPr>
          <w:sz w:val="22"/>
          <w:szCs w:val="22"/>
        </w:rPr>
        <w:t xml:space="preserve">the </w:t>
      </w:r>
      <w:r w:rsidR="00732141" w:rsidRPr="00E55EE7">
        <w:rPr>
          <w:sz w:val="22"/>
          <w:szCs w:val="22"/>
        </w:rPr>
        <w:t>greatest needs</w:t>
      </w:r>
      <w:r w:rsidR="007622AB">
        <w:rPr>
          <w:sz w:val="22"/>
          <w:szCs w:val="22"/>
        </w:rPr>
        <w:t xml:space="preserve"> and the d</w:t>
      </w:r>
      <w:r w:rsidR="00732141" w:rsidRPr="00E55EE7">
        <w:rPr>
          <w:sz w:val="22"/>
          <w:szCs w:val="22"/>
        </w:rPr>
        <w:t xml:space="preserve">esire to have equitable access to programs </w:t>
      </w:r>
      <w:r w:rsidR="000A5EEA">
        <w:rPr>
          <w:sz w:val="22"/>
          <w:szCs w:val="22"/>
        </w:rPr>
        <w:t xml:space="preserve">is </w:t>
      </w:r>
      <w:r w:rsidR="00732141" w:rsidRPr="00E55EE7">
        <w:rPr>
          <w:sz w:val="22"/>
          <w:szCs w:val="22"/>
        </w:rPr>
        <w:t>not as high a priority as getting services to kids who are most at risk</w:t>
      </w:r>
      <w:r w:rsidR="000A5EEA">
        <w:rPr>
          <w:sz w:val="22"/>
          <w:szCs w:val="22"/>
        </w:rPr>
        <w:t>. Should it be</w:t>
      </w:r>
      <w:r w:rsidR="007622AB">
        <w:rPr>
          <w:sz w:val="22"/>
          <w:szCs w:val="22"/>
        </w:rPr>
        <w:t xml:space="preserve"> </w:t>
      </w:r>
      <w:r w:rsidR="005D74A1">
        <w:rPr>
          <w:sz w:val="22"/>
          <w:szCs w:val="22"/>
        </w:rPr>
        <w:t>“</w:t>
      </w:r>
      <w:r w:rsidR="007622AB">
        <w:rPr>
          <w:sz w:val="22"/>
          <w:szCs w:val="22"/>
        </w:rPr>
        <w:t>o</w:t>
      </w:r>
      <w:r w:rsidR="00732141" w:rsidRPr="00E55EE7">
        <w:rPr>
          <w:sz w:val="22"/>
          <w:szCs w:val="22"/>
        </w:rPr>
        <w:t>pportunity to succeed or access for all students</w:t>
      </w:r>
      <w:r w:rsidR="005D74A1">
        <w:rPr>
          <w:sz w:val="22"/>
          <w:szCs w:val="22"/>
        </w:rPr>
        <w:t>”</w:t>
      </w:r>
      <w:r w:rsidR="00732141" w:rsidRPr="00E55EE7">
        <w:rPr>
          <w:sz w:val="22"/>
          <w:szCs w:val="22"/>
        </w:rPr>
        <w:t>?</w:t>
      </w:r>
    </w:p>
    <w:p w14:paraId="4D3D3197" w14:textId="77777777" w:rsidR="00732141" w:rsidRPr="00E55EE7" w:rsidRDefault="00732141">
      <w:pPr>
        <w:rPr>
          <w:sz w:val="22"/>
          <w:szCs w:val="22"/>
        </w:rPr>
      </w:pPr>
    </w:p>
    <w:p w14:paraId="1BE68EC5" w14:textId="6E9553CD" w:rsidR="00732141" w:rsidRPr="00E55EE7" w:rsidRDefault="00732141">
      <w:pPr>
        <w:rPr>
          <w:sz w:val="22"/>
          <w:szCs w:val="22"/>
        </w:rPr>
      </w:pPr>
      <w:r w:rsidRPr="00E55EE7">
        <w:rPr>
          <w:sz w:val="22"/>
          <w:szCs w:val="22"/>
        </w:rPr>
        <w:t xml:space="preserve">Yochum: </w:t>
      </w:r>
      <w:r w:rsidR="005D74A1">
        <w:rPr>
          <w:sz w:val="22"/>
          <w:szCs w:val="22"/>
        </w:rPr>
        <w:t xml:space="preserve">We want </w:t>
      </w:r>
      <w:r w:rsidRPr="00E55EE7">
        <w:rPr>
          <w:sz w:val="22"/>
          <w:szCs w:val="22"/>
        </w:rPr>
        <w:t>broad equity, not just broad access.</w:t>
      </w:r>
    </w:p>
    <w:p w14:paraId="55903EB7" w14:textId="77777777" w:rsidR="00732141" w:rsidRPr="00E55EE7" w:rsidRDefault="00732141">
      <w:pPr>
        <w:rPr>
          <w:sz w:val="22"/>
          <w:szCs w:val="22"/>
        </w:rPr>
      </w:pPr>
    </w:p>
    <w:p w14:paraId="65106A53" w14:textId="0B8E550F" w:rsidR="00732141" w:rsidRPr="00E55EE7" w:rsidRDefault="0066497B">
      <w:pPr>
        <w:rPr>
          <w:sz w:val="22"/>
          <w:szCs w:val="22"/>
        </w:rPr>
      </w:pPr>
      <w:r>
        <w:rPr>
          <w:sz w:val="22"/>
          <w:szCs w:val="22"/>
        </w:rPr>
        <w:t>Commissioner</w:t>
      </w:r>
      <w:r w:rsidRPr="00E55EE7">
        <w:rPr>
          <w:sz w:val="22"/>
          <w:szCs w:val="22"/>
        </w:rPr>
        <w:t xml:space="preserve"> </w:t>
      </w:r>
      <w:r w:rsidR="00732141" w:rsidRPr="00E55EE7">
        <w:rPr>
          <w:sz w:val="22"/>
          <w:szCs w:val="22"/>
        </w:rPr>
        <w:t xml:space="preserve">Hecker: </w:t>
      </w:r>
      <w:r w:rsidR="007622AB">
        <w:rPr>
          <w:sz w:val="22"/>
          <w:szCs w:val="22"/>
        </w:rPr>
        <w:t xml:space="preserve">As </w:t>
      </w:r>
      <w:r w:rsidR="00E42E81">
        <w:rPr>
          <w:sz w:val="22"/>
          <w:szCs w:val="22"/>
        </w:rPr>
        <w:t xml:space="preserve">he </w:t>
      </w:r>
      <w:r w:rsidR="00732141" w:rsidRPr="00E55EE7">
        <w:rPr>
          <w:sz w:val="22"/>
          <w:szCs w:val="22"/>
        </w:rPr>
        <w:t>remember</w:t>
      </w:r>
      <w:r w:rsidR="00E42E81">
        <w:rPr>
          <w:sz w:val="22"/>
          <w:szCs w:val="22"/>
        </w:rPr>
        <w:t>s</w:t>
      </w:r>
      <w:r w:rsidR="00732141" w:rsidRPr="00E55EE7">
        <w:rPr>
          <w:sz w:val="22"/>
          <w:szCs w:val="22"/>
        </w:rPr>
        <w:t xml:space="preserve"> </w:t>
      </w:r>
      <w:r w:rsidR="007622AB">
        <w:rPr>
          <w:sz w:val="22"/>
          <w:szCs w:val="22"/>
        </w:rPr>
        <w:t xml:space="preserve">the </w:t>
      </w:r>
      <w:r w:rsidR="00732141" w:rsidRPr="00E55EE7">
        <w:rPr>
          <w:sz w:val="22"/>
          <w:szCs w:val="22"/>
        </w:rPr>
        <w:t>visual</w:t>
      </w:r>
      <w:r w:rsidR="00DF699A">
        <w:rPr>
          <w:sz w:val="22"/>
          <w:szCs w:val="22"/>
        </w:rPr>
        <w:t xml:space="preserve"> </w:t>
      </w:r>
      <w:r w:rsidR="00C521E3">
        <w:rPr>
          <w:sz w:val="22"/>
          <w:szCs w:val="22"/>
        </w:rPr>
        <w:t>it should be “</w:t>
      </w:r>
      <w:r w:rsidR="007622AB">
        <w:rPr>
          <w:sz w:val="22"/>
          <w:szCs w:val="22"/>
        </w:rPr>
        <w:t>e</w:t>
      </w:r>
      <w:r w:rsidR="00732141" w:rsidRPr="00E55EE7">
        <w:rPr>
          <w:sz w:val="22"/>
          <w:szCs w:val="22"/>
        </w:rPr>
        <w:t>quitable access to opportunity to succeed</w:t>
      </w:r>
      <w:r w:rsidR="00C521E3">
        <w:rPr>
          <w:sz w:val="22"/>
          <w:szCs w:val="22"/>
        </w:rPr>
        <w:t>”</w:t>
      </w:r>
      <w:r w:rsidR="00732141" w:rsidRPr="00E55EE7">
        <w:rPr>
          <w:sz w:val="22"/>
          <w:szCs w:val="22"/>
        </w:rPr>
        <w:t xml:space="preserve">, not </w:t>
      </w:r>
      <w:r w:rsidR="00AC3FDD">
        <w:rPr>
          <w:sz w:val="22"/>
          <w:szCs w:val="22"/>
        </w:rPr>
        <w:t>equitable access to</w:t>
      </w:r>
      <w:r w:rsidR="00DE12B8">
        <w:rPr>
          <w:sz w:val="22"/>
          <w:szCs w:val="22"/>
        </w:rPr>
        <w:t xml:space="preserve"> </w:t>
      </w:r>
      <w:r w:rsidR="00732141" w:rsidRPr="00E55EE7">
        <w:rPr>
          <w:sz w:val="22"/>
          <w:szCs w:val="22"/>
        </w:rPr>
        <w:t>programming</w:t>
      </w:r>
      <w:r w:rsidR="007622AB">
        <w:rPr>
          <w:sz w:val="22"/>
          <w:szCs w:val="22"/>
        </w:rPr>
        <w:t xml:space="preserve"> and to p</w:t>
      </w:r>
      <w:r w:rsidR="00732141" w:rsidRPr="00E55EE7">
        <w:rPr>
          <w:sz w:val="22"/>
          <w:szCs w:val="22"/>
        </w:rPr>
        <w:t>rovide more resources to areas where most needed.</w:t>
      </w:r>
    </w:p>
    <w:p w14:paraId="4C20ACB2" w14:textId="77777777" w:rsidR="00732141" w:rsidRPr="00E55EE7" w:rsidRDefault="00732141">
      <w:pPr>
        <w:rPr>
          <w:sz w:val="22"/>
          <w:szCs w:val="22"/>
        </w:rPr>
      </w:pPr>
    </w:p>
    <w:p w14:paraId="752391E5" w14:textId="3ABE34C0" w:rsidR="00732141" w:rsidRPr="00E55EE7" w:rsidRDefault="0066497B">
      <w:pPr>
        <w:rPr>
          <w:sz w:val="22"/>
          <w:szCs w:val="22"/>
        </w:rPr>
      </w:pPr>
      <w:r>
        <w:rPr>
          <w:sz w:val="22"/>
          <w:szCs w:val="22"/>
        </w:rPr>
        <w:t>Commissioner</w:t>
      </w:r>
      <w:r w:rsidRPr="00E55EE7">
        <w:rPr>
          <w:sz w:val="22"/>
          <w:szCs w:val="22"/>
        </w:rPr>
        <w:t xml:space="preserve"> </w:t>
      </w:r>
      <w:r w:rsidR="00732141" w:rsidRPr="00E55EE7">
        <w:rPr>
          <w:sz w:val="22"/>
          <w:szCs w:val="22"/>
        </w:rPr>
        <w:t xml:space="preserve">Peeler: </w:t>
      </w:r>
      <w:r w:rsidR="00F01E72">
        <w:rPr>
          <w:sz w:val="22"/>
          <w:szCs w:val="22"/>
        </w:rPr>
        <w:t>It could be “</w:t>
      </w:r>
      <w:r w:rsidR="00046D79">
        <w:rPr>
          <w:sz w:val="22"/>
          <w:szCs w:val="22"/>
        </w:rPr>
        <w:t>e</w:t>
      </w:r>
      <w:r w:rsidR="00732141" w:rsidRPr="00E55EE7">
        <w:rPr>
          <w:sz w:val="22"/>
          <w:szCs w:val="22"/>
        </w:rPr>
        <w:t>quitable opportunities for youth</w:t>
      </w:r>
      <w:r w:rsidR="00F01E72">
        <w:rPr>
          <w:sz w:val="22"/>
          <w:szCs w:val="22"/>
        </w:rPr>
        <w:t>”</w:t>
      </w:r>
      <w:r w:rsidR="00732141" w:rsidRPr="00E55EE7">
        <w:rPr>
          <w:sz w:val="22"/>
          <w:szCs w:val="22"/>
        </w:rPr>
        <w:t>.</w:t>
      </w:r>
    </w:p>
    <w:p w14:paraId="70A0FC85" w14:textId="77777777" w:rsidR="00732141" w:rsidRPr="00E55EE7" w:rsidRDefault="00732141">
      <w:pPr>
        <w:rPr>
          <w:sz w:val="22"/>
          <w:szCs w:val="22"/>
        </w:rPr>
      </w:pPr>
    </w:p>
    <w:p w14:paraId="23423012" w14:textId="7DCD9DA7" w:rsidR="00732141" w:rsidRPr="00E55EE7" w:rsidRDefault="0066497B">
      <w:pPr>
        <w:rPr>
          <w:sz w:val="22"/>
          <w:szCs w:val="22"/>
        </w:rPr>
      </w:pPr>
      <w:r>
        <w:rPr>
          <w:sz w:val="22"/>
          <w:szCs w:val="22"/>
        </w:rPr>
        <w:t>Commissioner</w:t>
      </w:r>
      <w:r w:rsidRPr="00E55EE7">
        <w:rPr>
          <w:sz w:val="22"/>
          <w:szCs w:val="22"/>
        </w:rPr>
        <w:t xml:space="preserve"> </w:t>
      </w:r>
      <w:r w:rsidR="00732141" w:rsidRPr="00E55EE7">
        <w:rPr>
          <w:sz w:val="22"/>
          <w:szCs w:val="22"/>
        </w:rPr>
        <w:t xml:space="preserve">Crump: </w:t>
      </w:r>
      <w:r w:rsidR="00F01E72">
        <w:rPr>
          <w:sz w:val="22"/>
          <w:szCs w:val="22"/>
        </w:rPr>
        <w:t>O</w:t>
      </w:r>
      <w:r w:rsidR="00732141" w:rsidRPr="00E55EE7">
        <w:rPr>
          <w:sz w:val="22"/>
          <w:szCs w:val="22"/>
        </w:rPr>
        <w:t xml:space="preserve">riginally, </w:t>
      </w:r>
      <w:r w:rsidR="00974E8D">
        <w:rPr>
          <w:sz w:val="22"/>
          <w:szCs w:val="22"/>
        </w:rPr>
        <w:t>she</w:t>
      </w:r>
      <w:r w:rsidR="00F01E72">
        <w:rPr>
          <w:sz w:val="22"/>
          <w:szCs w:val="22"/>
        </w:rPr>
        <w:t xml:space="preserve"> </w:t>
      </w:r>
      <w:r w:rsidR="00732141" w:rsidRPr="00E55EE7">
        <w:rPr>
          <w:sz w:val="22"/>
          <w:szCs w:val="22"/>
        </w:rPr>
        <w:t xml:space="preserve">thought </w:t>
      </w:r>
      <w:r w:rsidR="00974E8D">
        <w:rPr>
          <w:sz w:val="22"/>
          <w:szCs w:val="22"/>
        </w:rPr>
        <w:t>the commission</w:t>
      </w:r>
      <w:r w:rsidR="00974E8D" w:rsidRPr="00E55EE7">
        <w:rPr>
          <w:sz w:val="22"/>
          <w:szCs w:val="22"/>
        </w:rPr>
        <w:t xml:space="preserve"> w</w:t>
      </w:r>
      <w:r w:rsidR="00974E8D">
        <w:rPr>
          <w:sz w:val="22"/>
          <w:szCs w:val="22"/>
        </w:rPr>
        <w:t>as</w:t>
      </w:r>
      <w:r w:rsidR="00974E8D" w:rsidRPr="00E55EE7">
        <w:rPr>
          <w:sz w:val="22"/>
          <w:szCs w:val="22"/>
        </w:rPr>
        <w:t xml:space="preserve"> </w:t>
      </w:r>
      <w:r w:rsidR="00732141" w:rsidRPr="00E55EE7">
        <w:rPr>
          <w:sz w:val="22"/>
          <w:szCs w:val="22"/>
        </w:rPr>
        <w:t xml:space="preserve">talking about adding </w:t>
      </w:r>
      <w:r w:rsidR="00F01E72">
        <w:rPr>
          <w:sz w:val="22"/>
          <w:szCs w:val="22"/>
        </w:rPr>
        <w:t>“</w:t>
      </w:r>
      <w:r w:rsidR="00732141" w:rsidRPr="00E55EE7">
        <w:rPr>
          <w:sz w:val="22"/>
          <w:szCs w:val="22"/>
        </w:rPr>
        <w:t>health of ecosystems</w:t>
      </w:r>
      <w:r w:rsidR="00F01E72">
        <w:rPr>
          <w:sz w:val="22"/>
          <w:szCs w:val="22"/>
        </w:rPr>
        <w:t>”</w:t>
      </w:r>
      <w:r w:rsidR="00732141" w:rsidRPr="00E55EE7">
        <w:rPr>
          <w:sz w:val="22"/>
          <w:szCs w:val="22"/>
        </w:rPr>
        <w:t xml:space="preserve"> to </w:t>
      </w:r>
      <w:r w:rsidR="00F01E72">
        <w:rPr>
          <w:sz w:val="22"/>
          <w:szCs w:val="22"/>
        </w:rPr>
        <w:t xml:space="preserve">the </w:t>
      </w:r>
      <w:r w:rsidR="00732141" w:rsidRPr="00E55EE7">
        <w:rPr>
          <w:sz w:val="22"/>
          <w:szCs w:val="22"/>
        </w:rPr>
        <w:t xml:space="preserve">strategic priorities. Are we adding </w:t>
      </w:r>
      <w:r w:rsidR="00F01E72">
        <w:rPr>
          <w:sz w:val="22"/>
          <w:szCs w:val="22"/>
        </w:rPr>
        <w:t>“</w:t>
      </w:r>
      <w:r w:rsidR="00732141" w:rsidRPr="00E55EE7">
        <w:rPr>
          <w:sz w:val="22"/>
          <w:szCs w:val="22"/>
        </w:rPr>
        <w:t>health of ecosystem</w:t>
      </w:r>
      <w:r w:rsidR="00F01E72">
        <w:rPr>
          <w:sz w:val="22"/>
          <w:szCs w:val="22"/>
        </w:rPr>
        <w:t>”</w:t>
      </w:r>
      <w:r w:rsidR="00FD4933">
        <w:rPr>
          <w:sz w:val="22"/>
          <w:szCs w:val="22"/>
        </w:rPr>
        <w:t xml:space="preserve"> to values and n</w:t>
      </w:r>
      <w:r w:rsidR="00732141" w:rsidRPr="00E55EE7">
        <w:rPr>
          <w:sz w:val="22"/>
          <w:szCs w:val="22"/>
        </w:rPr>
        <w:t xml:space="preserve">ot part of </w:t>
      </w:r>
      <w:r w:rsidR="000943D2">
        <w:rPr>
          <w:sz w:val="22"/>
          <w:szCs w:val="22"/>
        </w:rPr>
        <w:t xml:space="preserve">the </w:t>
      </w:r>
      <w:r w:rsidR="00732141" w:rsidRPr="00E55EE7">
        <w:rPr>
          <w:sz w:val="22"/>
          <w:szCs w:val="22"/>
        </w:rPr>
        <w:t xml:space="preserve">strategic </w:t>
      </w:r>
      <w:r w:rsidR="000943D2">
        <w:rPr>
          <w:sz w:val="22"/>
          <w:szCs w:val="22"/>
        </w:rPr>
        <w:t>priorities</w:t>
      </w:r>
      <w:r w:rsidR="00FD4933">
        <w:rPr>
          <w:sz w:val="22"/>
          <w:szCs w:val="22"/>
        </w:rPr>
        <w:t>?</w:t>
      </w:r>
    </w:p>
    <w:p w14:paraId="554D8B73" w14:textId="77777777" w:rsidR="00732141" w:rsidRPr="00E55EE7" w:rsidRDefault="00732141">
      <w:pPr>
        <w:rPr>
          <w:sz w:val="22"/>
          <w:szCs w:val="22"/>
        </w:rPr>
      </w:pPr>
    </w:p>
    <w:p w14:paraId="1AEB8EC6" w14:textId="22928449" w:rsidR="00732141" w:rsidRPr="00E55EE7" w:rsidRDefault="0066497B">
      <w:pPr>
        <w:rPr>
          <w:sz w:val="22"/>
          <w:szCs w:val="22"/>
        </w:rPr>
      </w:pPr>
      <w:r>
        <w:rPr>
          <w:sz w:val="22"/>
          <w:szCs w:val="22"/>
        </w:rPr>
        <w:t>Commissioner</w:t>
      </w:r>
      <w:r w:rsidRPr="00E55EE7">
        <w:rPr>
          <w:sz w:val="22"/>
          <w:szCs w:val="22"/>
        </w:rPr>
        <w:t xml:space="preserve"> </w:t>
      </w:r>
      <w:r w:rsidR="00732141" w:rsidRPr="00E55EE7">
        <w:rPr>
          <w:sz w:val="22"/>
          <w:szCs w:val="22"/>
        </w:rPr>
        <w:t xml:space="preserve">Hecker: </w:t>
      </w:r>
      <w:r w:rsidR="000943D2">
        <w:rPr>
          <w:sz w:val="22"/>
          <w:szCs w:val="22"/>
        </w:rPr>
        <w:t xml:space="preserve">That’s </w:t>
      </w:r>
      <w:r w:rsidR="00732141" w:rsidRPr="00E55EE7">
        <w:rPr>
          <w:sz w:val="22"/>
          <w:szCs w:val="22"/>
        </w:rPr>
        <w:t xml:space="preserve">a good </w:t>
      </w:r>
      <w:r w:rsidR="00FD4933" w:rsidRPr="00E55EE7">
        <w:rPr>
          <w:sz w:val="22"/>
          <w:szCs w:val="22"/>
        </w:rPr>
        <w:t>catch</w:t>
      </w:r>
      <w:r w:rsidR="00FD4933">
        <w:rPr>
          <w:sz w:val="22"/>
          <w:szCs w:val="22"/>
        </w:rPr>
        <w:t xml:space="preserve"> that</w:t>
      </w:r>
      <w:r w:rsidR="007622AB">
        <w:rPr>
          <w:sz w:val="22"/>
          <w:szCs w:val="22"/>
        </w:rPr>
        <w:t xml:space="preserve"> </w:t>
      </w:r>
      <w:r w:rsidR="000943D2">
        <w:rPr>
          <w:sz w:val="22"/>
          <w:szCs w:val="22"/>
        </w:rPr>
        <w:t xml:space="preserve">was </w:t>
      </w:r>
      <w:r w:rsidR="007622AB">
        <w:rPr>
          <w:sz w:val="22"/>
          <w:szCs w:val="22"/>
        </w:rPr>
        <w:t>w</w:t>
      </w:r>
      <w:r w:rsidR="00732141" w:rsidRPr="00E55EE7">
        <w:rPr>
          <w:sz w:val="22"/>
          <w:szCs w:val="22"/>
        </w:rPr>
        <w:t>here the conversation started.</w:t>
      </w:r>
    </w:p>
    <w:p w14:paraId="59D10D28" w14:textId="77777777" w:rsidR="00732141" w:rsidRPr="00E55EE7" w:rsidRDefault="00732141">
      <w:pPr>
        <w:rPr>
          <w:sz w:val="22"/>
          <w:szCs w:val="22"/>
        </w:rPr>
      </w:pPr>
    </w:p>
    <w:p w14:paraId="4DDC22DF" w14:textId="1C00B02F" w:rsidR="00732141" w:rsidRPr="00E55EE7" w:rsidRDefault="007622AB">
      <w:pPr>
        <w:rPr>
          <w:sz w:val="22"/>
          <w:szCs w:val="22"/>
        </w:rPr>
      </w:pPr>
      <w:r>
        <w:rPr>
          <w:sz w:val="22"/>
          <w:szCs w:val="22"/>
        </w:rPr>
        <w:t>Commissioner</w:t>
      </w:r>
      <w:r w:rsidRPr="00E55EE7">
        <w:rPr>
          <w:sz w:val="22"/>
          <w:szCs w:val="22"/>
        </w:rPr>
        <w:t xml:space="preserve"> </w:t>
      </w:r>
      <w:r w:rsidR="00732141" w:rsidRPr="00E55EE7">
        <w:rPr>
          <w:sz w:val="22"/>
          <w:szCs w:val="22"/>
        </w:rPr>
        <w:t xml:space="preserve">Siegel: </w:t>
      </w:r>
      <w:r w:rsidR="004210B4">
        <w:rPr>
          <w:sz w:val="22"/>
          <w:szCs w:val="22"/>
        </w:rPr>
        <w:t>A goal should be “</w:t>
      </w:r>
      <w:r w:rsidR="00732141" w:rsidRPr="00E55EE7">
        <w:rPr>
          <w:sz w:val="22"/>
          <w:szCs w:val="22"/>
        </w:rPr>
        <w:t>broadening and deepening health of ecosystem</w:t>
      </w:r>
      <w:r w:rsidR="004210B4">
        <w:rPr>
          <w:sz w:val="22"/>
          <w:szCs w:val="22"/>
        </w:rPr>
        <w:t>”</w:t>
      </w:r>
      <w:r>
        <w:rPr>
          <w:sz w:val="22"/>
          <w:szCs w:val="22"/>
        </w:rPr>
        <w:t>,</w:t>
      </w:r>
      <w:r w:rsidR="004210B4">
        <w:rPr>
          <w:sz w:val="22"/>
          <w:szCs w:val="22"/>
        </w:rPr>
        <w:t xml:space="preserve"> the</w:t>
      </w:r>
      <w:r>
        <w:rPr>
          <w:sz w:val="22"/>
          <w:szCs w:val="22"/>
        </w:rPr>
        <w:t xml:space="preserve"> v</w:t>
      </w:r>
      <w:r w:rsidR="00732141" w:rsidRPr="00E55EE7">
        <w:rPr>
          <w:sz w:val="22"/>
          <w:szCs w:val="22"/>
        </w:rPr>
        <w:t>alue to work as well as it can for as many kids as it can</w:t>
      </w:r>
      <w:r>
        <w:rPr>
          <w:sz w:val="22"/>
          <w:szCs w:val="22"/>
        </w:rPr>
        <w:t xml:space="preserve"> and e</w:t>
      </w:r>
      <w:r w:rsidR="00732141" w:rsidRPr="00E55EE7">
        <w:rPr>
          <w:sz w:val="22"/>
          <w:szCs w:val="22"/>
        </w:rPr>
        <w:t xml:space="preserve">nsuring </w:t>
      </w:r>
      <w:r>
        <w:rPr>
          <w:sz w:val="22"/>
          <w:szCs w:val="22"/>
        </w:rPr>
        <w:t xml:space="preserve">the </w:t>
      </w:r>
      <w:r w:rsidR="00732141" w:rsidRPr="00E55EE7">
        <w:rPr>
          <w:sz w:val="22"/>
          <w:szCs w:val="22"/>
        </w:rPr>
        <w:t xml:space="preserve">ecosystem thrives. </w:t>
      </w:r>
    </w:p>
    <w:p w14:paraId="2642F491" w14:textId="27CC8B25" w:rsidR="00B235D0" w:rsidRPr="00E55EE7" w:rsidRDefault="00B235D0">
      <w:pPr>
        <w:rPr>
          <w:sz w:val="22"/>
          <w:szCs w:val="22"/>
        </w:rPr>
      </w:pPr>
    </w:p>
    <w:p w14:paraId="71AD27E1" w14:textId="4F5CD80D" w:rsidR="00B235D0" w:rsidRPr="00E55EE7" w:rsidRDefault="007622AB">
      <w:pPr>
        <w:rPr>
          <w:sz w:val="22"/>
          <w:szCs w:val="22"/>
        </w:rPr>
      </w:pPr>
      <w:r>
        <w:rPr>
          <w:sz w:val="22"/>
          <w:szCs w:val="22"/>
        </w:rPr>
        <w:lastRenderedPageBreak/>
        <w:t>Commissioner</w:t>
      </w:r>
      <w:r w:rsidRPr="00E55EE7">
        <w:rPr>
          <w:sz w:val="22"/>
          <w:szCs w:val="22"/>
        </w:rPr>
        <w:t xml:space="preserve"> </w:t>
      </w:r>
      <w:r w:rsidR="00B235D0" w:rsidRPr="00E55EE7">
        <w:rPr>
          <w:sz w:val="22"/>
          <w:szCs w:val="22"/>
        </w:rPr>
        <w:t xml:space="preserve">Hecker: </w:t>
      </w:r>
      <w:r w:rsidR="00BD5160">
        <w:rPr>
          <w:sz w:val="22"/>
          <w:szCs w:val="22"/>
        </w:rPr>
        <w:t>I</w:t>
      </w:r>
      <w:r w:rsidR="00814702">
        <w:rPr>
          <w:sz w:val="22"/>
          <w:szCs w:val="22"/>
        </w:rPr>
        <w:t xml:space="preserve">t </w:t>
      </w:r>
      <w:r w:rsidR="00B235D0" w:rsidRPr="00E55EE7">
        <w:rPr>
          <w:sz w:val="22"/>
          <w:szCs w:val="22"/>
        </w:rPr>
        <w:t xml:space="preserve">makes more sense as a </w:t>
      </w:r>
      <w:r w:rsidR="00AF37C9" w:rsidRPr="00E55EE7">
        <w:rPr>
          <w:sz w:val="22"/>
          <w:szCs w:val="22"/>
        </w:rPr>
        <w:t>value;</w:t>
      </w:r>
      <w:r w:rsidR="00814702">
        <w:rPr>
          <w:sz w:val="22"/>
          <w:szCs w:val="22"/>
        </w:rPr>
        <w:t xml:space="preserve"> it would</w:t>
      </w:r>
      <w:r w:rsidR="00B235D0" w:rsidRPr="00E55EE7">
        <w:rPr>
          <w:sz w:val="22"/>
          <w:szCs w:val="22"/>
        </w:rPr>
        <w:t xml:space="preserve"> live through values and coordination.</w:t>
      </w:r>
    </w:p>
    <w:p w14:paraId="543E2AD9" w14:textId="77777777" w:rsidR="00817543" w:rsidRPr="00E55EE7" w:rsidRDefault="00817543">
      <w:pPr>
        <w:rPr>
          <w:sz w:val="22"/>
          <w:szCs w:val="22"/>
        </w:rPr>
      </w:pPr>
    </w:p>
    <w:p w14:paraId="6FFE9761" w14:textId="718E8F0B" w:rsidR="00817543" w:rsidRPr="00E55EE7" w:rsidRDefault="007622AB">
      <w:pPr>
        <w:rPr>
          <w:sz w:val="22"/>
          <w:szCs w:val="22"/>
        </w:rPr>
      </w:pPr>
      <w:r>
        <w:rPr>
          <w:sz w:val="22"/>
          <w:szCs w:val="22"/>
        </w:rPr>
        <w:t>Commissioner</w:t>
      </w:r>
      <w:r w:rsidRPr="00E55EE7">
        <w:rPr>
          <w:sz w:val="22"/>
          <w:szCs w:val="22"/>
        </w:rPr>
        <w:t xml:space="preserve"> </w:t>
      </w:r>
      <w:r w:rsidR="00817543" w:rsidRPr="00E55EE7">
        <w:rPr>
          <w:sz w:val="22"/>
          <w:szCs w:val="22"/>
        </w:rPr>
        <w:t xml:space="preserve">O’Neal: </w:t>
      </w:r>
      <w:r w:rsidR="00326D79">
        <w:rPr>
          <w:sz w:val="22"/>
          <w:szCs w:val="22"/>
        </w:rPr>
        <w:t>C</w:t>
      </w:r>
      <w:r w:rsidR="00817543" w:rsidRPr="00E55EE7">
        <w:rPr>
          <w:sz w:val="22"/>
          <w:szCs w:val="22"/>
        </w:rPr>
        <w:t xml:space="preserve">an we break that out? If </w:t>
      </w:r>
      <w:r w:rsidR="004E1983">
        <w:rPr>
          <w:sz w:val="22"/>
          <w:szCs w:val="22"/>
        </w:rPr>
        <w:t>“</w:t>
      </w:r>
      <w:r w:rsidR="00817543" w:rsidRPr="00E55EE7">
        <w:rPr>
          <w:sz w:val="22"/>
          <w:szCs w:val="22"/>
        </w:rPr>
        <w:t>health of ecosystem</w:t>
      </w:r>
      <w:r w:rsidR="004E1983">
        <w:rPr>
          <w:sz w:val="22"/>
          <w:szCs w:val="22"/>
        </w:rPr>
        <w:t>”</w:t>
      </w:r>
      <w:r w:rsidR="00817543" w:rsidRPr="00E55EE7">
        <w:rPr>
          <w:sz w:val="22"/>
          <w:szCs w:val="22"/>
        </w:rPr>
        <w:t xml:space="preserve"> is </w:t>
      </w:r>
      <w:r w:rsidR="004E1983">
        <w:rPr>
          <w:sz w:val="22"/>
          <w:szCs w:val="22"/>
        </w:rPr>
        <w:t xml:space="preserve">a </w:t>
      </w:r>
      <w:r w:rsidR="00817543" w:rsidRPr="00E55EE7">
        <w:rPr>
          <w:sz w:val="22"/>
          <w:szCs w:val="22"/>
        </w:rPr>
        <w:t xml:space="preserve">value, can </w:t>
      </w:r>
      <w:r w:rsidR="00B74581">
        <w:rPr>
          <w:sz w:val="22"/>
          <w:szCs w:val="22"/>
        </w:rPr>
        <w:t>the commission</w:t>
      </w:r>
      <w:r w:rsidR="00817543" w:rsidRPr="00E55EE7">
        <w:rPr>
          <w:sz w:val="22"/>
          <w:szCs w:val="22"/>
        </w:rPr>
        <w:t xml:space="preserve"> be more specific on </w:t>
      </w:r>
      <w:r w:rsidR="004E1983">
        <w:rPr>
          <w:sz w:val="22"/>
          <w:szCs w:val="22"/>
        </w:rPr>
        <w:t xml:space="preserve">what </w:t>
      </w:r>
      <w:r w:rsidR="00817543" w:rsidRPr="00E55EE7">
        <w:rPr>
          <w:sz w:val="22"/>
          <w:szCs w:val="22"/>
        </w:rPr>
        <w:t xml:space="preserve">the strategic priority </w:t>
      </w:r>
      <w:r w:rsidR="00BF15B6">
        <w:rPr>
          <w:sz w:val="22"/>
          <w:szCs w:val="22"/>
        </w:rPr>
        <w:t>related</w:t>
      </w:r>
      <w:r w:rsidR="004E1983">
        <w:rPr>
          <w:sz w:val="22"/>
          <w:szCs w:val="22"/>
        </w:rPr>
        <w:t xml:space="preserve"> to </w:t>
      </w:r>
      <w:r w:rsidR="00817543" w:rsidRPr="00E55EE7">
        <w:rPr>
          <w:sz w:val="22"/>
          <w:szCs w:val="22"/>
        </w:rPr>
        <w:t>the value would be? Put</w:t>
      </w:r>
      <w:r w:rsidR="004E1983">
        <w:rPr>
          <w:sz w:val="22"/>
          <w:szCs w:val="22"/>
        </w:rPr>
        <w:t xml:space="preserve"> it</w:t>
      </w:r>
      <w:r w:rsidR="00817543" w:rsidRPr="00E55EE7">
        <w:rPr>
          <w:sz w:val="22"/>
          <w:szCs w:val="22"/>
        </w:rPr>
        <w:t xml:space="preserve"> in both buckets</w:t>
      </w:r>
      <w:r>
        <w:rPr>
          <w:sz w:val="22"/>
          <w:szCs w:val="22"/>
        </w:rPr>
        <w:t>?</w:t>
      </w:r>
    </w:p>
    <w:p w14:paraId="691DF7FF" w14:textId="77777777" w:rsidR="00817543" w:rsidRPr="00E55EE7" w:rsidRDefault="00817543">
      <w:pPr>
        <w:rPr>
          <w:sz w:val="22"/>
          <w:szCs w:val="22"/>
        </w:rPr>
      </w:pPr>
    </w:p>
    <w:p w14:paraId="05F2EAB3" w14:textId="0EDAE2DC" w:rsidR="00817543" w:rsidRPr="00E55EE7" w:rsidRDefault="007622AB">
      <w:pPr>
        <w:rPr>
          <w:sz w:val="22"/>
          <w:szCs w:val="22"/>
        </w:rPr>
      </w:pPr>
      <w:r>
        <w:rPr>
          <w:sz w:val="22"/>
          <w:szCs w:val="22"/>
        </w:rPr>
        <w:t>Commissioner</w:t>
      </w:r>
      <w:r w:rsidRPr="00E55EE7">
        <w:rPr>
          <w:sz w:val="22"/>
          <w:szCs w:val="22"/>
        </w:rPr>
        <w:t xml:space="preserve"> </w:t>
      </w:r>
      <w:r w:rsidR="00790580">
        <w:rPr>
          <w:sz w:val="22"/>
          <w:szCs w:val="22"/>
        </w:rPr>
        <w:t>Hickey</w:t>
      </w:r>
      <w:r w:rsidR="00817543" w:rsidRPr="00E55EE7">
        <w:rPr>
          <w:sz w:val="22"/>
          <w:szCs w:val="22"/>
        </w:rPr>
        <w:t xml:space="preserve">: </w:t>
      </w:r>
      <w:r w:rsidR="008F0E4C">
        <w:rPr>
          <w:sz w:val="22"/>
          <w:szCs w:val="22"/>
        </w:rPr>
        <w:t>The commission</w:t>
      </w:r>
      <w:r w:rsidR="004E4336">
        <w:rPr>
          <w:sz w:val="22"/>
          <w:szCs w:val="22"/>
        </w:rPr>
        <w:t xml:space="preserve"> can have it in</w:t>
      </w:r>
      <w:r w:rsidR="00817543" w:rsidRPr="00E55EE7">
        <w:rPr>
          <w:sz w:val="22"/>
          <w:szCs w:val="22"/>
        </w:rPr>
        <w:t xml:space="preserve"> both because </w:t>
      </w:r>
      <w:r>
        <w:rPr>
          <w:sz w:val="22"/>
          <w:szCs w:val="22"/>
        </w:rPr>
        <w:t>there</w:t>
      </w:r>
      <w:r w:rsidR="004E4336">
        <w:rPr>
          <w:sz w:val="22"/>
          <w:szCs w:val="22"/>
        </w:rPr>
        <w:t xml:space="preserve"> is</w:t>
      </w:r>
      <w:r>
        <w:rPr>
          <w:sz w:val="22"/>
          <w:szCs w:val="22"/>
        </w:rPr>
        <w:t xml:space="preserve"> some parallel; c</w:t>
      </w:r>
      <w:r w:rsidR="00817543" w:rsidRPr="00E55EE7">
        <w:rPr>
          <w:sz w:val="22"/>
          <w:szCs w:val="22"/>
        </w:rPr>
        <w:t xml:space="preserve">oordination </w:t>
      </w:r>
      <w:r>
        <w:rPr>
          <w:sz w:val="22"/>
          <w:szCs w:val="22"/>
        </w:rPr>
        <w:t>parallel with collective action.</w:t>
      </w:r>
      <w:r w:rsidR="00817543" w:rsidRPr="00E55EE7">
        <w:rPr>
          <w:sz w:val="22"/>
          <w:szCs w:val="22"/>
        </w:rPr>
        <w:t xml:space="preserve"> What are the values and </w:t>
      </w:r>
      <w:r w:rsidR="004E4336">
        <w:rPr>
          <w:sz w:val="22"/>
          <w:szCs w:val="22"/>
        </w:rPr>
        <w:t>how do they</w:t>
      </w:r>
      <w:r w:rsidR="004E4336" w:rsidRPr="00E55EE7">
        <w:rPr>
          <w:sz w:val="22"/>
          <w:szCs w:val="22"/>
        </w:rPr>
        <w:t xml:space="preserve"> </w:t>
      </w:r>
      <w:r w:rsidR="00817543" w:rsidRPr="00E55EE7">
        <w:rPr>
          <w:sz w:val="22"/>
          <w:szCs w:val="22"/>
        </w:rPr>
        <w:t>translate into strategic priorities?</w:t>
      </w:r>
      <w:r w:rsidR="00DE12B8">
        <w:rPr>
          <w:sz w:val="22"/>
          <w:szCs w:val="22"/>
        </w:rPr>
        <w:t xml:space="preserve"> There are a lot of parallels between priorities and values.</w:t>
      </w:r>
    </w:p>
    <w:p w14:paraId="67467D87" w14:textId="77777777" w:rsidR="00817543" w:rsidRPr="00E55EE7" w:rsidRDefault="00817543">
      <w:pPr>
        <w:rPr>
          <w:sz w:val="22"/>
          <w:szCs w:val="22"/>
        </w:rPr>
      </w:pPr>
    </w:p>
    <w:p w14:paraId="47A8C0C6" w14:textId="696107D3" w:rsidR="00817543" w:rsidRPr="00E55EE7" w:rsidRDefault="007622AB">
      <w:pPr>
        <w:rPr>
          <w:sz w:val="22"/>
          <w:szCs w:val="22"/>
        </w:rPr>
      </w:pPr>
      <w:r>
        <w:rPr>
          <w:sz w:val="22"/>
          <w:szCs w:val="22"/>
        </w:rPr>
        <w:t>Commissioner</w:t>
      </w:r>
      <w:r w:rsidRPr="00E55EE7">
        <w:rPr>
          <w:sz w:val="22"/>
          <w:szCs w:val="22"/>
        </w:rPr>
        <w:t xml:space="preserve"> </w:t>
      </w:r>
      <w:r w:rsidR="00817543" w:rsidRPr="00E55EE7">
        <w:rPr>
          <w:sz w:val="22"/>
          <w:szCs w:val="22"/>
        </w:rPr>
        <w:t xml:space="preserve">Siegel: </w:t>
      </w:r>
      <w:r w:rsidR="004E4336">
        <w:rPr>
          <w:sz w:val="22"/>
          <w:szCs w:val="22"/>
        </w:rPr>
        <w:t xml:space="preserve">The </w:t>
      </w:r>
      <w:r w:rsidR="00817543" w:rsidRPr="00E55EE7">
        <w:rPr>
          <w:sz w:val="22"/>
          <w:szCs w:val="22"/>
        </w:rPr>
        <w:t xml:space="preserve">value </w:t>
      </w:r>
      <w:r w:rsidR="004E4336">
        <w:rPr>
          <w:sz w:val="22"/>
          <w:szCs w:val="22"/>
        </w:rPr>
        <w:t xml:space="preserve">would be to have </w:t>
      </w:r>
      <w:r w:rsidR="00817543" w:rsidRPr="00E55EE7">
        <w:rPr>
          <w:sz w:val="22"/>
          <w:szCs w:val="22"/>
        </w:rPr>
        <w:t xml:space="preserve">as strong a system as possible that can work with as many kids and families as possible. </w:t>
      </w:r>
    </w:p>
    <w:p w14:paraId="29676422" w14:textId="77777777" w:rsidR="00817543" w:rsidRPr="00E55EE7" w:rsidRDefault="00817543">
      <w:pPr>
        <w:rPr>
          <w:sz w:val="22"/>
          <w:szCs w:val="22"/>
        </w:rPr>
      </w:pPr>
    </w:p>
    <w:p w14:paraId="08FD4BB9" w14:textId="4BA2992E" w:rsidR="00817543" w:rsidRPr="00E55EE7" w:rsidRDefault="007622AB">
      <w:pPr>
        <w:rPr>
          <w:sz w:val="22"/>
          <w:szCs w:val="22"/>
        </w:rPr>
      </w:pPr>
      <w:r>
        <w:rPr>
          <w:sz w:val="22"/>
          <w:szCs w:val="22"/>
        </w:rPr>
        <w:t>Commissioner</w:t>
      </w:r>
      <w:r w:rsidRPr="00E55EE7">
        <w:rPr>
          <w:sz w:val="22"/>
          <w:szCs w:val="22"/>
        </w:rPr>
        <w:t xml:space="preserve"> </w:t>
      </w:r>
      <w:r w:rsidR="00817543" w:rsidRPr="00E55EE7">
        <w:rPr>
          <w:sz w:val="22"/>
          <w:szCs w:val="22"/>
        </w:rPr>
        <w:t>Crump:</w:t>
      </w:r>
      <w:r w:rsidR="004E4336">
        <w:rPr>
          <w:sz w:val="22"/>
          <w:szCs w:val="22"/>
        </w:rPr>
        <w:t xml:space="preserve"> That sounds</w:t>
      </w:r>
      <w:r w:rsidR="00817543" w:rsidRPr="00E55EE7">
        <w:rPr>
          <w:sz w:val="22"/>
          <w:szCs w:val="22"/>
        </w:rPr>
        <w:t xml:space="preserve"> more like </w:t>
      </w:r>
      <w:r>
        <w:rPr>
          <w:sz w:val="22"/>
          <w:szCs w:val="22"/>
        </w:rPr>
        <w:t xml:space="preserve">a </w:t>
      </w:r>
      <w:r w:rsidR="00817543" w:rsidRPr="00E55EE7">
        <w:rPr>
          <w:sz w:val="22"/>
          <w:szCs w:val="22"/>
        </w:rPr>
        <w:t>mission.</w:t>
      </w:r>
    </w:p>
    <w:p w14:paraId="784EBAAA" w14:textId="77777777" w:rsidR="00817543" w:rsidRPr="00E55EE7" w:rsidRDefault="00817543">
      <w:pPr>
        <w:rPr>
          <w:sz w:val="22"/>
          <w:szCs w:val="22"/>
        </w:rPr>
      </w:pPr>
    </w:p>
    <w:p w14:paraId="09ED4690" w14:textId="4123FEAB" w:rsidR="00817543" w:rsidRPr="00E55EE7" w:rsidRDefault="007622AB">
      <w:pPr>
        <w:rPr>
          <w:sz w:val="22"/>
          <w:szCs w:val="22"/>
        </w:rPr>
      </w:pPr>
      <w:r>
        <w:rPr>
          <w:sz w:val="22"/>
          <w:szCs w:val="22"/>
        </w:rPr>
        <w:t>Commissioner</w:t>
      </w:r>
      <w:r w:rsidRPr="00E55EE7">
        <w:rPr>
          <w:sz w:val="22"/>
          <w:szCs w:val="22"/>
        </w:rPr>
        <w:t xml:space="preserve"> </w:t>
      </w:r>
      <w:r w:rsidR="00817543" w:rsidRPr="00E55EE7">
        <w:rPr>
          <w:sz w:val="22"/>
          <w:szCs w:val="22"/>
        </w:rPr>
        <w:t xml:space="preserve">Peeler: </w:t>
      </w:r>
      <w:r w:rsidR="004E4336">
        <w:rPr>
          <w:sz w:val="22"/>
          <w:szCs w:val="22"/>
        </w:rPr>
        <w:t>W</w:t>
      </w:r>
      <w:r w:rsidR="00817543" w:rsidRPr="00E55EE7">
        <w:rPr>
          <w:sz w:val="22"/>
          <w:szCs w:val="22"/>
        </w:rPr>
        <w:t xml:space="preserve">hat is necessary for young people to have equitable access? </w:t>
      </w:r>
      <w:r w:rsidR="004E4336">
        <w:rPr>
          <w:sz w:val="22"/>
          <w:szCs w:val="22"/>
        </w:rPr>
        <w:t>It should g</w:t>
      </w:r>
      <w:r w:rsidR="00817543" w:rsidRPr="00E55EE7">
        <w:rPr>
          <w:sz w:val="22"/>
          <w:szCs w:val="22"/>
        </w:rPr>
        <w:t xml:space="preserve">o beyond </w:t>
      </w:r>
      <w:r w:rsidR="00AF37C9" w:rsidRPr="00E55EE7">
        <w:rPr>
          <w:sz w:val="22"/>
          <w:szCs w:val="22"/>
        </w:rPr>
        <w:t>health</w:t>
      </w:r>
      <w:r w:rsidR="00AF37C9">
        <w:rPr>
          <w:sz w:val="22"/>
          <w:szCs w:val="22"/>
        </w:rPr>
        <w:t>;</w:t>
      </w:r>
      <w:r w:rsidR="004E4336">
        <w:rPr>
          <w:sz w:val="22"/>
          <w:szCs w:val="22"/>
        </w:rPr>
        <w:t xml:space="preserve"> there is a</w:t>
      </w:r>
      <w:r>
        <w:rPr>
          <w:sz w:val="22"/>
          <w:szCs w:val="22"/>
        </w:rPr>
        <w:t xml:space="preserve"> </w:t>
      </w:r>
      <w:r w:rsidR="00817543" w:rsidRPr="00E55EE7">
        <w:rPr>
          <w:sz w:val="22"/>
          <w:szCs w:val="22"/>
        </w:rPr>
        <w:t xml:space="preserve">need </w:t>
      </w:r>
      <w:r>
        <w:rPr>
          <w:sz w:val="22"/>
          <w:szCs w:val="22"/>
        </w:rPr>
        <w:t>for a vibrant ecosystem</w:t>
      </w:r>
      <w:r w:rsidR="004E4336">
        <w:rPr>
          <w:sz w:val="22"/>
          <w:szCs w:val="22"/>
        </w:rPr>
        <w:t xml:space="preserve"> with</w:t>
      </w:r>
      <w:r>
        <w:rPr>
          <w:sz w:val="22"/>
          <w:szCs w:val="22"/>
        </w:rPr>
        <w:t xml:space="preserve"> </w:t>
      </w:r>
      <w:r w:rsidR="00817543" w:rsidRPr="00E55EE7">
        <w:rPr>
          <w:sz w:val="22"/>
          <w:szCs w:val="22"/>
        </w:rPr>
        <w:t>all types and s</w:t>
      </w:r>
      <w:r>
        <w:rPr>
          <w:sz w:val="22"/>
          <w:szCs w:val="22"/>
        </w:rPr>
        <w:t>izes</w:t>
      </w:r>
      <w:r w:rsidR="004E4336">
        <w:rPr>
          <w:sz w:val="22"/>
          <w:szCs w:val="22"/>
        </w:rPr>
        <w:t xml:space="preserve"> of programs and</w:t>
      </w:r>
      <w:r>
        <w:rPr>
          <w:sz w:val="22"/>
          <w:szCs w:val="22"/>
        </w:rPr>
        <w:t xml:space="preserve"> </w:t>
      </w:r>
      <w:r w:rsidR="004E4336">
        <w:rPr>
          <w:sz w:val="22"/>
          <w:szCs w:val="22"/>
        </w:rPr>
        <w:t xml:space="preserve">different </w:t>
      </w:r>
      <w:r>
        <w:rPr>
          <w:sz w:val="22"/>
          <w:szCs w:val="22"/>
        </w:rPr>
        <w:t>elements of the community</w:t>
      </w:r>
      <w:r w:rsidR="004E4336">
        <w:rPr>
          <w:sz w:val="22"/>
          <w:szCs w:val="22"/>
        </w:rPr>
        <w:t>. There should be a</w:t>
      </w:r>
      <w:r>
        <w:rPr>
          <w:sz w:val="22"/>
          <w:szCs w:val="22"/>
        </w:rPr>
        <w:t xml:space="preserve"> s</w:t>
      </w:r>
      <w:r w:rsidR="00817543" w:rsidRPr="00E55EE7">
        <w:rPr>
          <w:sz w:val="22"/>
          <w:szCs w:val="22"/>
        </w:rPr>
        <w:t>trategic priority ar</w:t>
      </w:r>
      <w:r>
        <w:rPr>
          <w:sz w:val="22"/>
          <w:szCs w:val="22"/>
        </w:rPr>
        <w:t>ound strengthening of ecosystem</w:t>
      </w:r>
      <w:r w:rsidR="004E4336">
        <w:rPr>
          <w:sz w:val="22"/>
          <w:szCs w:val="22"/>
        </w:rPr>
        <w:t xml:space="preserve"> and a</w:t>
      </w:r>
      <w:r>
        <w:rPr>
          <w:sz w:val="22"/>
          <w:szCs w:val="22"/>
        </w:rPr>
        <w:t xml:space="preserve"> b</w:t>
      </w:r>
      <w:r w:rsidR="00817543" w:rsidRPr="00E55EE7">
        <w:rPr>
          <w:sz w:val="22"/>
          <w:szCs w:val="22"/>
        </w:rPr>
        <w:t xml:space="preserve">elief </w:t>
      </w:r>
      <w:r w:rsidR="004E4336">
        <w:rPr>
          <w:sz w:val="22"/>
          <w:szCs w:val="22"/>
        </w:rPr>
        <w:t xml:space="preserve">that </w:t>
      </w:r>
      <w:r w:rsidR="00817543" w:rsidRPr="00E55EE7">
        <w:rPr>
          <w:sz w:val="22"/>
          <w:szCs w:val="22"/>
        </w:rPr>
        <w:t xml:space="preserve">we need this network of organizations </w:t>
      </w:r>
      <w:r w:rsidR="004E4336">
        <w:rPr>
          <w:sz w:val="22"/>
          <w:szCs w:val="22"/>
        </w:rPr>
        <w:t xml:space="preserve">to be </w:t>
      </w:r>
      <w:r w:rsidR="00817543" w:rsidRPr="00E55EE7">
        <w:rPr>
          <w:sz w:val="22"/>
          <w:szCs w:val="22"/>
        </w:rPr>
        <w:t>diverse,</w:t>
      </w:r>
      <w:r>
        <w:rPr>
          <w:sz w:val="22"/>
          <w:szCs w:val="22"/>
        </w:rPr>
        <w:t xml:space="preserve"> and</w:t>
      </w:r>
      <w:r w:rsidR="00817543" w:rsidRPr="00E55EE7">
        <w:rPr>
          <w:sz w:val="22"/>
          <w:szCs w:val="22"/>
        </w:rPr>
        <w:t xml:space="preserve"> different. </w:t>
      </w:r>
    </w:p>
    <w:p w14:paraId="12793327" w14:textId="77777777" w:rsidR="007D6107" w:rsidRPr="00E55EE7" w:rsidRDefault="007D6107">
      <w:pPr>
        <w:rPr>
          <w:sz w:val="22"/>
          <w:szCs w:val="22"/>
        </w:rPr>
      </w:pPr>
    </w:p>
    <w:p w14:paraId="4EAC13FE" w14:textId="20FB46B9" w:rsidR="007D6107" w:rsidRPr="00E55EE7" w:rsidRDefault="007622AB">
      <w:pPr>
        <w:rPr>
          <w:sz w:val="22"/>
          <w:szCs w:val="22"/>
        </w:rPr>
      </w:pPr>
      <w:r>
        <w:rPr>
          <w:sz w:val="22"/>
          <w:szCs w:val="22"/>
        </w:rPr>
        <w:t>Commissioner</w:t>
      </w:r>
      <w:r w:rsidRPr="00E55EE7">
        <w:rPr>
          <w:sz w:val="22"/>
          <w:szCs w:val="22"/>
        </w:rPr>
        <w:t xml:space="preserve"> </w:t>
      </w:r>
      <w:r w:rsidR="007D6107" w:rsidRPr="00E55EE7">
        <w:rPr>
          <w:sz w:val="22"/>
          <w:szCs w:val="22"/>
        </w:rPr>
        <w:t xml:space="preserve">Hecker: </w:t>
      </w:r>
      <w:r w:rsidR="00EE152F">
        <w:rPr>
          <w:sz w:val="22"/>
          <w:szCs w:val="22"/>
        </w:rPr>
        <w:t>The commission</w:t>
      </w:r>
      <w:r w:rsidR="007D6107" w:rsidRPr="00E55EE7">
        <w:rPr>
          <w:sz w:val="22"/>
          <w:szCs w:val="22"/>
        </w:rPr>
        <w:t xml:space="preserve"> believe</w:t>
      </w:r>
      <w:r w:rsidR="00B774F2">
        <w:rPr>
          <w:sz w:val="22"/>
          <w:szCs w:val="22"/>
        </w:rPr>
        <w:t>s</w:t>
      </w:r>
      <w:r w:rsidR="007D6107" w:rsidRPr="00E55EE7">
        <w:rPr>
          <w:sz w:val="22"/>
          <w:szCs w:val="22"/>
        </w:rPr>
        <w:t xml:space="preserve"> that diversity in the ecosystem is a sign of strength</w:t>
      </w:r>
      <w:r w:rsidR="00842728">
        <w:rPr>
          <w:sz w:val="22"/>
          <w:szCs w:val="22"/>
        </w:rPr>
        <w:t xml:space="preserve"> and there should be</w:t>
      </w:r>
      <w:r>
        <w:rPr>
          <w:sz w:val="22"/>
          <w:szCs w:val="22"/>
        </w:rPr>
        <w:t xml:space="preserve"> s</w:t>
      </w:r>
      <w:r w:rsidR="007D6107" w:rsidRPr="00E55EE7">
        <w:rPr>
          <w:sz w:val="22"/>
          <w:szCs w:val="22"/>
        </w:rPr>
        <w:t xml:space="preserve">trategic priorities around </w:t>
      </w:r>
      <w:r>
        <w:rPr>
          <w:sz w:val="22"/>
          <w:szCs w:val="22"/>
        </w:rPr>
        <w:t>supporting that.</w:t>
      </w:r>
    </w:p>
    <w:p w14:paraId="1A0D8547" w14:textId="77777777" w:rsidR="007D6107" w:rsidRPr="00E55EE7" w:rsidRDefault="007D6107">
      <w:pPr>
        <w:rPr>
          <w:sz w:val="22"/>
          <w:szCs w:val="22"/>
        </w:rPr>
      </w:pPr>
    </w:p>
    <w:p w14:paraId="0984E4D5" w14:textId="63912E87" w:rsidR="001964D8" w:rsidRPr="00E55EE7" w:rsidRDefault="007D6107">
      <w:pPr>
        <w:rPr>
          <w:sz w:val="22"/>
          <w:szCs w:val="22"/>
        </w:rPr>
      </w:pPr>
      <w:r w:rsidRPr="00E55EE7">
        <w:rPr>
          <w:sz w:val="22"/>
          <w:szCs w:val="22"/>
        </w:rPr>
        <w:t xml:space="preserve">Yochum: </w:t>
      </w:r>
      <w:r w:rsidR="00E723DB">
        <w:rPr>
          <w:sz w:val="22"/>
          <w:szCs w:val="22"/>
        </w:rPr>
        <w:t xml:space="preserve">The </w:t>
      </w:r>
      <w:r w:rsidRPr="00E55EE7">
        <w:rPr>
          <w:sz w:val="22"/>
          <w:szCs w:val="22"/>
        </w:rPr>
        <w:t>values</w:t>
      </w:r>
      <w:r w:rsidR="00E723DB">
        <w:rPr>
          <w:sz w:val="22"/>
          <w:szCs w:val="22"/>
        </w:rPr>
        <w:t xml:space="preserve"> in the strategic plan</w:t>
      </w:r>
      <w:r w:rsidRPr="00E55EE7">
        <w:rPr>
          <w:sz w:val="22"/>
          <w:szCs w:val="22"/>
        </w:rPr>
        <w:t xml:space="preserve"> shouldn’t change</w:t>
      </w:r>
      <w:r w:rsidR="00E723DB">
        <w:rPr>
          <w:sz w:val="22"/>
          <w:szCs w:val="22"/>
        </w:rPr>
        <w:t xml:space="preserve"> over time</w:t>
      </w:r>
      <w:r w:rsidRPr="00E55EE7">
        <w:rPr>
          <w:sz w:val="22"/>
          <w:szCs w:val="22"/>
        </w:rPr>
        <w:t>,</w:t>
      </w:r>
      <w:r w:rsidR="00E723DB">
        <w:rPr>
          <w:sz w:val="22"/>
          <w:szCs w:val="22"/>
        </w:rPr>
        <w:t xml:space="preserve"> but the</w:t>
      </w:r>
      <w:r w:rsidRPr="00E55EE7">
        <w:rPr>
          <w:sz w:val="22"/>
          <w:szCs w:val="22"/>
        </w:rPr>
        <w:t xml:space="preserve"> priorities can. </w:t>
      </w:r>
      <w:r w:rsidR="009F4C16">
        <w:rPr>
          <w:sz w:val="22"/>
          <w:szCs w:val="22"/>
        </w:rPr>
        <w:t>The s</w:t>
      </w:r>
      <w:r w:rsidR="00AA48B4" w:rsidRPr="00E55EE7">
        <w:rPr>
          <w:sz w:val="22"/>
          <w:szCs w:val="22"/>
        </w:rPr>
        <w:t>trategy for equity can change</w:t>
      </w:r>
      <w:r w:rsidR="007622AB">
        <w:rPr>
          <w:sz w:val="22"/>
          <w:szCs w:val="22"/>
        </w:rPr>
        <w:t xml:space="preserve"> because we c</w:t>
      </w:r>
      <w:r w:rsidR="00BF4D62" w:rsidRPr="00E55EE7">
        <w:rPr>
          <w:sz w:val="22"/>
          <w:szCs w:val="22"/>
        </w:rPr>
        <w:t>an’t do all in year 1, 2 or 3. Values theoretically should not change</w:t>
      </w:r>
      <w:r w:rsidR="007622AB">
        <w:rPr>
          <w:sz w:val="22"/>
          <w:szCs w:val="22"/>
        </w:rPr>
        <w:t xml:space="preserve"> as often</w:t>
      </w:r>
      <w:r w:rsidR="00BF4D62" w:rsidRPr="00E55EE7">
        <w:rPr>
          <w:sz w:val="22"/>
          <w:szCs w:val="22"/>
        </w:rPr>
        <w:t>.</w:t>
      </w:r>
      <w:r w:rsidR="0065358D" w:rsidRPr="00E55EE7">
        <w:rPr>
          <w:sz w:val="22"/>
          <w:szCs w:val="22"/>
        </w:rPr>
        <w:t xml:space="preserve"> </w:t>
      </w:r>
      <w:r w:rsidR="00552232">
        <w:rPr>
          <w:sz w:val="22"/>
          <w:szCs w:val="22"/>
        </w:rPr>
        <w:t>We h</w:t>
      </w:r>
      <w:r w:rsidR="0065358D" w:rsidRPr="00E55EE7">
        <w:rPr>
          <w:sz w:val="22"/>
          <w:szCs w:val="22"/>
        </w:rPr>
        <w:t xml:space="preserve">ope to </w:t>
      </w:r>
      <w:r w:rsidR="00552232">
        <w:rPr>
          <w:sz w:val="22"/>
          <w:szCs w:val="22"/>
        </w:rPr>
        <w:t xml:space="preserve">start </w:t>
      </w:r>
      <w:r w:rsidR="0065358D" w:rsidRPr="00E55EE7">
        <w:rPr>
          <w:sz w:val="22"/>
          <w:szCs w:val="22"/>
        </w:rPr>
        <w:t>shar</w:t>
      </w:r>
      <w:r w:rsidR="00552232">
        <w:rPr>
          <w:sz w:val="22"/>
          <w:szCs w:val="22"/>
        </w:rPr>
        <w:t>ing</w:t>
      </w:r>
      <w:r w:rsidR="007622AB">
        <w:rPr>
          <w:sz w:val="22"/>
          <w:szCs w:val="22"/>
        </w:rPr>
        <w:t xml:space="preserve"> the strategic plan </w:t>
      </w:r>
      <w:r w:rsidR="0065358D" w:rsidRPr="00E55EE7">
        <w:rPr>
          <w:sz w:val="22"/>
          <w:szCs w:val="22"/>
        </w:rPr>
        <w:t>and begin doing community engagement</w:t>
      </w:r>
      <w:r w:rsidR="00552232">
        <w:rPr>
          <w:sz w:val="22"/>
          <w:szCs w:val="22"/>
        </w:rPr>
        <w:t xml:space="preserve"> soon</w:t>
      </w:r>
      <w:r w:rsidR="0065358D" w:rsidRPr="00E55EE7">
        <w:rPr>
          <w:sz w:val="22"/>
          <w:szCs w:val="22"/>
        </w:rPr>
        <w:t>.</w:t>
      </w:r>
      <w:r w:rsidR="007622AB">
        <w:rPr>
          <w:sz w:val="22"/>
          <w:szCs w:val="22"/>
        </w:rPr>
        <w:t xml:space="preserve"> We’re running short on time.</w:t>
      </w:r>
    </w:p>
    <w:p w14:paraId="227F2BC3" w14:textId="77777777" w:rsidR="0065358D" w:rsidRPr="00E55EE7" w:rsidRDefault="0065358D">
      <w:pPr>
        <w:rPr>
          <w:sz w:val="22"/>
          <w:szCs w:val="22"/>
        </w:rPr>
      </w:pPr>
    </w:p>
    <w:p w14:paraId="40804DC3" w14:textId="1795B401" w:rsidR="0065358D" w:rsidRPr="00E55EE7" w:rsidRDefault="007622AB">
      <w:pPr>
        <w:rPr>
          <w:sz w:val="22"/>
          <w:szCs w:val="22"/>
        </w:rPr>
      </w:pPr>
      <w:r>
        <w:rPr>
          <w:sz w:val="22"/>
          <w:szCs w:val="22"/>
        </w:rPr>
        <w:t>Commissioner</w:t>
      </w:r>
      <w:r w:rsidRPr="00E55EE7">
        <w:rPr>
          <w:sz w:val="22"/>
          <w:szCs w:val="22"/>
        </w:rPr>
        <w:t xml:space="preserve"> </w:t>
      </w:r>
      <w:r w:rsidR="0065358D" w:rsidRPr="00E55EE7">
        <w:rPr>
          <w:sz w:val="22"/>
          <w:szCs w:val="22"/>
        </w:rPr>
        <w:t xml:space="preserve">Peeler: </w:t>
      </w:r>
      <w:r>
        <w:rPr>
          <w:sz w:val="22"/>
          <w:szCs w:val="22"/>
        </w:rPr>
        <w:t xml:space="preserve">Let’s agree to </w:t>
      </w:r>
      <w:r w:rsidR="0065358D" w:rsidRPr="00E55EE7">
        <w:rPr>
          <w:sz w:val="22"/>
          <w:szCs w:val="22"/>
        </w:rPr>
        <w:t>15 more minutes</w:t>
      </w:r>
      <w:r w:rsidR="00A90E81">
        <w:rPr>
          <w:sz w:val="22"/>
          <w:szCs w:val="22"/>
        </w:rPr>
        <w:t xml:space="preserve"> for the meeting</w:t>
      </w:r>
      <w:r w:rsidR="0065358D" w:rsidRPr="00E55EE7">
        <w:rPr>
          <w:sz w:val="22"/>
          <w:szCs w:val="22"/>
        </w:rPr>
        <w:t>.</w:t>
      </w:r>
    </w:p>
    <w:p w14:paraId="1534011E" w14:textId="77777777" w:rsidR="0065358D" w:rsidRPr="00E55EE7" w:rsidRDefault="0065358D">
      <w:pPr>
        <w:rPr>
          <w:sz w:val="22"/>
          <w:szCs w:val="22"/>
        </w:rPr>
      </w:pPr>
    </w:p>
    <w:p w14:paraId="485ADBE8" w14:textId="41408262" w:rsidR="0065358D" w:rsidRPr="00E55EE7" w:rsidRDefault="0065358D">
      <w:pPr>
        <w:rPr>
          <w:sz w:val="22"/>
          <w:szCs w:val="22"/>
        </w:rPr>
      </w:pPr>
      <w:r w:rsidRPr="00E55EE7">
        <w:rPr>
          <w:sz w:val="22"/>
          <w:szCs w:val="22"/>
        </w:rPr>
        <w:t xml:space="preserve">Yochum: </w:t>
      </w:r>
      <w:r w:rsidR="00CC7EB9">
        <w:rPr>
          <w:sz w:val="22"/>
          <w:szCs w:val="22"/>
        </w:rPr>
        <w:t xml:space="preserve">We can have the value be that the </w:t>
      </w:r>
      <w:r w:rsidRPr="00E55EE7">
        <w:rPr>
          <w:sz w:val="22"/>
          <w:szCs w:val="22"/>
        </w:rPr>
        <w:t>network</w:t>
      </w:r>
      <w:r w:rsidR="00CC7EB9">
        <w:rPr>
          <w:sz w:val="22"/>
          <w:szCs w:val="22"/>
        </w:rPr>
        <w:t xml:space="preserve"> should be</w:t>
      </w:r>
      <w:r w:rsidRPr="00E55EE7">
        <w:rPr>
          <w:sz w:val="22"/>
          <w:szCs w:val="22"/>
        </w:rPr>
        <w:t xml:space="preserve"> diverse</w:t>
      </w:r>
      <w:r w:rsidR="00CC7EB9">
        <w:rPr>
          <w:sz w:val="22"/>
          <w:szCs w:val="22"/>
        </w:rPr>
        <w:t xml:space="preserve"> and</w:t>
      </w:r>
      <w:r w:rsidRPr="00E55EE7">
        <w:rPr>
          <w:sz w:val="22"/>
          <w:szCs w:val="22"/>
        </w:rPr>
        <w:t xml:space="preserve"> innovative. We believe in a vibrant ecosystem.</w:t>
      </w:r>
    </w:p>
    <w:p w14:paraId="3064997A" w14:textId="77777777" w:rsidR="0065358D" w:rsidRPr="00E55EE7" w:rsidRDefault="0065358D">
      <w:pPr>
        <w:rPr>
          <w:sz w:val="22"/>
          <w:szCs w:val="22"/>
        </w:rPr>
      </w:pPr>
    </w:p>
    <w:p w14:paraId="1E60A33B" w14:textId="62D6CFA7" w:rsidR="0065358D" w:rsidRPr="00E55EE7" w:rsidRDefault="007622AB">
      <w:pPr>
        <w:rPr>
          <w:sz w:val="22"/>
          <w:szCs w:val="22"/>
        </w:rPr>
      </w:pPr>
      <w:r>
        <w:rPr>
          <w:sz w:val="22"/>
          <w:szCs w:val="22"/>
        </w:rPr>
        <w:t>Commissioner</w:t>
      </w:r>
      <w:r w:rsidRPr="00E55EE7">
        <w:rPr>
          <w:sz w:val="22"/>
          <w:szCs w:val="22"/>
        </w:rPr>
        <w:t xml:space="preserve"> </w:t>
      </w:r>
      <w:r w:rsidR="0065358D" w:rsidRPr="00E55EE7">
        <w:rPr>
          <w:sz w:val="22"/>
          <w:szCs w:val="22"/>
        </w:rPr>
        <w:t xml:space="preserve">Riden: </w:t>
      </w:r>
      <w:r w:rsidR="008132D9">
        <w:rPr>
          <w:sz w:val="22"/>
          <w:szCs w:val="22"/>
        </w:rPr>
        <w:t>W</w:t>
      </w:r>
      <w:r w:rsidR="0065358D" w:rsidRPr="00E55EE7">
        <w:rPr>
          <w:sz w:val="22"/>
          <w:szCs w:val="22"/>
        </w:rPr>
        <w:t>e believe a diverse, vibrant ecosystem is best for youth to thrive</w:t>
      </w:r>
      <w:r>
        <w:rPr>
          <w:sz w:val="22"/>
          <w:szCs w:val="22"/>
        </w:rPr>
        <w:t>.</w:t>
      </w:r>
    </w:p>
    <w:p w14:paraId="214ABB55" w14:textId="77777777" w:rsidR="00506D80" w:rsidRPr="00E55EE7" w:rsidRDefault="00506D80">
      <w:pPr>
        <w:rPr>
          <w:sz w:val="22"/>
          <w:szCs w:val="22"/>
        </w:rPr>
      </w:pPr>
    </w:p>
    <w:p w14:paraId="4FCEBEAF" w14:textId="2BF8ED90" w:rsidR="0065358D" w:rsidRPr="00E55EE7" w:rsidRDefault="007622AB">
      <w:pPr>
        <w:rPr>
          <w:sz w:val="22"/>
          <w:szCs w:val="22"/>
        </w:rPr>
      </w:pPr>
      <w:r>
        <w:rPr>
          <w:sz w:val="22"/>
          <w:szCs w:val="22"/>
        </w:rPr>
        <w:t>Commissioner</w:t>
      </w:r>
      <w:r w:rsidRPr="00E55EE7">
        <w:rPr>
          <w:sz w:val="22"/>
          <w:szCs w:val="22"/>
        </w:rPr>
        <w:t xml:space="preserve"> </w:t>
      </w:r>
      <w:r w:rsidR="0065358D" w:rsidRPr="00E55EE7">
        <w:rPr>
          <w:sz w:val="22"/>
          <w:szCs w:val="22"/>
        </w:rPr>
        <w:t xml:space="preserve">Crump: </w:t>
      </w:r>
      <w:r w:rsidR="00B5566E">
        <w:rPr>
          <w:sz w:val="22"/>
          <w:szCs w:val="22"/>
        </w:rPr>
        <w:t xml:space="preserve">The </w:t>
      </w:r>
      <w:r w:rsidR="0065358D" w:rsidRPr="00E55EE7">
        <w:rPr>
          <w:sz w:val="22"/>
          <w:szCs w:val="22"/>
        </w:rPr>
        <w:t xml:space="preserve">values could be </w:t>
      </w:r>
      <w:r w:rsidR="00AF37C9" w:rsidRPr="00E55EE7">
        <w:rPr>
          <w:sz w:val="22"/>
          <w:szCs w:val="22"/>
        </w:rPr>
        <w:t>flipped</w:t>
      </w:r>
      <w:r w:rsidR="00AF37C9">
        <w:rPr>
          <w:sz w:val="22"/>
          <w:szCs w:val="22"/>
        </w:rPr>
        <w:t>;</w:t>
      </w:r>
      <w:r>
        <w:rPr>
          <w:sz w:val="22"/>
          <w:szCs w:val="22"/>
        </w:rPr>
        <w:t xml:space="preserve"> </w:t>
      </w:r>
      <w:r w:rsidR="00B5566E">
        <w:rPr>
          <w:sz w:val="22"/>
          <w:szCs w:val="22"/>
        </w:rPr>
        <w:t>“</w:t>
      </w:r>
      <w:r>
        <w:rPr>
          <w:sz w:val="22"/>
          <w:szCs w:val="22"/>
        </w:rPr>
        <w:t>l</w:t>
      </w:r>
      <w:r w:rsidR="0065358D" w:rsidRPr="00E55EE7">
        <w:rPr>
          <w:sz w:val="22"/>
          <w:szCs w:val="22"/>
        </w:rPr>
        <w:t>earning and continuous improvement</w:t>
      </w:r>
      <w:r w:rsidR="00B5566E">
        <w:rPr>
          <w:sz w:val="22"/>
          <w:szCs w:val="22"/>
        </w:rPr>
        <w:t>”</w:t>
      </w:r>
      <w:r w:rsidR="0065358D" w:rsidRPr="00E55EE7">
        <w:rPr>
          <w:sz w:val="22"/>
          <w:szCs w:val="22"/>
        </w:rPr>
        <w:t xml:space="preserve"> can be </w:t>
      </w:r>
      <w:r w:rsidR="00B5566E">
        <w:rPr>
          <w:sz w:val="22"/>
          <w:szCs w:val="22"/>
        </w:rPr>
        <w:t xml:space="preserve">a </w:t>
      </w:r>
      <w:r w:rsidR="0065358D" w:rsidRPr="00E55EE7">
        <w:rPr>
          <w:sz w:val="22"/>
          <w:szCs w:val="22"/>
        </w:rPr>
        <w:t>strategic priorit</w:t>
      </w:r>
      <w:r w:rsidR="00B5566E">
        <w:rPr>
          <w:sz w:val="22"/>
          <w:szCs w:val="22"/>
        </w:rPr>
        <w:t>y</w:t>
      </w:r>
      <w:r w:rsidR="0065358D" w:rsidRPr="00E55EE7">
        <w:rPr>
          <w:sz w:val="22"/>
          <w:szCs w:val="22"/>
        </w:rPr>
        <w:t xml:space="preserve">. </w:t>
      </w:r>
      <w:r w:rsidR="00B5566E">
        <w:rPr>
          <w:sz w:val="22"/>
          <w:szCs w:val="22"/>
        </w:rPr>
        <w:t>The v</w:t>
      </w:r>
      <w:r w:rsidR="0065358D" w:rsidRPr="00E55EE7">
        <w:rPr>
          <w:sz w:val="22"/>
          <w:szCs w:val="22"/>
        </w:rPr>
        <w:t xml:space="preserve">alue </w:t>
      </w:r>
      <w:r>
        <w:rPr>
          <w:sz w:val="22"/>
          <w:szCs w:val="22"/>
        </w:rPr>
        <w:t xml:space="preserve">could be that </w:t>
      </w:r>
      <w:r w:rsidR="00B5566E">
        <w:rPr>
          <w:sz w:val="22"/>
          <w:szCs w:val="22"/>
        </w:rPr>
        <w:t>“</w:t>
      </w:r>
      <w:r w:rsidR="0065358D" w:rsidRPr="00E55EE7">
        <w:rPr>
          <w:sz w:val="22"/>
          <w:szCs w:val="22"/>
        </w:rPr>
        <w:t>youth and children thrive</w:t>
      </w:r>
      <w:r w:rsidR="00B5566E">
        <w:rPr>
          <w:sz w:val="22"/>
          <w:szCs w:val="22"/>
        </w:rPr>
        <w:t>”</w:t>
      </w:r>
      <w:r w:rsidR="0065358D" w:rsidRPr="00E55EE7">
        <w:rPr>
          <w:sz w:val="22"/>
          <w:szCs w:val="22"/>
        </w:rPr>
        <w:t>.</w:t>
      </w:r>
    </w:p>
    <w:p w14:paraId="63A48043" w14:textId="77777777" w:rsidR="002772DD" w:rsidRPr="00E55EE7" w:rsidRDefault="002772DD">
      <w:pPr>
        <w:rPr>
          <w:sz w:val="22"/>
          <w:szCs w:val="22"/>
        </w:rPr>
      </w:pPr>
    </w:p>
    <w:p w14:paraId="38D969E0" w14:textId="31557619" w:rsidR="002772DD" w:rsidRPr="00E55EE7" w:rsidRDefault="002772DD">
      <w:pPr>
        <w:rPr>
          <w:sz w:val="22"/>
          <w:szCs w:val="22"/>
        </w:rPr>
      </w:pPr>
      <w:r w:rsidRPr="00E55EE7">
        <w:rPr>
          <w:sz w:val="22"/>
          <w:szCs w:val="22"/>
        </w:rPr>
        <w:t xml:space="preserve">Yochum: </w:t>
      </w:r>
      <w:r w:rsidR="00C41836">
        <w:rPr>
          <w:sz w:val="22"/>
          <w:szCs w:val="22"/>
        </w:rPr>
        <w:t xml:space="preserve">Should we </w:t>
      </w:r>
      <w:r w:rsidRPr="00E55EE7">
        <w:rPr>
          <w:sz w:val="22"/>
          <w:szCs w:val="22"/>
        </w:rPr>
        <w:t xml:space="preserve">keep </w:t>
      </w:r>
      <w:r w:rsidR="00C41836">
        <w:rPr>
          <w:sz w:val="22"/>
          <w:szCs w:val="22"/>
        </w:rPr>
        <w:t>“</w:t>
      </w:r>
      <w:r w:rsidRPr="00E55EE7">
        <w:rPr>
          <w:sz w:val="22"/>
          <w:szCs w:val="22"/>
        </w:rPr>
        <w:t>collective action</w:t>
      </w:r>
      <w:r w:rsidR="00C41836">
        <w:rPr>
          <w:sz w:val="22"/>
          <w:szCs w:val="22"/>
        </w:rPr>
        <w:t>”</w:t>
      </w:r>
      <w:r w:rsidR="0083720D">
        <w:rPr>
          <w:sz w:val="22"/>
          <w:szCs w:val="22"/>
        </w:rPr>
        <w:t xml:space="preserve"> as a priority</w:t>
      </w:r>
      <w:r w:rsidRPr="00E55EE7">
        <w:rPr>
          <w:sz w:val="22"/>
          <w:szCs w:val="22"/>
        </w:rPr>
        <w:t xml:space="preserve">? </w:t>
      </w:r>
      <w:r w:rsidR="00C41836">
        <w:rPr>
          <w:sz w:val="22"/>
          <w:szCs w:val="22"/>
        </w:rPr>
        <w:t>“</w:t>
      </w:r>
      <w:r w:rsidRPr="00E55EE7">
        <w:rPr>
          <w:sz w:val="22"/>
          <w:szCs w:val="22"/>
        </w:rPr>
        <w:t>Vibrant ecosystem</w:t>
      </w:r>
      <w:r w:rsidR="00C41836">
        <w:rPr>
          <w:sz w:val="22"/>
          <w:szCs w:val="22"/>
        </w:rPr>
        <w:t>”</w:t>
      </w:r>
      <w:r w:rsidRPr="00E55EE7">
        <w:rPr>
          <w:sz w:val="22"/>
          <w:szCs w:val="22"/>
        </w:rPr>
        <w:t xml:space="preserve">? </w:t>
      </w:r>
      <w:r w:rsidR="00C41836">
        <w:rPr>
          <w:sz w:val="22"/>
          <w:szCs w:val="22"/>
        </w:rPr>
        <w:t>“</w:t>
      </w:r>
      <w:r w:rsidRPr="00E55EE7">
        <w:rPr>
          <w:sz w:val="22"/>
          <w:szCs w:val="22"/>
        </w:rPr>
        <w:t>Children and youth thrive</w:t>
      </w:r>
      <w:r w:rsidR="00C41836">
        <w:rPr>
          <w:sz w:val="22"/>
          <w:szCs w:val="22"/>
        </w:rPr>
        <w:t>”</w:t>
      </w:r>
      <w:r w:rsidRPr="00E55EE7">
        <w:rPr>
          <w:sz w:val="22"/>
          <w:szCs w:val="22"/>
        </w:rPr>
        <w:t>?</w:t>
      </w:r>
    </w:p>
    <w:p w14:paraId="459D573A" w14:textId="77777777" w:rsidR="002772DD" w:rsidRPr="00E55EE7" w:rsidRDefault="002772DD">
      <w:pPr>
        <w:rPr>
          <w:sz w:val="22"/>
          <w:szCs w:val="22"/>
        </w:rPr>
      </w:pPr>
    </w:p>
    <w:p w14:paraId="5E1B1AA3" w14:textId="08AEAE23" w:rsidR="002772DD" w:rsidRPr="00E55EE7" w:rsidRDefault="007622AB">
      <w:pPr>
        <w:rPr>
          <w:sz w:val="22"/>
          <w:szCs w:val="22"/>
        </w:rPr>
      </w:pPr>
      <w:r>
        <w:rPr>
          <w:sz w:val="22"/>
          <w:szCs w:val="22"/>
        </w:rPr>
        <w:t>Commissioner</w:t>
      </w:r>
      <w:r w:rsidRPr="00E55EE7">
        <w:rPr>
          <w:sz w:val="22"/>
          <w:szCs w:val="22"/>
        </w:rPr>
        <w:t xml:space="preserve"> </w:t>
      </w:r>
      <w:r w:rsidR="002772DD" w:rsidRPr="00E55EE7">
        <w:rPr>
          <w:sz w:val="22"/>
          <w:szCs w:val="22"/>
        </w:rPr>
        <w:t xml:space="preserve">Siegel: </w:t>
      </w:r>
      <w:r w:rsidR="00C41836">
        <w:rPr>
          <w:sz w:val="22"/>
          <w:szCs w:val="22"/>
        </w:rPr>
        <w:t xml:space="preserve">We </w:t>
      </w:r>
      <w:r w:rsidR="002772DD" w:rsidRPr="00E55EE7">
        <w:rPr>
          <w:sz w:val="22"/>
          <w:szCs w:val="22"/>
        </w:rPr>
        <w:t>don’t want to lose youth voice</w:t>
      </w:r>
      <w:r w:rsidR="00155607">
        <w:rPr>
          <w:sz w:val="22"/>
          <w:szCs w:val="22"/>
        </w:rPr>
        <w:t>, we should leave “youth voice” as a value</w:t>
      </w:r>
      <w:r w:rsidR="002772DD" w:rsidRPr="00E55EE7">
        <w:rPr>
          <w:sz w:val="22"/>
          <w:szCs w:val="22"/>
        </w:rPr>
        <w:t>.</w:t>
      </w:r>
      <w:r w:rsidR="00155607">
        <w:rPr>
          <w:sz w:val="22"/>
          <w:szCs w:val="22"/>
        </w:rPr>
        <w:t xml:space="preserve"> We should leave equity as a value.</w:t>
      </w:r>
    </w:p>
    <w:p w14:paraId="0A973E5A" w14:textId="77777777" w:rsidR="002772DD" w:rsidRPr="00E55EE7" w:rsidRDefault="002772DD">
      <w:pPr>
        <w:rPr>
          <w:sz w:val="22"/>
          <w:szCs w:val="22"/>
        </w:rPr>
      </w:pPr>
    </w:p>
    <w:p w14:paraId="131F9D71" w14:textId="2D88B88A" w:rsidR="002772DD" w:rsidRPr="00E55EE7" w:rsidRDefault="002772DD">
      <w:pPr>
        <w:rPr>
          <w:sz w:val="22"/>
          <w:szCs w:val="22"/>
        </w:rPr>
      </w:pPr>
      <w:r w:rsidRPr="00E55EE7">
        <w:rPr>
          <w:sz w:val="22"/>
          <w:szCs w:val="22"/>
        </w:rPr>
        <w:t xml:space="preserve">Yochum: </w:t>
      </w:r>
      <w:r w:rsidR="002704F8">
        <w:rPr>
          <w:sz w:val="22"/>
          <w:szCs w:val="22"/>
        </w:rPr>
        <w:t xml:space="preserve">Should we </w:t>
      </w:r>
      <w:r w:rsidRPr="00E55EE7">
        <w:rPr>
          <w:sz w:val="22"/>
          <w:szCs w:val="22"/>
        </w:rPr>
        <w:t xml:space="preserve">leave equity as a value? What’s the statement? </w:t>
      </w:r>
      <w:r w:rsidR="002704F8">
        <w:rPr>
          <w:sz w:val="22"/>
          <w:szCs w:val="22"/>
        </w:rPr>
        <w:t>“</w:t>
      </w:r>
      <w:r w:rsidRPr="00E55EE7">
        <w:rPr>
          <w:sz w:val="22"/>
          <w:szCs w:val="22"/>
        </w:rPr>
        <w:t>Equitable opportunities for youth to succeed</w:t>
      </w:r>
      <w:r w:rsidR="002704F8">
        <w:rPr>
          <w:sz w:val="22"/>
          <w:szCs w:val="22"/>
        </w:rPr>
        <w:t>” should</w:t>
      </w:r>
      <w:r w:rsidRPr="00E55EE7">
        <w:rPr>
          <w:sz w:val="22"/>
          <w:szCs w:val="22"/>
        </w:rPr>
        <w:t xml:space="preserve"> stay as a value?</w:t>
      </w:r>
    </w:p>
    <w:p w14:paraId="66A93E5E" w14:textId="77777777" w:rsidR="002772DD" w:rsidRPr="00E55EE7" w:rsidRDefault="002772DD">
      <w:pPr>
        <w:rPr>
          <w:sz w:val="22"/>
          <w:szCs w:val="22"/>
        </w:rPr>
      </w:pPr>
    </w:p>
    <w:p w14:paraId="09D23926" w14:textId="79EA7E79" w:rsidR="002772DD" w:rsidRPr="00E55EE7" w:rsidRDefault="007622AB">
      <w:pPr>
        <w:rPr>
          <w:sz w:val="22"/>
          <w:szCs w:val="22"/>
        </w:rPr>
      </w:pPr>
      <w:r>
        <w:rPr>
          <w:sz w:val="22"/>
          <w:szCs w:val="22"/>
        </w:rPr>
        <w:t>Commissioner</w:t>
      </w:r>
      <w:r w:rsidRPr="00E55EE7">
        <w:rPr>
          <w:sz w:val="22"/>
          <w:szCs w:val="22"/>
        </w:rPr>
        <w:t xml:space="preserve"> </w:t>
      </w:r>
      <w:r w:rsidR="002772DD" w:rsidRPr="00E55EE7">
        <w:rPr>
          <w:sz w:val="22"/>
          <w:szCs w:val="22"/>
        </w:rPr>
        <w:t xml:space="preserve">Peeler: </w:t>
      </w:r>
      <w:r w:rsidR="003E3728">
        <w:rPr>
          <w:sz w:val="22"/>
          <w:szCs w:val="22"/>
        </w:rPr>
        <w:t>The commission</w:t>
      </w:r>
      <w:r w:rsidR="006408D1">
        <w:rPr>
          <w:sz w:val="22"/>
          <w:szCs w:val="22"/>
        </w:rPr>
        <w:t xml:space="preserve"> should move “</w:t>
      </w:r>
      <w:r w:rsidR="002772DD" w:rsidRPr="00E55EE7">
        <w:rPr>
          <w:sz w:val="22"/>
          <w:szCs w:val="22"/>
        </w:rPr>
        <w:t>learning and continuous improvement</w:t>
      </w:r>
      <w:r w:rsidR="006408D1">
        <w:rPr>
          <w:sz w:val="22"/>
          <w:szCs w:val="22"/>
        </w:rPr>
        <w:t>”</w:t>
      </w:r>
      <w:r w:rsidR="002772DD" w:rsidRPr="00E55EE7">
        <w:rPr>
          <w:sz w:val="22"/>
          <w:szCs w:val="22"/>
        </w:rPr>
        <w:t xml:space="preserve"> to </w:t>
      </w:r>
      <w:r w:rsidR="006408D1">
        <w:rPr>
          <w:sz w:val="22"/>
          <w:szCs w:val="22"/>
        </w:rPr>
        <w:t xml:space="preserve">the </w:t>
      </w:r>
      <w:r w:rsidR="002772DD" w:rsidRPr="00E55EE7">
        <w:rPr>
          <w:sz w:val="22"/>
          <w:szCs w:val="22"/>
        </w:rPr>
        <w:t>strategic priorities</w:t>
      </w:r>
      <w:r w:rsidR="006408D1">
        <w:rPr>
          <w:sz w:val="22"/>
          <w:szCs w:val="22"/>
        </w:rPr>
        <w:t xml:space="preserve"> section, but maybe </w:t>
      </w:r>
      <w:r w:rsidR="004D7198">
        <w:rPr>
          <w:sz w:val="22"/>
          <w:szCs w:val="22"/>
        </w:rPr>
        <w:t xml:space="preserve">the </w:t>
      </w:r>
      <w:r w:rsidR="00AF37C9">
        <w:rPr>
          <w:sz w:val="22"/>
          <w:szCs w:val="22"/>
        </w:rPr>
        <w:t>commission also</w:t>
      </w:r>
      <w:r w:rsidR="00AF37C9" w:rsidRPr="00E55EE7">
        <w:rPr>
          <w:sz w:val="22"/>
          <w:szCs w:val="22"/>
        </w:rPr>
        <w:t xml:space="preserve"> needs</w:t>
      </w:r>
      <w:r w:rsidR="002772DD" w:rsidRPr="00E55EE7">
        <w:rPr>
          <w:sz w:val="22"/>
          <w:szCs w:val="22"/>
        </w:rPr>
        <w:t xml:space="preserve"> to keep as value. </w:t>
      </w:r>
      <w:r w:rsidR="00FD4933">
        <w:rPr>
          <w:sz w:val="22"/>
          <w:szCs w:val="22"/>
        </w:rPr>
        <w:t>C</w:t>
      </w:r>
      <w:r w:rsidR="002772DD" w:rsidRPr="00E55EE7">
        <w:rPr>
          <w:sz w:val="22"/>
          <w:szCs w:val="22"/>
        </w:rPr>
        <w:t xml:space="preserve">ommitment to </w:t>
      </w:r>
      <w:r w:rsidR="002772DD" w:rsidRPr="00E55EE7">
        <w:rPr>
          <w:sz w:val="22"/>
          <w:szCs w:val="22"/>
        </w:rPr>
        <w:lastRenderedPageBreak/>
        <w:t>always doing better</w:t>
      </w:r>
      <w:r>
        <w:rPr>
          <w:sz w:val="22"/>
          <w:szCs w:val="22"/>
        </w:rPr>
        <w:t xml:space="preserve"> and s</w:t>
      </w:r>
      <w:r w:rsidR="002772DD" w:rsidRPr="00E55EE7">
        <w:rPr>
          <w:sz w:val="22"/>
          <w:szCs w:val="22"/>
        </w:rPr>
        <w:t>triving for better youth outcomes</w:t>
      </w:r>
      <w:r w:rsidR="00AE7E12">
        <w:rPr>
          <w:sz w:val="22"/>
          <w:szCs w:val="22"/>
        </w:rPr>
        <w:t xml:space="preserve"> is important and the </w:t>
      </w:r>
      <w:r w:rsidR="002772DD" w:rsidRPr="00E55EE7">
        <w:rPr>
          <w:sz w:val="22"/>
          <w:szCs w:val="22"/>
        </w:rPr>
        <w:t xml:space="preserve">ecosystem </w:t>
      </w:r>
      <w:r w:rsidR="00AE7E12">
        <w:rPr>
          <w:sz w:val="22"/>
          <w:szCs w:val="22"/>
        </w:rPr>
        <w:t>should</w:t>
      </w:r>
      <w:r w:rsidR="00AE7E12" w:rsidRPr="00E55EE7">
        <w:rPr>
          <w:sz w:val="22"/>
          <w:szCs w:val="22"/>
        </w:rPr>
        <w:t xml:space="preserve"> </w:t>
      </w:r>
      <w:r w:rsidR="002772DD" w:rsidRPr="00E55EE7">
        <w:rPr>
          <w:sz w:val="22"/>
          <w:szCs w:val="22"/>
        </w:rPr>
        <w:t>be as strong as possible</w:t>
      </w:r>
      <w:r w:rsidR="00FD4933">
        <w:rPr>
          <w:sz w:val="22"/>
          <w:szCs w:val="22"/>
        </w:rPr>
        <w:t>; not sure if it’s a</w:t>
      </w:r>
      <w:r w:rsidR="002772DD" w:rsidRPr="00E55EE7">
        <w:rPr>
          <w:sz w:val="22"/>
          <w:szCs w:val="22"/>
        </w:rPr>
        <w:t xml:space="preserve"> value and how is </w:t>
      </w:r>
      <w:r w:rsidR="00FD4933">
        <w:rPr>
          <w:sz w:val="22"/>
          <w:szCs w:val="22"/>
        </w:rPr>
        <w:t>works with</w:t>
      </w:r>
      <w:r w:rsidR="002772DD" w:rsidRPr="00E55EE7">
        <w:rPr>
          <w:sz w:val="22"/>
          <w:szCs w:val="22"/>
        </w:rPr>
        <w:t xml:space="preserve"> program quality.</w:t>
      </w:r>
    </w:p>
    <w:p w14:paraId="7F61A88E" w14:textId="77777777" w:rsidR="005F1E74" w:rsidRPr="00E55EE7" w:rsidRDefault="005F1E74">
      <w:pPr>
        <w:rPr>
          <w:sz w:val="22"/>
          <w:szCs w:val="22"/>
        </w:rPr>
      </w:pPr>
    </w:p>
    <w:p w14:paraId="608C51BC" w14:textId="7CC6DCE4" w:rsidR="005F1E74" w:rsidRPr="00E55EE7" w:rsidRDefault="007622AB">
      <w:pPr>
        <w:rPr>
          <w:sz w:val="22"/>
          <w:szCs w:val="22"/>
        </w:rPr>
      </w:pPr>
      <w:r>
        <w:rPr>
          <w:sz w:val="22"/>
          <w:szCs w:val="22"/>
        </w:rPr>
        <w:t>Commissioner</w:t>
      </w:r>
      <w:r w:rsidRPr="00E55EE7">
        <w:rPr>
          <w:sz w:val="22"/>
          <w:szCs w:val="22"/>
        </w:rPr>
        <w:t xml:space="preserve"> </w:t>
      </w:r>
      <w:r w:rsidR="005F1E74" w:rsidRPr="00E55EE7">
        <w:rPr>
          <w:sz w:val="22"/>
          <w:szCs w:val="22"/>
        </w:rPr>
        <w:t xml:space="preserve">Siegel: </w:t>
      </w:r>
      <w:r w:rsidR="00F436D6">
        <w:rPr>
          <w:sz w:val="22"/>
          <w:szCs w:val="22"/>
        </w:rPr>
        <w:t>She</w:t>
      </w:r>
      <w:r w:rsidR="006F5D63">
        <w:rPr>
          <w:sz w:val="22"/>
          <w:szCs w:val="22"/>
        </w:rPr>
        <w:t xml:space="preserve"> </w:t>
      </w:r>
      <w:r w:rsidR="005F1E74" w:rsidRPr="00E55EE7">
        <w:rPr>
          <w:sz w:val="22"/>
          <w:szCs w:val="22"/>
        </w:rPr>
        <w:t>agree</w:t>
      </w:r>
      <w:r w:rsidR="00F436D6">
        <w:rPr>
          <w:sz w:val="22"/>
          <w:szCs w:val="22"/>
        </w:rPr>
        <w:t>s</w:t>
      </w:r>
      <w:r w:rsidR="005F1E74" w:rsidRPr="00E55EE7">
        <w:rPr>
          <w:sz w:val="22"/>
          <w:szCs w:val="22"/>
        </w:rPr>
        <w:t xml:space="preserve"> it’s a value</w:t>
      </w:r>
      <w:r w:rsidR="00296C8F">
        <w:rPr>
          <w:sz w:val="22"/>
          <w:szCs w:val="22"/>
        </w:rPr>
        <w:t>. B</w:t>
      </w:r>
      <w:r w:rsidR="005F1E74" w:rsidRPr="00E55EE7">
        <w:rPr>
          <w:sz w:val="22"/>
          <w:szCs w:val="22"/>
        </w:rPr>
        <w:t>rain research</w:t>
      </w:r>
      <w:r>
        <w:rPr>
          <w:sz w:val="22"/>
          <w:szCs w:val="22"/>
        </w:rPr>
        <w:t xml:space="preserve"> </w:t>
      </w:r>
      <w:r w:rsidR="006F5D63">
        <w:rPr>
          <w:sz w:val="22"/>
          <w:szCs w:val="22"/>
        </w:rPr>
        <w:t xml:space="preserve">is evolving and </w:t>
      </w:r>
      <w:r w:rsidR="00BB4ED2">
        <w:rPr>
          <w:sz w:val="22"/>
          <w:szCs w:val="22"/>
        </w:rPr>
        <w:t>the commission</w:t>
      </w:r>
      <w:r w:rsidR="005F1E74" w:rsidRPr="00E55EE7">
        <w:rPr>
          <w:sz w:val="22"/>
          <w:szCs w:val="22"/>
        </w:rPr>
        <w:t xml:space="preserve"> need</w:t>
      </w:r>
      <w:r w:rsidR="00BB4ED2">
        <w:rPr>
          <w:sz w:val="22"/>
          <w:szCs w:val="22"/>
        </w:rPr>
        <w:t>s</w:t>
      </w:r>
      <w:r w:rsidR="005F1E74" w:rsidRPr="00E55EE7">
        <w:rPr>
          <w:sz w:val="22"/>
          <w:szCs w:val="22"/>
        </w:rPr>
        <w:t xml:space="preserve"> to incorporate how to fit </w:t>
      </w:r>
      <w:r w:rsidR="006F5D63">
        <w:rPr>
          <w:sz w:val="22"/>
          <w:szCs w:val="22"/>
        </w:rPr>
        <w:t xml:space="preserve">new research </w:t>
      </w:r>
      <w:r w:rsidR="005F1E74" w:rsidRPr="00E55EE7">
        <w:rPr>
          <w:sz w:val="22"/>
          <w:szCs w:val="22"/>
        </w:rPr>
        <w:t xml:space="preserve">into organizations. </w:t>
      </w:r>
      <w:r w:rsidR="003E3728">
        <w:rPr>
          <w:sz w:val="22"/>
          <w:szCs w:val="22"/>
        </w:rPr>
        <w:t>The commission</w:t>
      </w:r>
      <w:r w:rsidR="006F5D63">
        <w:rPr>
          <w:sz w:val="22"/>
          <w:szCs w:val="22"/>
        </w:rPr>
        <w:t xml:space="preserve"> need</w:t>
      </w:r>
      <w:r w:rsidR="003E3728">
        <w:rPr>
          <w:sz w:val="22"/>
          <w:szCs w:val="22"/>
        </w:rPr>
        <w:t>s</w:t>
      </w:r>
      <w:r w:rsidR="006F5D63">
        <w:rPr>
          <w:sz w:val="22"/>
          <w:szCs w:val="22"/>
        </w:rPr>
        <w:t xml:space="preserve"> b</w:t>
      </w:r>
      <w:r w:rsidR="005F1E74" w:rsidRPr="00E55EE7">
        <w:rPr>
          <w:sz w:val="22"/>
          <w:szCs w:val="22"/>
        </w:rPr>
        <w:t xml:space="preserve">etter language on </w:t>
      </w:r>
      <w:r w:rsidR="006F5D63">
        <w:rPr>
          <w:sz w:val="22"/>
          <w:szCs w:val="22"/>
        </w:rPr>
        <w:t>“</w:t>
      </w:r>
      <w:r w:rsidR="005F1E74" w:rsidRPr="00E55EE7">
        <w:rPr>
          <w:sz w:val="22"/>
          <w:szCs w:val="22"/>
        </w:rPr>
        <w:t>learning and continuous improvement</w:t>
      </w:r>
      <w:r w:rsidR="006F5D63">
        <w:rPr>
          <w:sz w:val="22"/>
          <w:szCs w:val="22"/>
        </w:rPr>
        <w:t>”</w:t>
      </w:r>
      <w:r w:rsidR="005F1E74" w:rsidRPr="00E55EE7">
        <w:rPr>
          <w:sz w:val="22"/>
          <w:szCs w:val="22"/>
        </w:rPr>
        <w:t xml:space="preserve"> to make sure we’re on top of what’s changing. </w:t>
      </w:r>
    </w:p>
    <w:p w14:paraId="548463C1" w14:textId="77777777" w:rsidR="00B24F85" w:rsidRPr="00E55EE7" w:rsidRDefault="00B24F85">
      <w:pPr>
        <w:rPr>
          <w:sz w:val="22"/>
          <w:szCs w:val="22"/>
        </w:rPr>
      </w:pPr>
    </w:p>
    <w:p w14:paraId="75F3D65A" w14:textId="26F96E84" w:rsidR="00B24F85" w:rsidRPr="00E55EE7" w:rsidRDefault="007622AB">
      <w:pPr>
        <w:rPr>
          <w:sz w:val="22"/>
          <w:szCs w:val="22"/>
        </w:rPr>
      </w:pPr>
      <w:r>
        <w:rPr>
          <w:sz w:val="22"/>
          <w:szCs w:val="22"/>
        </w:rPr>
        <w:t>Commissioner</w:t>
      </w:r>
      <w:r w:rsidRPr="00E55EE7">
        <w:rPr>
          <w:sz w:val="22"/>
          <w:szCs w:val="22"/>
        </w:rPr>
        <w:t xml:space="preserve"> </w:t>
      </w:r>
      <w:r w:rsidR="00B24F85" w:rsidRPr="00E55EE7">
        <w:rPr>
          <w:sz w:val="22"/>
          <w:szCs w:val="22"/>
        </w:rPr>
        <w:t xml:space="preserve">Crump: </w:t>
      </w:r>
      <w:r w:rsidR="002E713B">
        <w:rPr>
          <w:sz w:val="22"/>
          <w:szCs w:val="22"/>
        </w:rPr>
        <w:t>L</w:t>
      </w:r>
      <w:r w:rsidR="00B24F85" w:rsidRPr="00E55EE7">
        <w:rPr>
          <w:sz w:val="22"/>
          <w:szCs w:val="22"/>
        </w:rPr>
        <w:t xml:space="preserve">ooking at </w:t>
      </w:r>
      <w:r w:rsidR="002E713B">
        <w:rPr>
          <w:sz w:val="22"/>
          <w:szCs w:val="22"/>
        </w:rPr>
        <w:t xml:space="preserve">the </w:t>
      </w:r>
      <w:r w:rsidR="00B24F85" w:rsidRPr="00E55EE7">
        <w:rPr>
          <w:sz w:val="22"/>
          <w:szCs w:val="22"/>
        </w:rPr>
        <w:t>strategic p</w:t>
      </w:r>
      <w:r w:rsidR="007A18FD" w:rsidRPr="00E55EE7">
        <w:rPr>
          <w:sz w:val="22"/>
          <w:szCs w:val="22"/>
        </w:rPr>
        <w:t xml:space="preserve">lan, </w:t>
      </w:r>
      <w:r w:rsidRPr="00E55EE7">
        <w:rPr>
          <w:sz w:val="22"/>
          <w:szCs w:val="22"/>
        </w:rPr>
        <w:t>org</w:t>
      </w:r>
      <w:r>
        <w:rPr>
          <w:sz w:val="22"/>
          <w:szCs w:val="22"/>
        </w:rPr>
        <w:t>anizations</w:t>
      </w:r>
      <w:r w:rsidR="002E713B">
        <w:rPr>
          <w:sz w:val="22"/>
          <w:szCs w:val="22"/>
        </w:rPr>
        <w:t>’</w:t>
      </w:r>
      <w:r>
        <w:rPr>
          <w:sz w:val="22"/>
          <w:szCs w:val="22"/>
        </w:rPr>
        <w:t xml:space="preserve"> commitment</w:t>
      </w:r>
      <w:r w:rsidR="002E713B">
        <w:rPr>
          <w:sz w:val="22"/>
          <w:szCs w:val="22"/>
        </w:rPr>
        <w:t>s should be to</w:t>
      </w:r>
      <w:r w:rsidR="007A18FD" w:rsidRPr="00E55EE7">
        <w:rPr>
          <w:sz w:val="22"/>
          <w:szCs w:val="22"/>
        </w:rPr>
        <w:t xml:space="preserve"> continuous impr</w:t>
      </w:r>
      <w:r w:rsidR="00B24F85" w:rsidRPr="00E55EE7">
        <w:rPr>
          <w:sz w:val="22"/>
          <w:szCs w:val="22"/>
        </w:rPr>
        <w:t>o</w:t>
      </w:r>
      <w:r w:rsidR="007A18FD" w:rsidRPr="00E55EE7">
        <w:rPr>
          <w:sz w:val="22"/>
          <w:szCs w:val="22"/>
        </w:rPr>
        <w:t>v</w:t>
      </w:r>
      <w:r w:rsidR="00B24F85" w:rsidRPr="00E55EE7">
        <w:rPr>
          <w:sz w:val="22"/>
          <w:szCs w:val="22"/>
        </w:rPr>
        <w:t xml:space="preserve">ement </w:t>
      </w:r>
      <w:r>
        <w:rPr>
          <w:sz w:val="22"/>
          <w:szCs w:val="22"/>
        </w:rPr>
        <w:t xml:space="preserve">and </w:t>
      </w:r>
      <w:r w:rsidR="00B24F85" w:rsidRPr="00E55EE7">
        <w:rPr>
          <w:sz w:val="22"/>
          <w:szCs w:val="22"/>
        </w:rPr>
        <w:t>health of ecosystem encompasses all</w:t>
      </w:r>
      <w:r>
        <w:rPr>
          <w:sz w:val="22"/>
          <w:szCs w:val="22"/>
        </w:rPr>
        <w:t>.</w:t>
      </w:r>
    </w:p>
    <w:p w14:paraId="26732279" w14:textId="77777777" w:rsidR="00B24F85" w:rsidRPr="00E55EE7" w:rsidRDefault="00B24F85">
      <w:pPr>
        <w:rPr>
          <w:sz w:val="22"/>
          <w:szCs w:val="22"/>
        </w:rPr>
      </w:pPr>
    </w:p>
    <w:p w14:paraId="1ABBA0FA" w14:textId="3402D79A" w:rsidR="00B24F85" w:rsidRPr="00E55EE7" w:rsidRDefault="007622AB">
      <w:pPr>
        <w:rPr>
          <w:sz w:val="22"/>
          <w:szCs w:val="22"/>
        </w:rPr>
      </w:pPr>
      <w:r>
        <w:rPr>
          <w:sz w:val="22"/>
          <w:szCs w:val="22"/>
        </w:rPr>
        <w:t>Commissioner</w:t>
      </w:r>
      <w:r w:rsidRPr="00E55EE7">
        <w:rPr>
          <w:sz w:val="22"/>
          <w:szCs w:val="22"/>
        </w:rPr>
        <w:t xml:space="preserve"> </w:t>
      </w:r>
      <w:r w:rsidR="00B24F85" w:rsidRPr="00E55EE7">
        <w:rPr>
          <w:sz w:val="22"/>
          <w:szCs w:val="22"/>
        </w:rPr>
        <w:t xml:space="preserve">Gerideau: </w:t>
      </w:r>
      <w:r w:rsidR="002E713B">
        <w:rPr>
          <w:sz w:val="22"/>
          <w:szCs w:val="22"/>
        </w:rPr>
        <w:t>L</w:t>
      </w:r>
      <w:r w:rsidR="00B24F85" w:rsidRPr="00E55EE7">
        <w:rPr>
          <w:sz w:val="22"/>
          <w:szCs w:val="22"/>
        </w:rPr>
        <w:t>earning needs to stay</w:t>
      </w:r>
      <w:r w:rsidR="00FD4933">
        <w:rPr>
          <w:sz w:val="22"/>
          <w:szCs w:val="22"/>
        </w:rPr>
        <w:t xml:space="preserve"> in the values</w:t>
      </w:r>
      <w:r>
        <w:rPr>
          <w:sz w:val="22"/>
          <w:szCs w:val="22"/>
        </w:rPr>
        <w:t>; b</w:t>
      </w:r>
      <w:r w:rsidR="00B24F85" w:rsidRPr="00E55EE7">
        <w:rPr>
          <w:sz w:val="22"/>
          <w:szCs w:val="22"/>
        </w:rPr>
        <w:t>est practices, look at recent research</w:t>
      </w:r>
      <w:r>
        <w:rPr>
          <w:sz w:val="22"/>
          <w:szCs w:val="22"/>
        </w:rPr>
        <w:t xml:space="preserve"> are good</w:t>
      </w:r>
      <w:r w:rsidR="00B24F85" w:rsidRPr="00E55EE7">
        <w:rPr>
          <w:sz w:val="22"/>
          <w:szCs w:val="22"/>
        </w:rPr>
        <w:t xml:space="preserve">. </w:t>
      </w:r>
      <w:r w:rsidR="00366453">
        <w:rPr>
          <w:sz w:val="22"/>
          <w:szCs w:val="22"/>
        </w:rPr>
        <w:t>She is c</w:t>
      </w:r>
      <w:r w:rsidR="00B24F85" w:rsidRPr="00E55EE7">
        <w:rPr>
          <w:sz w:val="22"/>
          <w:szCs w:val="22"/>
        </w:rPr>
        <w:t xml:space="preserve">onfused about </w:t>
      </w:r>
      <w:r w:rsidR="00BF7102">
        <w:rPr>
          <w:sz w:val="22"/>
          <w:szCs w:val="22"/>
        </w:rPr>
        <w:t>“</w:t>
      </w:r>
      <w:r w:rsidR="00B24F85" w:rsidRPr="00E55EE7">
        <w:rPr>
          <w:sz w:val="22"/>
          <w:szCs w:val="22"/>
        </w:rPr>
        <w:t>children and youth thrive</w:t>
      </w:r>
      <w:r w:rsidR="00BF7102">
        <w:rPr>
          <w:sz w:val="22"/>
          <w:szCs w:val="22"/>
        </w:rPr>
        <w:t>”</w:t>
      </w:r>
      <w:r w:rsidR="00B24F85" w:rsidRPr="00E55EE7">
        <w:rPr>
          <w:sz w:val="22"/>
          <w:szCs w:val="22"/>
        </w:rPr>
        <w:t xml:space="preserve"> as </w:t>
      </w:r>
      <w:r w:rsidR="00BF7102">
        <w:rPr>
          <w:sz w:val="22"/>
          <w:szCs w:val="22"/>
        </w:rPr>
        <w:t xml:space="preserve">a </w:t>
      </w:r>
      <w:r w:rsidR="00B24F85" w:rsidRPr="00E55EE7">
        <w:rPr>
          <w:sz w:val="22"/>
          <w:szCs w:val="22"/>
        </w:rPr>
        <w:t>value</w:t>
      </w:r>
      <w:r>
        <w:rPr>
          <w:sz w:val="22"/>
          <w:szCs w:val="22"/>
        </w:rPr>
        <w:t xml:space="preserve"> because t</w:t>
      </w:r>
      <w:r w:rsidR="00B24F85" w:rsidRPr="00E55EE7">
        <w:rPr>
          <w:sz w:val="22"/>
          <w:szCs w:val="22"/>
        </w:rPr>
        <w:t>o me, values always stay the same, strategic priorities change</w:t>
      </w:r>
      <w:r w:rsidR="00BF7102">
        <w:rPr>
          <w:sz w:val="22"/>
          <w:szCs w:val="22"/>
        </w:rPr>
        <w:t xml:space="preserve">. The </w:t>
      </w:r>
      <w:r w:rsidR="00B24F85" w:rsidRPr="00E55EE7">
        <w:rPr>
          <w:sz w:val="22"/>
          <w:szCs w:val="22"/>
        </w:rPr>
        <w:t xml:space="preserve">health of </w:t>
      </w:r>
      <w:r w:rsidR="00CE4C4A">
        <w:rPr>
          <w:sz w:val="22"/>
          <w:szCs w:val="22"/>
        </w:rPr>
        <w:t xml:space="preserve">the </w:t>
      </w:r>
      <w:r w:rsidR="00B24F85" w:rsidRPr="00E55EE7">
        <w:rPr>
          <w:sz w:val="22"/>
          <w:szCs w:val="22"/>
        </w:rPr>
        <w:t xml:space="preserve">ecosystem </w:t>
      </w:r>
      <w:r w:rsidR="00CE4C4A">
        <w:rPr>
          <w:sz w:val="22"/>
          <w:szCs w:val="22"/>
        </w:rPr>
        <w:t xml:space="preserve">is </w:t>
      </w:r>
      <w:r w:rsidR="00B24F85" w:rsidRPr="00E55EE7">
        <w:rPr>
          <w:sz w:val="22"/>
          <w:szCs w:val="22"/>
        </w:rPr>
        <w:t xml:space="preserve">encompassed in </w:t>
      </w:r>
      <w:r w:rsidR="00CE4C4A">
        <w:rPr>
          <w:sz w:val="22"/>
          <w:szCs w:val="22"/>
        </w:rPr>
        <w:t>“</w:t>
      </w:r>
      <w:r w:rsidR="00B24F85" w:rsidRPr="00E55EE7">
        <w:rPr>
          <w:sz w:val="22"/>
          <w:szCs w:val="22"/>
        </w:rPr>
        <w:t>collective action</w:t>
      </w:r>
      <w:r w:rsidR="00CE4C4A">
        <w:rPr>
          <w:sz w:val="22"/>
          <w:szCs w:val="22"/>
        </w:rPr>
        <w:t>”</w:t>
      </w:r>
      <w:r w:rsidR="00B24F85" w:rsidRPr="00E55EE7">
        <w:rPr>
          <w:sz w:val="22"/>
          <w:szCs w:val="22"/>
        </w:rPr>
        <w:t>. Strategic priorit</w:t>
      </w:r>
      <w:r w:rsidR="00CE4C4A">
        <w:rPr>
          <w:sz w:val="22"/>
          <w:szCs w:val="22"/>
        </w:rPr>
        <w:t>ies should include</w:t>
      </w:r>
      <w:r w:rsidR="00B24F85" w:rsidRPr="00E55EE7">
        <w:rPr>
          <w:sz w:val="22"/>
          <w:szCs w:val="22"/>
        </w:rPr>
        <w:t xml:space="preserve"> commitment to diverse system.</w:t>
      </w:r>
    </w:p>
    <w:p w14:paraId="6174641F" w14:textId="77777777" w:rsidR="007A18FD" w:rsidRPr="00E55EE7" w:rsidRDefault="007A18FD">
      <w:pPr>
        <w:rPr>
          <w:sz w:val="22"/>
          <w:szCs w:val="22"/>
        </w:rPr>
      </w:pPr>
    </w:p>
    <w:p w14:paraId="4931F08C" w14:textId="61135785" w:rsidR="007A18FD" w:rsidRPr="00E55EE7" w:rsidRDefault="007622AB">
      <w:pPr>
        <w:rPr>
          <w:sz w:val="22"/>
          <w:szCs w:val="22"/>
        </w:rPr>
      </w:pPr>
      <w:r>
        <w:rPr>
          <w:sz w:val="22"/>
          <w:szCs w:val="22"/>
        </w:rPr>
        <w:t>Commissioner</w:t>
      </w:r>
      <w:r w:rsidRPr="00E55EE7">
        <w:rPr>
          <w:sz w:val="22"/>
          <w:szCs w:val="22"/>
        </w:rPr>
        <w:t xml:space="preserve"> </w:t>
      </w:r>
      <w:r w:rsidR="007A18FD" w:rsidRPr="00E55EE7">
        <w:rPr>
          <w:sz w:val="22"/>
          <w:szCs w:val="22"/>
        </w:rPr>
        <w:t xml:space="preserve">Crump: </w:t>
      </w:r>
      <w:r w:rsidR="006E784C">
        <w:rPr>
          <w:sz w:val="22"/>
          <w:szCs w:val="22"/>
        </w:rPr>
        <w:t>Having “</w:t>
      </w:r>
      <w:r w:rsidR="00917A1C">
        <w:rPr>
          <w:sz w:val="22"/>
          <w:szCs w:val="22"/>
        </w:rPr>
        <w:t>c</w:t>
      </w:r>
      <w:r w:rsidR="007A18FD" w:rsidRPr="00E55EE7">
        <w:rPr>
          <w:sz w:val="22"/>
          <w:szCs w:val="22"/>
        </w:rPr>
        <w:t>hildren and youth thrive</w:t>
      </w:r>
      <w:r w:rsidR="006E784C">
        <w:rPr>
          <w:sz w:val="22"/>
          <w:szCs w:val="22"/>
        </w:rPr>
        <w:t>”</w:t>
      </w:r>
      <w:r w:rsidR="007A18FD" w:rsidRPr="00E55EE7">
        <w:rPr>
          <w:sz w:val="22"/>
          <w:szCs w:val="22"/>
        </w:rPr>
        <w:t xml:space="preserve"> as </w:t>
      </w:r>
      <w:r w:rsidR="006E784C">
        <w:rPr>
          <w:sz w:val="22"/>
          <w:szCs w:val="22"/>
        </w:rPr>
        <w:t xml:space="preserve">a </w:t>
      </w:r>
      <w:r w:rsidR="007A18FD" w:rsidRPr="00E55EE7">
        <w:rPr>
          <w:sz w:val="22"/>
          <w:szCs w:val="22"/>
        </w:rPr>
        <w:t>strategic priority</w:t>
      </w:r>
      <w:r w:rsidR="006E784C">
        <w:rPr>
          <w:sz w:val="22"/>
          <w:szCs w:val="22"/>
        </w:rPr>
        <w:t xml:space="preserve"> is</w:t>
      </w:r>
      <w:r w:rsidR="007A18FD" w:rsidRPr="00E55EE7">
        <w:rPr>
          <w:sz w:val="22"/>
          <w:szCs w:val="22"/>
        </w:rPr>
        <w:t xml:space="preserve"> not good because that’s </w:t>
      </w:r>
      <w:r w:rsidR="00FD4933" w:rsidRPr="00E55EE7">
        <w:rPr>
          <w:sz w:val="22"/>
          <w:szCs w:val="22"/>
        </w:rPr>
        <w:t>temporary;</w:t>
      </w:r>
      <w:r w:rsidR="007A18FD" w:rsidRPr="00E55EE7">
        <w:rPr>
          <w:sz w:val="22"/>
          <w:szCs w:val="22"/>
        </w:rPr>
        <w:t xml:space="preserve"> </w:t>
      </w:r>
      <w:r w:rsidR="00BB4ED2">
        <w:rPr>
          <w:sz w:val="22"/>
          <w:szCs w:val="22"/>
        </w:rPr>
        <w:t>the commission</w:t>
      </w:r>
      <w:r w:rsidR="006E784C">
        <w:rPr>
          <w:sz w:val="22"/>
          <w:szCs w:val="22"/>
        </w:rPr>
        <w:t xml:space="preserve"> need</w:t>
      </w:r>
      <w:r w:rsidR="00BB4ED2">
        <w:rPr>
          <w:sz w:val="22"/>
          <w:szCs w:val="22"/>
        </w:rPr>
        <w:t>s</w:t>
      </w:r>
      <w:r w:rsidR="006E784C">
        <w:rPr>
          <w:sz w:val="22"/>
          <w:szCs w:val="22"/>
        </w:rPr>
        <w:t xml:space="preserve"> a </w:t>
      </w:r>
      <w:r w:rsidR="007A18FD" w:rsidRPr="00E55EE7">
        <w:rPr>
          <w:sz w:val="22"/>
          <w:szCs w:val="22"/>
        </w:rPr>
        <w:t>commitment for children and youth to thrive</w:t>
      </w:r>
      <w:r w:rsidR="00FD4933">
        <w:rPr>
          <w:sz w:val="22"/>
          <w:szCs w:val="22"/>
        </w:rPr>
        <w:t xml:space="preserve"> as part of the w</w:t>
      </w:r>
      <w:r w:rsidR="007A18FD" w:rsidRPr="00E55EE7">
        <w:rPr>
          <w:sz w:val="22"/>
          <w:szCs w:val="22"/>
        </w:rPr>
        <w:t>hole plan as committee</w:t>
      </w:r>
      <w:r w:rsidR="00FD4933">
        <w:rPr>
          <w:sz w:val="22"/>
          <w:szCs w:val="22"/>
        </w:rPr>
        <w:t>, maybe it should be a value and not a strategic priority.</w:t>
      </w:r>
    </w:p>
    <w:p w14:paraId="7A663942" w14:textId="77777777" w:rsidR="00B24F85" w:rsidRPr="00E55EE7" w:rsidRDefault="00B24F85">
      <w:pPr>
        <w:rPr>
          <w:sz w:val="22"/>
          <w:szCs w:val="22"/>
        </w:rPr>
      </w:pPr>
    </w:p>
    <w:p w14:paraId="2F9D5D57" w14:textId="7328AF7A" w:rsidR="00C15D2B" w:rsidRPr="00E55EE7" w:rsidRDefault="00C15D2B">
      <w:pPr>
        <w:rPr>
          <w:sz w:val="22"/>
          <w:szCs w:val="22"/>
        </w:rPr>
      </w:pPr>
      <w:r w:rsidRPr="00E55EE7">
        <w:rPr>
          <w:sz w:val="22"/>
          <w:szCs w:val="22"/>
        </w:rPr>
        <w:t xml:space="preserve">Yochum: </w:t>
      </w:r>
      <w:r w:rsidR="006A63A4">
        <w:rPr>
          <w:sz w:val="22"/>
          <w:szCs w:val="22"/>
        </w:rPr>
        <w:t>She</w:t>
      </w:r>
      <w:r w:rsidR="000548CA">
        <w:rPr>
          <w:sz w:val="22"/>
          <w:szCs w:val="22"/>
        </w:rPr>
        <w:t xml:space="preserve"> </w:t>
      </w:r>
      <w:r w:rsidRPr="00E55EE7">
        <w:rPr>
          <w:sz w:val="22"/>
          <w:szCs w:val="22"/>
        </w:rPr>
        <w:t>suggest</w:t>
      </w:r>
      <w:r w:rsidR="006A63A4">
        <w:rPr>
          <w:sz w:val="22"/>
          <w:szCs w:val="22"/>
        </w:rPr>
        <w:t>s</w:t>
      </w:r>
      <w:r w:rsidRPr="00E55EE7">
        <w:rPr>
          <w:sz w:val="22"/>
          <w:szCs w:val="22"/>
        </w:rPr>
        <w:t xml:space="preserve"> </w:t>
      </w:r>
      <w:r w:rsidR="000D4579">
        <w:rPr>
          <w:sz w:val="22"/>
          <w:szCs w:val="22"/>
        </w:rPr>
        <w:t>the commission</w:t>
      </w:r>
      <w:r w:rsidR="000548CA">
        <w:rPr>
          <w:sz w:val="22"/>
          <w:szCs w:val="22"/>
        </w:rPr>
        <w:t xml:space="preserve"> </w:t>
      </w:r>
      <w:r w:rsidRPr="00E55EE7">
        <w:rPr>
          <w:sz w:val="22"/>
          <w:szCs w:val="22"/>
        </w:rPr>
        <w:t xml:space="preserve">put </w:t>
      </w:r>
      <w:r w:rsidR="000548CA">
        <w:rPr>
          <w:sz w:val="22"/>
          <w:szCs w:val="22"/>
        </w:rPr>
        <w:t>“</w:t>
      </w:r>
      <w:r w:rsidR="007622AB">
        <w:rPr>
          <w:sz w:val="22"/>
          <w:szCs w:val="22"/>
        </w:rPr>
        <w:t>children and youth thrive</w:t>
      </w:r>
      <w:r w:rsidR="000548CA">
        <w:rPr>
          <w:sz w:val="22"/>
          <w:szCs w:val="22"/>
        </w:rPr>
        <w:t>”</w:t>
      </w:r>
      <w:r w:rsidR="007622AB">
        <w:rPr>
          <w:sz w:val="22"/>
          <w:szCs w:val="22"/>
        </w:rPr>
        <w:t xml:space="preserve"> in the </w:t>
      </w:r>
      <w:r w:rsidRPr="00E55EE7">
        <w:rPr>
          <w:sz w:val="22"/>
          <w:szCs w:val="22"/>
        </w:rPr>
        <w:t xml:space="preserve">vision statement? </w:t>
      </w:r>
      <w:r w:rsidR="000548CA">
        <w:rPr>
          <w:sz w:val="22"/>
          <w:szCs w:val="22"/>
        </w:rPr>
        <w:t>The phrase c</w:t>
      </w:r>
      <w:r w:rsidRPr="00E55EE7">
        <w:rPr>
          <w:sz w:val="22"/>
          <w:szCs w:val="22"/>
        </w:rPr>
        <w:t>ame from legislation</w:t>
      </w:r>
      <w:r w:rsidR="007622AB">
        <w:rPr>
          <w:sz w:val="22"/>
          <w:szCs w:val="22"/>
        </w:rPr>
        <w:t xml:space="preserve"> but </w:t>
      </w:r>
      <w:r w:rsidR="004E1E93">
        <w:rPr>
          <w:sz w:val="22"/>
          <w:szCs w:val="22"/>
        </w:rPr>
        <w:t xml:space="preserve">the commission </w:t>
      </w:r>
      <w:r w:rsidR="007622AB">
        <w:rPr>
          <w:sz w:val="22"/>
          <w:szCs w:val="22"/>
        </w:rPr>
        <w:t>can amend</w:t>
      </w:r>
      <w:r w:rsidR="000548CA">
        <w:rPr>
          <w:sz w:val="22"/>
          <w:szCs w:val="22"/>
        </w:rPr>
        <w:t xml:space="preserve"> it</w:t>
      </w:r>
      <w:r w:rsidRPr="00E55EE7">
        <w:rPr>
          <w:sz w:val="22"/>
          <w:szCs w:val="22"/>
        </w:rPr>
        <w:t>. For all children and youth across the district to thrive, it’s not really a value but purpose.</w:t>
      </w:r>
    </w:p>
    <w:p w14:paraId="17DFAA53" w14:textId="77777777" w:rsidR="00C15D2B" w:rsidRPr="00E55EE7" w:rsidRDefault="00C15D2B">
      <w:pPr>
        <w:rPr>
          <w:sz w:val="22"/>
          <w:szCs w:val="22"/>
        </w:rPr>
      </w:pPr>
    </w:p>
    <w:p w14:paraId="7A95E207" w14:textId="7AE0E376" w:rsidR="00C15D2B" w:rsidRPr="00E55EE7" w:rsidRDefault="007622AB">
      <w:pPr>
        <w:rPr>
          <w:sz w:val="22"/>
          <w:szCs w:val="22"/>
        </w:rPr>
      </w:pPr>
      <w:r>
        <w:rPr>
          <w:sz w:val="22"/>
          <w:szCs w:val="22"/>
        </w:rPr>
        <w:t>Commissioner</w:t>
      </w:r>
      <w:r w:rsidRPr="00E55EE7">
        <w:rPr>
          <w:sz w:val="22"/>
          <w:szCs w:val="22"/>
        </w:rPr>
        <w:t xml:space="preserve"> </w:t>
      </w:r>
      <w:r w:rsidR="00C15D2B" w:rsidRPr="00E55EE7">
        <w:rPr>
          <w:sz w:val="22"/>
          <w:szCs w:val="22"/>
        </w:rPr>
        <w:t xml:space="preserve">Crump: </w:t>
      </w:r>
      <w:r w:rsidR="00D47741">
        <w:rPr>
          <w:sz w:val="22"/>
          <w:szCs w:val="22"/>
        </w:rPr>
        <w:t>W</w:t>
      </w:r>
      <w:r w:rsidR="00C15D2B" w:rsidRPr="00E55EE7">
        <w:rPr>
          <w:sz w:val="22"/>
          <w:szCs w:val="22"/>
        </w:rPr>
        <w:t>hat do you mean when putting under priorities?</w:t>
      </w:r>
    </w:p>
    <w:p w14:paraId="630D295E" w14:textId="77777777" w:rsidR="00C15D2B" w:rsidRPr="00E55EE7" w:rsidRDefault="00C15D2B">
      <w:pPr>
        <w:rPr>
          <w:sz w:val="22"/>
          <w:szCs w:val="22"/>
        </w:rPr>
      </w:pPr>
    </w:p>
    <w:p w14:paraId="07EA35C2" w14:textId="1010B309" w:rsidR="00C15D2B" w:rsidRPr="00E55EE7" w:rsidRDefault="00C15D2B">
      <w:pPr>
        <w:rPr>
          <w:sz w:val="22"/>
          <w:szCs w:val="22"/>
        </w:rPr>
      </w:pPr>
      <w:r w:rsidRPr="00E55EE7">
        <w:rPr>
          <w:sz w:val="22"/>
          <w:szCs w:val="22"/>
        </w:rPr>
        <w:t xml:space="preserve">Yochum: </w:t>
      </w:r>
      <w:r w:rsidR="00D47741">
        <w:rPr>
          <w:sz w:val="22"/>
          <w:szCs w:val="22"/>
        </w:rPr>
        <w:t>H</w:t>
      </w:r>
      <w:r w:rsidRPr="00E55EE7">
        <w:rPr>
          <w:sz w:val="22"/>
          <w:szCs w:val="22"/>
        </w:rPr>
        <w:t xml:space="preserve">ow </w:t>
      </w:r>
      <w:r w:rsidR="00E7536E">
        <w:rPr>
          <w:sz w:val="22"/>
          <w:szCs w:val="22"/>
        </w:rPr>
        <w:t>do w</w:t>
      </w:r>
      <w:r w:rsidR="00790E0A">
        <w:rPr>
          <w:sz w:val="22"/>
          <w:szCs w:val="22"/>
        </w:rPr>
        <w:t>e</w:t>
      </w:r>
      <w:r w:rsidR="00E7536E">
        <w:rPr>
          <w:sz w:val="22"/>
          <w:szCs w:val="22"/>
        </w:rPr>
        <w:t xml:space="preserve"> do this</w:t>
      </w:r>
      <w:r w:rsidRPr="00E55EE7">
        <w:rPr>
          <w:sz w:val="22"/>
          <w:szCs w:val="22"/>
        </w:rPr>
        <w:t xml:space="preserve"> at a system level? Children and youth thrive at organization, capacity building support. We can change</w:t>
      </w:r>
      <w:r w:rsidR="00FD4933">
        <w:rPr>
          <w:sz w:val="22"/>
          <w:szCs w:val="22"/>
        </w:rPr>
        <w:t xml:space="preserve"> the framework we’re reviewing a </w:t>
      </w:r>
      <w:r w:rsidRPr="00E55EE7">
        <w:rPr>
          <w:sz w:val="22"/>
          <w:szCs w:val="22"/>
        </w:rPr>
        <w:t>draft.</w:t>
      </w:r>
    </w:p>
    <w:p w14:paraId="0F09899E" w14:textId="77777777" w:rsidR="00C15D2B" w:rsidRPr="00E55EE7" w:rsidRDefault="00C15D2B">
      <w:pPr>
        <w:rPr>
          <w:sz w:val="22"/>
          <w:szCs w:val="22"/>
        </w:rPr>
      </w:pPr>
    </w:p>
    <w:p w14:paraId="7BF12918" w14:textId="5413A0E7" w:rsidR="00C15D2B" w:rsidRPr="00E55EE7" w:rsidRDefault="007622AB">
      <w:pPr>
        <w:rPr>
          <w:sz w:val="22"/>
          <w:szCs w:val="22"/>
        </w:rPr>
      </w:pPr>
      <w:r>
        <w:rPr>
          <w:sz w:val="22"/>
          <w:szCs w:val="22"/>
        </w:rPr>
        <w:t>Commissioner</w:t>
      </w:r>
      <w:r w:rsidRPr="00E55EE7">
        <w:rPr>
          <w:sz w:val="22"/>
          <w:szCs w:val="22"/>
        </w:rPr>
        <w:t xml:space="preserve"> </w:t>
      </w:r>
      <w:r w:rsidR="00C15D2B" w:rsidRPr="00E55EE7">
        <w:rPr>
          <w:sz w:val="22"/>
          <w:szCs w:val="22"/>
        </w:rPr>
        <w:t xml:space="preserve">Rasheed: </w:t>
      </w:r>
      <w:r w:rsidR="00F82372">
        <w:rPr>
          <w:sz w:val="22"/>
          <w:szCs w:val="22"/>
        </w:rPr>
        <w:t>V</w:t>
      </w:r>
      <w:r w:rsidR="00C15D2B" w:rsidRPr="00E55EE7">
        <w:rPr>
          <w:sz w:val="22"/>
          <w:szCs w:val="22"/>
        </w:rPr>
        <w:t>alues can be aligned with vision</w:t>
      </w:r>
      <w:r w:rsidR="00FD4933">
        <w:rPr>
          <w:sz w:val="22"/>
          <w:szCs w:val="22"/>
        </w:rPr>
        <w:t xml:space="preserve"> and e</w:t>
      </w:r>
      <w:r w:rsidR="00C15D2B" w:rsidRPr="00E55EE7">
        <w:rPr>
          <w:sz w:val="22"/>
          <w:szCs w:val="22"/>
        </w:rPr>
        <w:t>verything we do.</w:t>
      </w:r>
    </w:p>
    <w:p w14:paraId="18EF2956" w14:textId="77777777" w:rsidR="00C15D2B" w:rsidRPr="00E55EE7" w:rsidRDefault="00C15D2B">
      <w:pPr>
        <w:rPr>
          <w:sz w:val="22"/>
          <w:szCs w:val="22"/>
        </w:rPr>
      </w:pPr>
    </w:p>
    <w:p w14:paraId="7EA3F268" w14:textId="2FF7716B" w:rsidR="00C15D2B" w:rsidRPr="00E55EE7" w:rsidRDefault="007622AB">
      <w:pPr>
        <w:rPr>
          <w:sz w:val="22"/>
          <w:szCs w:val="22"/>
        </w:rPr>
      </w:pPr>
      <w:r>
        <w:rPr>
          <w:sz w:val="22"/>
          <w:szCs w:val="22"/>
        </w:rPr>
        <w:t>Commissioner</w:t>
      </w:r>
      <w:r w:rsidRPr="00E55EE7">
        <w:rPr>
          <w:sz w:val="22"/>
          <w:szCs w:val="22"/>
        </w:rPr>
        <w:t xml:space="preserve"> </w:t>
      </w:r>
      <w:r w:rsidR="00C15D2B" w:rsidRPr="00E55EE7">
        <w:rPr>
          <w:sz w:val="22"/>
          <w:szCs w:val="22"/>
        </w:rPr>
        <w:t xml:space="preserve">Peacock: </w:t>
      </w:r>
      <w:r w:rsidR="00613275">
        <w:rPr>
          <w:sz w:val="22"/>
          <w:szCs w:val="22"/>
        </w:rPr>
        <w:t xml:space="preserve">It would be </w:t>
      </w:r>
      <w:r w:rsidR="00C15D2B" w:rsidRPr="00E55EE7">
        <w:rPr>
          <w:sz w:val="22"/>
          <w:szCs w:val="22"/>
        </w:rPr>
        <w:t>nice to include</w:t>
      </w:r>
      <w:r w:rsidR="00613275">
        <w:rPr>
          <w:sz w:val="22"/>
          <w:szCs w:val="22"/>
        </w:rPr>
        <w:t xml:space="preserve"> the goal of</w:t>
      </w:r>
      <w:r w:rsidR="00C15D2B" w:rsidRPr="00E55EE7">
        <w:rPr>
          <w:sz w:val="22"/>
          <w:szCs w:val="22"/>
        </w:rPr>
        <w:t xml:space="preserve"> developing youth toward self-sufficiency</w:t>
      </w:r>
      <w:r w:rsidR="00613275">
        <w:rPr>
          <w:sz w:val="22"/>
          <w:szCs w:val="22"/>
        </w:rPr>
        <w:t>. I’ve</w:t>
      </w:r>
      <w:r>
        <w:rPr>
          <w:sz w:val="22"/>
          <w:szCs w:val="22"/>
        </w:rPr>
        <w:t xml:space="preserve"> n</w:t>
      </w:r>
      <w:r w:rsidR="00C15D2B" w:rsidRPr="00E55EE7">
        <w:rPr>
          <w:sz w:val="22"/>
          <w:szCs w:val="22"/>
        </w:rPr>
        <w:t xml:space="preserve">oticed from </w:t>
      </w:r>
      <w:r w:rsidR="00613275">
        <w:rPr>
          <w:sz w:val="22"/>
          <w:szCs w:val="22"/>
        </w:rPr>
        <w:t xml:space="preserve">my experience </w:t>
      </w:r>
      <w:r w:rsidR="00C15D2B" w:rsidRPr="00E55EE7">
        <w:rPr>
          <w:sz w:val="22"/>
          <w:szCs w:val="22"/>
        </w:rPr>
        <w:t>mentoring</w:t>
      </w:r>
      <w:r w:rsidR="00613275">
        <w:rPr>
          <w:sz w:val="22"/>
          <w:szCs w:val="22"/>
        </w:rPr>
        <w:t xml:space="preserve"> that</w:t>
      </w:r>
      <w:r w:rsidR="00C15D2B" w:rsidRPr="00E55EE7">
        <w:rPr>
          <w:sz w:val="22"/>
          <w:szCs w:val="22"/>
        </w:rPr>
        <w:t xml:space="preserve"> programs </w:t>
      </w:r>
      <w:r w:rsidR="00613275">
        <w:rPr>
          <w:sz w:val="22"/>
          <w:szCs w:val="22"/>
        </w:rPr>
        <w:t xml:space="preserve">can </w:t>
      </w:r>
      <w:r w:rsidR="00C15D2B" w:rsidRPr="00E55EE7">
        <w:rPr>
          <w:sz w:val="22"/>
          <w:szCs w:val="22"/>
        </w:rPr>
        <w:t xml:space="preserve">work great and </w:t>
      </w:r>
      <w:r w:rsidR="00613275">
        <w:rPr>
          <w:sz w:val="22"/>
          <w:szCs w:val="22"/>
        </w:rPr>
        <w:t xml:space="preserve">be </w:t>
      </w:r>
      <w:r w:rsidR="00C15D2B" w:rsidRPr="00E55EE7">
        <w:rPr>
          <w:sz w:val="22"/>
          <w:szCs w:val="22"/>
        </w:rPr>
        <w:t xml:space="preserve">enjoyable, but </w:t>
      </w:r>
      <w:r w:rsidR="00613275">
        <w:rPr>
          <w:sz w:val="22"/>
          <w:szCs w:val="22"/>
        </w:rPr>
        <w:t>the participants</w:t>
      </w:r>
      <w:r w:rsidR="00613275" w:rsidRPr="00E55EE7">
        <w:rPr>
          <w:sz w:val="22"/>
          <w:szCs w:val="22"/>
        </w:rPr>
        <w:t xml:space="preserve"> </w:t>
      </w:r>
      <w:r w:rsidR="00C15D2B" w:rsidRPr="00E55EE7">
        <w:rPr>
          <w:sz w:val="22"/>
          <w:szCs w:val="22"/>
        </w:rPr>
        <w:t>depend on the</w:t>
      </w:r>
      <w:r w:rsidR="00613275">
        <w:rPr>
          <w:sz w:val="22"/>
          <w:szCs w:val="22"/>
        </w:rPr>
        <w:t xml:space="preserve"> programs</w:t>
      </w:r>
      <w:r w:rsidR="00C15D2B" w:rsidRPr="00E55EE7">
        <w:rPr>
          <w:sz w:val="22"/>
          <w:szCs w:val="22"/>
        </w:rPr>
        <w:t xml:space="preserve">. </w:t>
      </w:r>
      <w:r w:rsidR="00613275">
        <w:rPr>
          <w:sz w:val="22"/>
          <w:szCs w:val="22"/>
        </w:rPr>
        <w:t>We will k</w:t>
      </w:r>
      <w:r w:rsidR="00C15D2B" w:rsidRPr="00E55EE7">
        <w:rPr>
          <w:sz w:val="22"/>
          <w:szCs w:val="22"/>
        </w:rPr>
        <w:t xml:space="preserve">now </w:t>
      </w:r>
      <w:r w:rsidR="00613275">
        <w:rPr>
          <w:sz w:val="22"/>
          <w:szCs w:val="22"/>
        </w:rPr>
        <w:t>the programs are</w:t>
      </w:r>
      <w:r w:rsidR="00613275" w:rsidRPr="00E55EE7">
        <w:rPr>
          <w:sz w:val="22"/>
          <w:szCs w:val="22"/>
        </w:rPr>
        <w:t xml:space="preserve"> </w:t>
      </w:r>
      <w:r w:rsidR="00C15D2B" w:rsidRPr="00E55EE7">
        <w:rPr>
          <w:sz w:val="22"/>
          <w:szCs w:val="22"/>
        </w:rPr>
        <w:t xml:space="preserve">beneficial if they’re so beneficial </w:t>
      </w:r>
      <w:r w:rsidR="0039401A">
        <w:rPr>
          <w:sz w:val="22"/>
          <w:szCs w:val="22"/>
        </w:rPr>
        <w:t>the youth</w:t>
      </w:r>
      <w:r w:rsidR="0039401A" w:rsidRPr="00E55EE7">
        <w:rPr>
          <w:sz w:val="22"/>
          <w:szCs w:val="22"/>
        </w:rPr>
        <w:t xml:space="preserve"> </w:t>
      </w:r>
      <w:r w:rsidR="00C15D2B" w:rsidRPr="00E55EE7">
        <w:rPr>
          <w:sz w:val="22"/>
          <w:szCs w:val="22"/>
        </w:rPr>
        <w:t xml:space="preserve">don’t need </w:t>
      </w:r>
      <w:r w:rsidR="0039401A">
        <w:rPr>
          <w:sz w:val="22"/>
          <w:szCs w:val="22"/>
        </w:rPr>
        <w:t xml:space="preserve">them </w:t>
      </w:r>
      <w:r w:rsidR="00C15D2B" w:rsidRPr="00E55EE7">
        <w:rPr>
          <w:sz w:val="22"/>
          <w:szCs w:val="22"/>
        </w:rPr>
        <w:t>anymore.</w:t>
      </w:r>
    </w:p>
    <w:p w14:paraId="0539A0C9" w14:textId="77777777" w:rsidR="00C15D2B" w:rsidRPr="00E55EE7" w:rsidRDefault="00C15D2B">
      <w:pPr>
        <w:rPr>
          <w:sz w:val="22"/>
          <w:szCs w:val="22"/>
        </w:rPr>
      </w:pPr>
    </w:p>
    <w:p w14:paraId="45BE054A" w14:textId="6587E38B" w:rsidR="00C15D2B" w:rsidRPr="00E55EE7" w:rsidRDefault="007622AB">
      <w:pPr>
        <w:rPr>
          <w:sz w:val="22"/>
          <w:szCs w:val="22"/>
        </w:rPr>
      </w:pPr>
      <w:r>
        <w:rPr>
          <w:sz w:val="22"/>
          <w:szCs w:val="22"/>
        </w:rPr>
        <w:t>Commissioner</w:t>
      </w:r>
      <w:r w:rsidRPr="00E55EE7">
        <w:rPr>
          <w:sz w:val="22"/>
          <w:szCs w:val="22"/>
        </w:rPr>
        <w:t xml:space="preserve"> </w:t>
      </w:r>
      <w:r w:rsidR="00C15D2B" w:rsidRPr="00E55EE7">
        <w:rPr>
          <w:sz w:val="22"/>
          <w:szCs w:val="22"/>
        </w:rPr>
        <w:t>Siegel:</w:t>
      </w:r>
      <w:r w:rsidR="001534D8">
        <w:rPr>
          <w:sz w:val="22"/>
          <w:szCs w:val="22"/>
        </w:rPr>
        <w:t xml:space="preserve"> </w:t>
      </w:r>
      <w:r w:rsidR="00B53851">
        <w:rPr>
          <w:sz w:val="22"/>
          <w:szCs w:val="22"/>
        </w:rPr>
        <w:t>She</w:t>
      </w:r>
      <w:r w:rsidR="00C15D2B" w:rsidRPr="00E55EE7">
        <w:rPr>
          <w:sz w:val="22"/>
          <w:szCs w:val="22"/>
        </w:rPr>
        <w:t xml:space="preserve"> like</w:t>
      </w:r>
      <w:r w:rsidR="00B53851">
        <w:rPr>
          <w:sz w:val="22"/>
          <w:szCs w:val="22"/>
        </w:rPr>
        <w:t>s</w:t>
      </w:r>
      <w:r w:rsidR="00C15D2B" w:rsidRPr="00E55EE7">
        <w:rPr>
          <w:sz w:val="22"/>
          <w:szCs w:val="22"/>
        </w:rPr>
        <w:t xml:space="preserve"> </w:t>
      </w:r>
      <w:r w:rsidR="001534D8">
        <w:rPr>
          <w:sz w:val="22"/>
          <w:szCs w:val="22"/>
        </w:rPr>
        <w:t>that</w:t>
      </w:r>
      <w:r w:rsidR="001534D8" w:rsidRPr="00E55EE7">
        <w:rPr>
          <w:sz w:val="22"/>
          <w:szCs w:val="22"/>
        </w:rPr>
        <w:t xml:space="preserve"> </w:t>
      </w:r>
      <w:r w:rsidR="00C15D2B" w:rsidRPr="00E55EE7">
        <w:rPr>
          <w:sz w:val="22"/>
          <w:szCs w:val="22"/>
        </w:rPr>
        <w:t>idea</w:t>
      </w:r>
      <w:r w:rsidR="00B03ACF">
        <w:rPr>
          <w:sz w:val="22"/>
          <w:szCs w:val="22"/>
        </w:rPr>
        <w:t>. She</w:t>
      </w:r>
      <w:r w:rsidR="00C15D2B" w:rsidRPr="00E55EE7">
        <w:rPr>
          <w:sz w:val="22"/>
          <w:szCs w:val="22"/>
        </w:rPr>
        <w:t xml:space="preserve"> </w:t>
      </w:r>
      <w:r w:rsidR="00E315C2" w:rsidRPr="00E55EE7">
        <w:rPr>
          <w:sz w:val="22"/>
          <w:szCs w:val="22"/>
        </w:rPr>
        <w:t>suggest</w:t>
      </w:r>
      <w:r w:rsidR="00B03ACF">
        <w:rPr>
          <w:sz w:val="22"/>
          <w:szCs w:val="22"/>
        </w:rPr>
        <w:t>s</w:t>
      </w:r>
      <w:r w:rsidR="00E315C2" w:rsidRPr="00E55EE7">
        <w:rPr>
          <w:sz w:val="22"/>
          <w:szCs w:val="22"/>
        </w:rPr>
        <w:t xml:space="preserve"> </w:t>
      </w:r>
      <w:r>
        <w:rPr>
          <w:sz w:val="22"/>
          <w:szCs w:val="22"/>
        </w:rPr>
        <w:t xml:space="preserve">OST Office </w:t>
      </w:r>
      <w:r w:rsidR="00E315C2" w:rsidRPr="00E55EE7">
        <w:rPr>
          <w:sz w:val="22"/>
          <w:szCs w:val="22"/>
        </w:rPr>
        <w:t xml:space="preserve">make sense of what </w:t>
      </w:r>
      <w:r>
        <w:rPr>
          <w:sz w:val="22"/>
          <w:szCs w:val="22"/>
        </w:rPr>
        <w:t>has been discussed</w:t>
      </w:r>
      <w:r w:rsidR="00E315C2" w:rsidRPr="00E55EE7">
        <w:rPr>
          <w:sz w:val="22"/>
          <w:szCs w:val="22"/>
        </w:rPr>
        <w:t>, send out</w:t>
      </w:r>
      <w:r w:rsidR="001534D8">
        <w:rPr>
          <w:sz w:val="22"/>
          <w:szCs w:val="22"/>
        </w:rPr>
        <w:t xml:space="preserve"> a new draft</w:t>
      </w:r>
      <w:r w:rsidR="00E315C2" w:rsidRPr="00E55EE7">
        <w:rPr>
          <w:sz w:val="22"/>
          <w:szCs w:val="22"/>
        </w:rPr>
        <w:t xml:space="preserve"> and</w:t>
      </w:r>
      <w:r w:rsidR="001534D8">
        <w:rPr>
          <w:sz w:val="22"/>
          <w:szCs w:val="22"/>
        </w:rPr>
        <w:t xml:space="preserve"> the Commissioners can</w:t>
      </w:r>
      <w:r w:rsidR="00E315C2" w:rsidRPr="00E55EE7">
        <w:rPr>
          <w:sz w:val="22"/>
          <w:szCs w:val="22"/>
        </w:rPr>
        <w:t xml:space="preserve"> reply all before</w:t>
      </w:r>
      <w:r w:rsidR="001534D8">
        <w:rPr>
          <w:sz w:val="22"/>
          <w:szCs w:val="22"/>
        </w:rPr>
        <w:t xml:space="preserve"> the</w:t>
      </w:r>
      <w:r w:rsidR="00E315C2" w:rsidRPr="00E55EE7">
        <w:rPr>
          <w:sz w:val="22"/>
          <w:szCs w:val="22"/>
        </w:rPr>
        <w:t xml:space="preserve"> next meeting and </w:t>
      </w:r>
      <w:r>
        <w:rPr>
          <w:sz w:val="22"/>
          <w:szCs w:val="22"/>
        </w:rPr>
        <w:t xml:space="preserve">all Commissioners </w:t>
      </w:r>
      <w:r w:rsidR="001534D8">
        <w:rPr>
          <w:sz w:val="22"/>
          <w:szCs w:val="22"/>
        </w:rPr>
        <w:t xml:space="preserve">can </w:t>
      </w:r>
      <w:r w:rsidR="00E315C2" w:rsidRPr="00E55EE7">
        <w:rPr>
          <w:sz w:val="22"/>
          <w:szCs w:val="22"/>
        </w:rPr>
        <w:t>come to</w:t>
      </w:r>
      <w:r w:rsidR="001534D8">
        <w:rPr>
          <w:sz w:val="22"/>
          <w:szCs w:val="22"/>
        </w:rPr>
        <w:t xml:space="preserve"> the</w:t>
      </w:r>
      <w:r w:rsidR="00E315C2" w:rsidRPr="00E55EE7">
        <w:rPr>
          <w:sz w:val="22"/>
          <w:szCs w:val="22"/>
        </w:rPr>
        <w:t xml:space="preserve"> meeting having done </w:t>
      </w:r>
      <w:r>
        <w:rPr>
          <w:sz w:val="22"/>
          <w:szCs w:val="22"/>
        </w:rPr>
        <w:t xml:space="preserve">some </w:t>
      </w:r>
      <w:r w:rsidR="00E315C2" w:rsidRPr="00E55EE7">
        <w:rPr>
          <w:sz w:val="22"/>
          <w:szCs w:val="22"/>
        </w:rPr>
        <w:t xml:space="preserve">thinking. </w:t>
      </w:r>
    </w:p>
    <w:p w14:paraId="78DFB44B" w14:textId="77777777" w:rsidR="00E315C2" w:rsidRPr="00E55EE7" w:rsidRDefault="00E315C2">
      <w:pPr>
        <w:rPr>
          <w:sz w:val="22"/>
          <w:szCs w:val="22"/>
        </w:rPr>
      </w:pPr>
    </w:p>
    <w:p w14:paraId="1E829502" w14:textId="7C015A8F" w:rsidR="00E315C2" w:rsidRPr="00E55EE7" w:rsidRDefault="007622AB">
      <w:pPr>
        <w:rPr>
          <w:sz w:val="22"/>
          <w:szCs w:val="22"/>
        </w:rPr>
      </w:pPr>
      <w:r>
        <w:rPr>
          <w:sz w:val="22"/>
          <w:szCs w:val="22"/>
        </w:rPr>
        <w:t>Commissioner</w:t>
      </w:r>
      <w:r w:rsidRPr="00E55EE7">
        <w:rPr>
          <w:sz w:val="22"/>
          <w:szCs w:val="22"/>
        </w:rPr>
        <w:t xml:space="preserve"> </w:t>
      </w:r>
      <w:r w:rsidR="00E315C2" w:rsidRPr="00E55EE7">
        <w:rPr>
          <w:sz w:val="22"/>
          <w:szCs w:val="22"/>
        </w:rPr>
        <w:t xml:space="preserve">Hecker: </w:t>
      </w:r>
      <w:r w:rsidR="00B03ACF">
        <w:rPr>
          <w:sz w:val="22"/>
          <w:szCs w:val="22"/>
        </w:rPr>
        <w:t>He thinks the commission</w:t>
      </w:r>
      <w:r w:rsidR="00F65B1B">
        <w:rPr>
          <w:sz w:val="22"/>
          <w:szCs w:val="22"/>
        </w:rPr>
        <w:t xml:space="preserve"> </w:t>
      </w:r>
      <w:r w:rsidR="00E315C2" w:rsidRPr="00E55EE7">
        <w:rPr>
          <w:sz w:val="22"/>
          <w:szCs w:val="22"/>
        </w:rPr>
        <w:t>need</w:t>
      </w:r>
      <w:r w:rsidR="00426880">
        <w:rPr>
          <w:sz w:val="22"/>
          <w:szCs w:val="22"/>
        </w:rPr>
        <w:t>s</w:t>
      </w:r>
      <w:r w:rsidR="00E315C2" w:rsidRPr="00E55EE7">
        <w:rPr>
          <w:sz w:val="22"/>
          <w:szCs w:val="22"/>
        </w:rPr>
        <w:t xml:space="preserve"> to decide</w:t>
      </w:r>
      <w:r w:rsidR="00F65B1B">
        <w:rPr>
          <w:sz w:val="22"/>
          <w:szCs w:val="22"/>
        </w:rPr>
        <w:t xml:space="preserve"> on</w:t>
      </w:r>
      <w:r w:rsidR="00E315C2" w:rsidRPr="00E55EE7">
        <w:rPr>
          <w:sz w:val="22"/>
          <w:szCs w:val="22"/>
        </w:rPr>
        <w:t xml:space="preserve"> values fir</w:t>
      </w:r>
      <w:r>
        <w:rPr>
          <w:sz w:val="22"/>
          <w:szCs w:val="22"/>
        </w:rPr>
        <w:t>st and then priorities come from that work. He is h</w:t>
      </w:r>
      <w:r w:rsidR="00E315C2" w:rsidRPr="00E55EE7">
        <w:rPr>
          <w:sz w:val="22"/>
          <w:szCs w:val="22"/>
        </w:rPr>
        <w:t>appy to work on that</w:t>
      </w:r>
      <w:r>
        <w:rPr>
          <w:sz w:val="22"/>
          <w:szCs w:val="22"/>
        </w:rPr>
        <w:t xml:space="preserve"> with the OST Office</w:t>
      </w:r>
      <w:r w:rsidR="00F65B1B">
        <w:rPr>
          <w:sz w:val="22"/>
          <w:szCs w:val="22"/>
        </w:rPr>
        <w:t>. They can</w:t>
      </w:r>
      <w:r>
        <w:rPr>
          <w:sz w:val="22"/>
          <w:szCs w:val="22"/>
        </w:rPr>
        <w:t xml:space="preserve"> m</w:t>
      </w:r>
      <w:r w:rsidR="00E315C2" w:rsidRPr="00E55EE7">
        <w:rPr>
          <w:sz w:val="22"/>
          <w:szCs w:val="22"/>
        </w:rPr>
        <w:t>ake a draft to take in everything</w:t>
      </w:r>
      <w:r w:rsidR="00F65B1B">
        <w:rPr>
          <w:sz w:val="22"/>
          <w:szCs w:val="22"/>
        </w:rPr>
        <w:t xml:space="preserve"> discussed regarding</w:t>
      </w:r>
      <w:r w:rsidR="00E315C2" w:rsidRPr="00E55EE7">
        <w:rPr>
          <w:sz w:val="22"/>
          <w:szCs w:val="22"/>
        </w:rPr>
        <w:t xml:space="preserve"> values first</w:t>
      </w:r>
      <w:r>
        <w:rPr>
          <w:sz w:val="22"/>
          <w:szCs w:val="22"/>
        </w:rPr>
        <w:t xml:space="preserve"> and </w:t>
      </w:r>
      <w:r w:rsidR="00F65B1B">
        <w:rPr>
          <w:sz w:val="22"/>
          <w:szCs w:val="22"/>
        </w:rPr>
        <w:t>decided on what</w:t>
      </w:r>
      <w:r w:rsidR="00F65B1B" w:rsidRPr="00E55EE7">
        <w:rPr>
          <w:sz w:val="22"/>
          <w:szCs w:val="22"/>
        </w:rPr>
        <w:t xml:space="preserve"> </w:t>
      </w:r>
      <w:r w:rsidR="00E315C2" w:rsidRPr="00E55EE7">
        <w:rPr>
          <w:sz w:val="22"/>
          <w:szCs w:val="22"/>
        </w:rPr>
        <w:t>th</w:t>
      </w:r>
      <w:r w:rsidR="00F65B1B">
        <w:rPr>
          <w:sz w:val="22"/>
          <w:szCs w:val="22"/>
        </w:rPr>
        <w:t>o</w:t>
      </w:r>
      <w:r w:rsidR="00E315C2" w:rsidRPr="00E55EE7">
        <w:rPr>
          <w:sz w:val="22"/>
          <w:szCs w:val="22"/>
        </w:rPr>
        <w:t>se mean</w:t>
      </w:r>
      <w:r w:rsidR="00F65B1B">
        <w:rPr>
          <w:sz w:val="22"/>
          <w:szCs w:val="22"/>
        </w:rPr>
        <w:t>.</w:t>
      </w:r>
    </w:p>
    <w:p w14:paraId="4389817D" w14:textId="77777777" w:rsidR="00E315C2" w:rsidRPr="00E55EE7" w:rsidRDefault="00E315C2">
      <w:pPr>
        <w:rPr>
          <w:sz w:val="22"/>
          <w:szCs w:val="22"/>
        </w:rPr>
      </w:pPr>
    </w:p>
    <w:p w14:paraId="0D398236" w14:textId="5AFC2B2A" w:rsidR="00E315C2" w:rsidRPr="00E55EE7" w:rsidRDefault="007622AB">
      <w:pPr>
        <w:rPr>
          <w:sz w:val="22"/>
          <w:szCs w:val="22"/>
        </w:rPr>
      </w:pPr>
      <w:r>
        <w:rPr>
          <w:sz w:val="22"/>
          <w:szCs w:val="22"/>
        </w:rPr>
        <w:t>Commissioner</w:t>
      </w:r>
      <w:r w:rsidRPr="00E55EE7">
        <w:rPr>
          <w:sz w:val="22"/>
          <w:szCs w:val="22"/>
        </w:rPr>
        <w:t xml:space="preserve"> </w:t>
      </w:r>
      <w:r w:rsidR="00E315C2" w:rsidRPr="00E55EE7">
        <w:rPr>
          <w:sz w:val="22"/>
          <w:szCs w:val="22"/>
        </w:rPr>
        <w:t xml:space="preserve">Peeler: </w:t>
      </w:r>
      <w:r w:rsidR="00426880">
        <w:rPr>
          <w:sz w:val="22"/>
          <w:szCs w:val="22"/>
        </w:rPr>
        <w:t>The commission</w:t>
      </w:r>
      <w:r w:rsidR="0013322B">
        <w:rPr>
          <w:sz w:val="22"/>
          <w:szCs w:val="22"/>
        </w:rPr>
        <w:t xml:space="preserve"> </w:t>
      </w:r>
      <w:r w:rsidR="00E315C2" w:rsidRPr="00E55EE7">
        <w:rPr>
          <w:sz w:val="22"/>
          <w:szCs w:val="22"/>
        </w:rPr>
        <w:t>need</w:t>
      </w:r>
      <w:r w:rsidR="00426880">
        <w:rPr>
          <w:sz w:val="22"/>
          <w:szCs w:val="22"/>
        </w:rPr>
        <w:t>s</w:t>
      </w:r>
      <w:r w:rsidR="00E315C2" w:rsidRPr="00E55EE7">
        <w:rPr>
          <w:sz w:val="22"/>
          <w:szCs w:val="22"/>
        </w:rPr>
        <w:t xml:space="preserve"> to establish priorities </w:t>
      </w:r>
      <w:r w:rsidR="00A01021">
        <w:rPr>
          <w:sz w:val="22"/>
          <w:szCs w:val="22"/>
        </w:rPr>
        <w:t>using the</w:t>
      </w:r>
      <w:r w:rsidR="00A01021" w:rsidRPr="00E55EE7">
        <w:rPr>
          <w:sz w:val="22"/>
          <w:szCs w:val="22"/>
        </w:rPr>
        <w:t xml:space="preserve"> </w:t>
      </w:r>
      <w:r w:rsidR="00E315C2" w:rsidRPr="00E55EE7">
        <w:rPr>
          <w:sz w:val="22"/>
          <w:szCs w:val="22"/>
        </w:rPr>
        <w:t xml:space="preserve">strengths and needs assessment, </w:t>
      </w:r>
      <w:r w:rsidR="003D3493">
        <w:rPr>
          <w:sz w:val="22"/>
          <w:szCs w:val="22"/>
        </w:rPr>
        <w:t>the commission</w:t>
      </w:r>
      <w:r w:rsidR="00C72580">
        <w:rPr>
          <w:sz w:val="22"/>
          <w:szCs w:val="22"/>
        </w:rPr>
        <w:t xml:space="preserve"> </w:t>
      </w:r>
      <w:r w:rsidR="00E315C2" w:rsidRPr="00E55EE7">
        <w:rPr>
          <w:sz w:val="22"/>
          <w:szCs w:val="22"/>
        </w:rPr>
        <w:t>want</w:t>
      </w:r>
      <w:r w:rsidR="00B23A13">
        <w:rPr>
          <w:sz w:val="22"/>
          <w:szCs w:val="22"/>
        </w:rPr>
        <w:t>s</w:t>
      </w:r>
      <w:r w:rsidR="00E315C2" w:rsidRPr="00E55EE7">
        <w:rPr>
          <w:sz w:val="22"/>
          <w:szCs w:val="22"/>
        </w:rPr>
        <w:t xml:space="preserve"> to address gaps</w:t>
      </w:r>
    </w:p>
    <w:p w14:paraId="6D5FB1DF" w14:textId="77777777" w:rsidR="00E315C2" w:rsidRPr="00E55EE7" w:rsidRDefault="00E315C2">
      <w:pPr>
        <w:rPr>
          <w:sz w:val="22"/>
          <w:szCs w:val="22"/>
        </w:rPr>
      </w:pPr>
    </w:p>
    <w:p w14:paraId="742FC150" w14:textId="5FFD5ECA" w:rsidR="00E315C2" w:rsidRPr="00E55EE7" w:rsidRDefault="007622AB">
      <w:pPr>
        <w:rPr>
          <w:sz w:val="22"/>
          <w:szCs w:val="22"/>
        </w:rPr>
      </w:pPr>
      <w:r>
        <w:rPr>
          <w:sz w:val="22"/>
          <w:szCs w:val="22"/>
        </w:rPr>
        <w:t>Commissioner</w:t>
      </w:r>
      <w:r w:rsidRPr="00E55EE7">
        <w:rPr>
          <w:sz w:val="22"/>
          <w:szCs w:val="22"/>
        </w:rPr>
        <w:t xml:space="preserve"> </w:t>
      </w:r>
      <w:r w:rsidR="00E315C2" w:rsidRPr="00E55EE7">
        <w:rPr>
          <w:sz w:val="22"/>
          <w:szCs w:val="22"/>
        </w:rPr>
        <w:t xml:space="preserve">Hecker: </w:t>
      </w:r>
      <w:r w:rsidR="00A62B66">
        <w:rPr>
          <w:sz w:val="22"/>
          <w:szCs w:val="22"/>
        </w:rPr>
        <w:t>The commission</w:t>
      </w:r>
      <w:r w:rsidR="006434DC">
        <w:rPr>
          <w:sz w:val="22"/>
          <w:szCs w:val="22"/>
        </w:rPr>
        <w:t xml:space="preserve"> should </w:t>
      </w:r>
      <w:r w:rsidR="00E315C2" w:rsidRPr="00E55EE7">
        <w:rPr>
          <w:sz w:val="22"/>
          <w:szCs w:val="22"/>
        </w:rPr>
        <w:t xml:space="preserve">get feedback on values first before building other </w:t>
      </w:r>
      <w:r w:rsidRPr="00E55EE7">
        <w:rPr>
          <w:sz w:val="22"/>
          <w:szCs w:val="22"/>
        </w:rPr>
        <w:t>things</w:t>
      </w:r>
      <w:r w:rsidR="00E315C2" w:rsidRPr="00E55EE7">
        <w:rPr>
          <w:sz w:val="22"/>
          <w:szCs w:val="22"/>
        </w:rPr>
        <w:t xml:space="preserve"> on top</w:t>
      </w:r>
      <w:r>
        <w:rPr>
          <w:sz w:val="22"/>
          <w:szCs w:val="22"/>
        </w:rPr>
        <w:t xml:space="preserve"> so </w:t>
      </w:r>
      <w:r w:rsidR="006434DC">
        <w:rPr>
          <w:sz w:val="22"/>
          <w:szCs w:val="22"/>
        </w:rPr>
        <w:t xml:space="preserve">the </w:t>
      </w:r>
      <w:r>
        <w:rPr>
          <w:sz w:val="22"/>
          <w:szCs w:val="22"/>
        </w:rPr>
        <w:t>public can comment</w:t>
      </w:r>
      <w:r w:rsidR="00E315C2" w:rsidRPr="00E55EE7">
        <w:rPr>
          <w:sz w:val="22"/>
          <w:szCs w:val="22"/>
        </w:rPr>
        <w:t>.</w:t>
      </w:r>
    </w:p>
    <w:p w14:paraId="638B79D8" w14:textId="77777777" w:rsidR="00B21330" w:rsidRDefault="00B21330">
      <w:pPr>
        <w:rPr>
          <w:sz w:val="22"/>
          <w:szCs w:val="22"/>
        </w:rPr>
        <w:sectPr w:rsidR="00B21330" w:rsidSect="00A15648">
          <w:headerReference w:type="default" r:id="rId9"/>
          <w:footerReference w:type="default" r:id="rId10"/>
          <w:pgSz w:w="12240" w:h="15840"/>
          <w:pgMar w:top="1440" w:right="1440" w:bottom="1440" w:left="1440" w:header="720" w:footer="720" w:gutter="0"/>
          <w:cols w:space="720"/>
          <w:docGrid w:linePitch="360"/>
        </w:sectPr>
      </w:pPr>
    </w:p>
    <w:p w14:paraId="4D1D0AE3" w14:textId="4D98373A" w:rsidR="00BB2814" w:rsidRPr="00E55EE7" w:rsidRDefault="00BB2814">
      <w:pPr>
        <w:rPr>
          <w:sz w:val="22"/>
          <w:szCs w:val="22"/>
        </w:rPr>
      </w:pPr>
    </w:p>
    <w:p w14:paraId="6E3788EB" w14:textId="2BBC35F4" w:rsidR="00BB2814" w:rsidRPr="00E55EE7" w:rsidRDefault="007622AB">
      <w:pPr>
        <w:rPr>
          <w:sz w:val="22"/>
          <w:szCs w:val="22"/>
        </w:rPr>
      </w:pPr>
      <w:r>
        <w:rPr>
          <w:sz w:val="22"/>
          <w:szCs w:val="22"/>
        </w:rPr>
        <w:t xml:space="preserve">Yochum: </w:t>
      </w:r>
      <w:r w:rsidR="00BB2814" w:rsidRPr="00E55EE7">
        <w:rPr>
          <w:sz w:val="22"/>
          <w:szCs w:val="22"/>
        </w:rPr>
        <w:t xml:space="preserve">Friday </w:t>
      </w:r>
      <w:r>
        <w:rPr>
          <w:sz w:val="22"/>
          <w:szCs w:val="22"/>
        </w:rPr>
        <w:t>A</w:t>
      </w:r>
      <w:r w:rsidR="00BB2814" w:rsidRPr="00E55EE7">
        <w:rPr>
          <w:sz w:val="22"/>
          <w:szCs w:val="22"/>
        </w:rPr>
        <w:t>pril 27 10:30</w:t>
      </w:r>
      <w:r>
        <w:rPr>
          <w:sz w:val="22"/>
          <w:szCs w:val="22"/>
        </w:rPr>
        <w:t>am</w:t>
      </w:r>
      <w:r w:rsidR="00BB2814" w:rsidRPr="00E55EE7">
        <w:rPr>
          <w:sz w:val="22"/>
          <w:szCs w:val="22"/>
        </w:rPr>
        <w:t xml:space="preserve"> to 12:30</w:t>
      </w:r>
      <w:r>
        <w:rPr>
          <w:sz w:val="22"/>
          <w:szCs w:val="22"/>
        </w:rPr>
        <w:t>pm is</w:t>
      </w:r>
      <w:r w:rsidR="00B954A4">
        <w:rPr>
          <w:sz w:val="22"/>
          <w:szCs w:val="22"/>
        </w:rPr>
        <w:t xml:space="preserve"> when </w:t>
      </w:r>
      <w:r w:rsidR="004E1E93">
        <w:rPr>
          <w:sz w:val="22"/>
          <w:szCs w:val="22"/>
        </w:rPr>
        <w:t>the commission</w:t>
      </w:r>
      <w:r>
        <w:rPr>
          <w:sz w:val="22"/>
          <w:szCs w:val="22"/>
        </w:rPr>
        <w:t xml:space="preserve"> hope</w:t>
      </w:r>
      <w:r w:rsidR="004E1E93">
        <w:rPr>
          <w:sz w:val="22"/>
          <w:szCs w:val="22"/>
        </w:rPr>
        <w:t>s</w:t>
      </w:r>
      <w:r w:rsidR="00B954A4">
        <w:rPr>
          <w:sz w:val="22"/>
          <w:szCs w:val="22"/>
        </w:rPr>
        <w:t xml:space="preserve"> to have</w:t>
      </w:r>
      <w:r>
        <w:rPr>
          <w:sz w:val="22"/>
          <w:szCs w:val="22"/>
        </w:rPr>
        <w:t xml:space="preserve"> the first public engagement and</w:t>
      </w:r>
      <w:r w:rsidR="00BB2814" w:rsidRPr="00E55EE7">
        <w:rPr>
          <w:sz w:val="22"/>
          <w:szCs w:val="22"/>
        </w:rPr>
        <w:t xml:space="preserve"> </w:t>
      </w:r>
      <w:r w:rsidR="00B954A4">
        <w:rPr>
          <w:sz w:val="22"/>
          <w:szCs w:val="22"/>
        </w:rPr>
        <w:t xml:space="preserve">discuss the </w:t>
      </w:r>
      <w:r w:rsidR="00BB2814" w:rsidRPr="00E55EE7">
        <w:rPr>
          <w:sz w:val="22"/>
          <w:szCs w:val="22"/>
        </w:rPr>
        <w:t>draft</w:t>
      </w:r>
      <w:r>
        <w:rPr>
          <w:sz w:val="22"/>
          <w:szCs w:val="22"/>
        </w:rPr>
        <w:t xml:space="preserve"> of the strategic plan</w:t>
      </w:r>
      <w:r w:rsidR="00BB2814" w:rsidRPr="00E55EE7">
        <w:rPr>
          <w:sz w:val="22"/>
          <w:szCs w:val="22"/>
        </w:rPr>
        <w:t xml:space="preserve">. </w:t>
      </w:r>
      <w:r>
        <w:rPr>
          <w:sz w:val="22"/>
          <w:szCs w:val="22"/>
        </w:rPr>
        <w:t xml:space="preserve">Can work with Commissioner Hecker on </w:t>
      </w:r>
      <w:r w:rsidR="00BB2814" w:rsidRPr="00E55EE7">
        <w:rPr>
          <w:sz w:val="22"/>
          <w:szCs w:val="22"/>
        </w:rPr>
        <w:t>vision but</w:t>
      </w:r>
      <w:r w:rsidR="00BC48B8">
        <w:rPr>
          <w:sz w:val="22"/>
          <w:szCs w:val="22"/>
        </w:rPr>
        <w:t xml:space="preserve"> we have a</w:t>
      </w:r>
      <w:r w:rsidR="00BB2814" w:rsidRPr="00E55EE7">
        <w:rPr>
          <w:sz w:val="22"/>
          <w:szCs w:val="22"/>
        </w:rPr>
        <w:t xml:space="preserve"> tight timeline</w:t>
      </w:r>
      <w:r>
        <w:rPr>
          <w:sz w:val="22"/>
          <w:szCs w:val="22"/>
        </w:rPr>
        <w:t xml:space="preserve"> and w</w:t>
      </w:r>
      <w:r w:rsidR="00BB2814" w:rsidRPr="00E55EE7">
        <w:rPr>
          <w:sz w:val="22"/>
          <w:szCs w:val="22"/>
        </w:rPr>
        <w:t xml:space="preserve">ork </w:t>
      </w:r>
      <w:r>
        <w:rPr>
          <w:sz w:val="22"/>
          <w:szCs w:val="22"/>
        </w:rPr>
        <w:t>needs to be done outside of meetings.</w:t>
      </w:r>
    </w:p>
    <w:p w14:paraId="7E6C9ACE" w14:textId="77777777" w:rsidR="00EE39A0" w:rsidRPr="00E55EE7" w:rsidRDefault="00EE39A0">
      <w:pPr>
        <w:rPr>
          <w:sz w:val="22"/>
          <w:szCs w:val="22"/>
        </w:rPr>
      </w:pPr>
    </w:p>
    <w:p w14:paraId="277BC1C1" w14:textId="5CD22276" w:rsidR="00EE39A0" w:rsidRPr="00E55EE7" w:rsidRDefault="007622AB">
      <w:pPr>
        <w:rPr>
          <w:sz w:val="22"/>
          <w:szCs w:val="22"/>
        </w:rPr>
      </w:pPr>
      <w:r>
        <w:rPr>
          <w:sz w:val="22"/>
          <w:szCs w:val="22"/>
        </w:rPr>
        <w:t>Commissioner</w:t>
      </w:r>
      <w:r w:rsidRPr="00E55EE7">
        <w:rPr>
          <w:sz w:val="22"/>
          <w:szCs w:val="22"/>
        </w:rPr>
        <w:t xml:space="preserve"> </w:t>
      </w:r>
      <w:r w:rsidR="00EE39A0" w:rsidRPr="00E55EE7">
        <w:rPr>
          <w:sz w:val="22"/>
          <w:szCs w:val="22"/>
        </w:rPr>
        <w:t xml:space="preserve">Steinle: </w:t>
      </w:r>
      <w:r w:rsidR="00BC48B8">
        <w:rPr>
          <w:sz w:val="22"/>
          <w:szCs w:val="22"/>
        </w:rPr>
        <w:t>W</w:t>
      </w:r>
      <w:r w:rsidR="00EE39A0" w:rsidRPr="00E55EE7">
        <w:rPr>
          <w:sz w:val="22"/>
          <w:szCs w:val="22"/>
        </w:rPr>
        <w:t>ho</w:t>
      </w:r>
      <w:r w:rsidR="00BC48B8">
        <w:rPr>
          <w:sz w:val="22"/>
          <w:szCs w:val="22"/>
        </w:rPr>
        <w:t xml:space="preserve"> will be</w:t>
      </w:r>
      <w:r w:rsidR="00EE39A0" w:rsidRPr="00E55EE7">
        <w:rPr>
          <w:sz w:val="22"/>
          <w:szCs w:val="22"/>
        </w:rPr>
        <w:t xml:space="preserve"> at</w:t>
      </w:r>
      <w:r w:rsidR="00BC48B8">
        <w:rPr>
          <w:sz w:val="22"/>
          <w:szCs w:val="22"/>
        </w:rPr>
        <w:t xml:space="preserve"> the</w:t>
      </w:r>
      <w:r w:rsidR="00EE39A0" w:rsidRPr="00E55EE7">
        <w:rPr>
          <w:sz w:val="22"/>
          <w:szCs w:val="22"/>
        </w:rPr>
        <w:t xml:space="preserve"> public meeting? Can we focus on values piece? </w:t>
      </w:r>
      <w:r w:rsidR="008B246C">
        <w:rPr>
          <w:sz w:val="22"/>
          <w:szCs w:val="22"/>
        </w:rPr>
        <w:t xml:space="preserve">The commission </w:t>
      </w:r>
      <w:r w:rsidR="00BC48B8">
        <w:rPr>
          <w:sz w:val="22"/>
          <w:szCs w:val="22"/>
        </w:rPr>
        <w:t>should m</w:t>
      </w:r>
      <w:r w:rsidR="00EE39A0" w:rsidRPr="00E55EE7">
        <w:rPr>
          <w:sz w:val="22"/>
          <w:szCs w:val="22"/>
        </w:rPr>
        <w:t>ake sure youth can attend.</w:t>
      </w:r>
    </w:p>
    <w:p w14:paraId="16343CF1" w14:textId="77777777" w:rsidR="00EE39A0" w:rsidRPr="00E55EE7" w:rsidRDefault="00EE39A0">
      <w:pPr>
        <w:rPr>
          <w:sz w:val="22"/>
          <w:szCs w:val="22"/>
        </w:rPr>
      </w:pPr>
    </w:p>
    <w:p w14:paraId="7F219B92" w14:textId="6B0B27DC" w:rsidR="00EE39A0" w:rsidRPr="00E55EE7" w:rsidRDefault="00D2793B">
      <w:pPr>
        <w:rPr>
          <w:sz w:val="22"/>
          <w:szCs w:val="22"/>
        </w:rPr>
      </w:pPr>
      <w:r>
        <w:rPr>
          <w:sz w:val="22"/>
          <w:szCs w:val="22"/>
        </w:rPr>
        <w:t>Commissioner</w:t>
      </w:r>
      <w:r w:rsidRPr="00E55EE7">
        <w:rPr>
          <w:sz w:val="22"/>
          <w:szCs w:val="22"/>
        </w:rPr>
        <w:t xml:space="preserve"> </w:t>
      </w:r>
      <w:r w:rsidR="00EE39A0" w:rsidRPr="00E55EE7">
        <w:rPr>
          <w:sz w:val="22"/>
          <w:szCs w:val="22"/>
        </w:rPr>
        <w:t xml:space="preserve">Yochum: </w:t>
      </w:r>
      <w:r w:rsidR="00BC48B8">
        <w:rPr>
          <w:sz w:val="22"/>
          <w:szCs w:val="22"/>
        </w:rPr>
        <w:t>T</w:t>
      </w:r>
      <w:r w:rsidR="00EE39A0" w:rsidRPr="00E55EE7">
        <w:rPr>
          <w:sz w:val="22"/>
          <w:szCs w:val="22"/>
        </w:rPr>
        <w:t xml:space="preserve">his </w:t>
      </w:r>
      <w:r w:rsidR="00BC48B8">
        <w:rPr>
          <w:sz w:val="22"/>
          <w:szCs w:val="22"/>
        </w:rPr>
        <w:t xml:space="preserve">strategic plan </w:t>
      </w:r>
      <w:r w:rsidR="00EE39A0" w:rsidRPr="00E55EE7">
        <w:rPr>
          <w:sz w:val="22"/>
          <w:szCs w:val="22"/>
        </w:rPr>
        <w:t xml:space="preserve">draft is officially public, first community engagement to share where we are in strategic plan, can share up to </w:t>
      </w:r>
      <w:r w:rsidR="0053258F">
        <w:rPr>
          <w:sz w:val="22"/>
          <w:szCs w:val="22"/>
        </w:rPr>
        <w:t xml:space="preserve">the </w:t>
      </w:r>
      <w:r w:rsidR="00EE39A0" w:rsidRPr="00E55EE7">
        <w:rPr>
          <w:sz w:val="22"/>
          <w:szCs w:val="22"/>
        </w:rPr>
        <w:t>values</w:t>
      </w:r>
      <w:r w:rsidR="0053258F">
        <w:rPr>
          <w:sz w:val="22"/>
          <w:szCs w:val="22"/>
        </w:rPr>
        <w:t xml:space="preserve"> section</w:t>
      </w:r>
      <w:r w:rsidR="00EE39A0" w:rsidRPr="00E55EE7">
        <w:rPr>
          <w:sz w:val="22"/>
          <w:szCs w:val="22"/>
        </w:rPr>
        <w:t xml:space="preserve">. </w:t>
      </w:r>
      <w:r w:rsidR="0030185B">
        <w:rPr>
          <w:sz w:val="22"/>
          <w:szCs w:val="22"/>
        </w:rPr>
        <w:t xml:space="preserve">The commission </w:t>
      </w:r>
      <w:r w:rsidR="0053258F">
        <w:rPr>
          <w:sz w:val="22"/>
          <w:szCs w:val="22"/>
        </w:rPr>
        <w:t>will g</w:t>
      </w:r>
      <w:r w:rsidR="00EE39A0" w:rsidRPr="00E55EE7">
        <w:rPr>
          <w:sz w:val="22"/>
          <w:szCs w:val="22"/>
        </w:rPr>
        <w:t>ive</w:t>
      </w:r>
      <w:r w:rsidR="0053258F">
        <w:rPr>
          <w:sz w:val="22"/>
          <w:szCs w:val="22"/>
        </w:rPr>
        <w:t xml:space="preserve"> an</w:t>
      </w:r>
      <w:r w:rsidR="00EE39A0" w:rsidRPr="00E55EE7">
        <w:rPr>
          <w:sz w:val="22"/>
          <w:szCs w:val="22"/>
        </w:rPr>
        <w:t xml:space="preserve"> opportunity for community members</w:t>
      </w:r>
      <w:r w:rsidR="009144C8">
        <w:rPr>
          <w:sz w:val="22"/>
          <w:szCs w:val="22"/>
        </w:rPr>
        <w:t xml:space="preserve"> to comment</w:t>
      </w:r>
      <w:r w:rsidR="00EE39A0" w:rsidRPr="00E55EE7">
        <w:rPr>
          <w:sz w:val="22"/>
          <w:szCs w:val="22"/>
        </w:rPr>
        <w:t xml:space="preserve">. </w:t>
      </w:r>
      <w:r w:rsidR="008B246C">
        <w:rPr>
          <w:sz w:val="22"/>
          <w:szCs w:val="22"/>
        </w:rPr>
        <w:t xml:space="preserve">The commission </w:t>
      </w:r>
      <w:r w:rsidR="009144C8">
        <w:rPr>
          <w:sz w:val="22"/>
          <w:szCs w:val="22"/>
        </w:rPr>
        <w:t>should g</w:t>
      </w:r>
      <w:r w:rsidR="00EE39A0" w:rsidRPr="00E55EE7">
        <w:rPr>
          <w:sz w:val="22"/>
          <w:szCs w:val="22"/>
        </w:rPr>
        <w:t xml:space="preserve">et dates </w:t>
      </w:r>
      <w:r w:rsidR="009144C8">
        <w:rPr>
          <w:sz w:val="22"/>
          <w:szCs w:val="22"/>
        </w:rPr>
        <w:t xml:space="preserve">for the community engagement </w:t>
      </w:r>
      <w:r w:rsidR="00EE39A0" w:rsidRPr="00E55EE7">
        <w:rPr>
          <w:sz w:val="22"/>
          <w:szCs w:val="22"/>
        </w:rPr>
        <w:t>on</w:t>
      </w:r>
      <w:r w:rsidR="009144C8">
        <w:rPr>
          <w:sz w:val="22"/>
          <w:szCs w:val="22"/>
        </w:rPr>
        <w:t xml:space="preserve"> the</w:t>
      </w:r>
      <w:r w:rsidR="00EE39A0" w:rsidRPr="00E55EE7">
        <w:rPr>
          <w:sz w:val="22"/>
          <w:szCs w:val="22"/>
        </w:rPr>
        <w:t xml:space="preserve"> </w:t>
      </w:r>
      <w:r w:rsidR="008D44A2" w:rsidRPr="00E55EE7">
        <w:rPr>
          <w:sz w:val="22"/>
          <w:szCs w:val="22"/>
        </w:rPr>
        <w:t>cal</w:t>
      </w:r>
      <w:r w:rsidR="008D44A2">
        <w:rPr>
          <w:sz w:val="22"/>
          <w:szCs w:val="22"/>
        </w:rPr>
        <w:t>endar</w:t>
      </w:r>
      <w:r w:rsidR="00EE39A0" w:rsidRPr="00E55EE7">
        <w:rPr>
          <w:sz w:val="22"/>
          <w:szCs w:val="22"/>
        </w:rPr>
        <w:t>.</w:t>
      </w:r>
    </w:p>
    <w:p w14:paraId="7D25095B" w14:textId="77777777" w:rsidR="00C15D2B" w:rsidRPr="00E55EE7" w:rsidRDefault="00C15D2B">
      <w:pPr>
        <w:rPr>
          <w:sz w:val="22"/>
          <w:szCs w:val="22"/>
        </w:rPr>
      </w:pPr>
    </w:p>
    <w:p w14:paraId="179A404B" w14:textId="13A13B37" w:rsidR="00EA12E9" w:rsidRPr="00E55EE7" w:rsidRDefault="00EA12E9">
      <w:pPr>
        <w:rPr>
          <w:sz w:val="22"/>
          <w:szCs w:val="22"/>
        </w:rPr>
      </w:pPr>
      <w:r w:rsidRPr="00E55EE7">
        <w:rPr>
          <w:sz w:val="22"/>
          <w:szCs w:val="22"/>
        </w:rPr>
        <w:t xml:space="preserve">IX. Adjournment </w:t>
      </w:r>
    </w:p>
    <w:p w14:paraId="5AC5B191" w14:textId="69BC3C45" w:rsidR="00281239" w:rsidRDefault="00D2793B">
      <w:pPr>
        <w:rPr>
          <w:sz w:val="22"/>
          <w:szCs w:val="22"/>
        </w:rPr>
      </w:pPr>
      <w:r>
        <w:rPr>
          <w:sz w:val="22"/>
          <w:szCs w:val="22"/>
        </w:rPr>
        <w:t xml:space="preserve">Commissioner </w:t>
      </w:r>
      <w:r w:rsidR="00EE39A0" w:rsidRPr="00E55EE7">
        <w:rPr>
          <w:sz w:val="22"/>
          <w:szCs w:val="22"/>
        </w:rPr>
        <w:t xml:space="preserve">Siegel </w:t>
      </w:r>
      <w:r>
        <w:rPr>
          <w:sz w:val="22"/>
          <w:szCs w:val="22"/>
        </w:rPr>
        <w:t xml:space="preserve">made a motion to adjourn; seconded by Commissioner </w:t>
      </w:r>
      <w:r w:rsidR="00EE39A0" w:rsidRPr="00E55EE7">
        <w:rPr>
          <w:sz w:val="22"/>
          <w:szCs w:val="22"/>
        </w:rPr>
        <w:t>Crump</w:t>
      </w:r>
      <w:r>
        <w:rPr>
          <w:sz w:val="22"/>
          <w:szCs w:val="22"/>
        </w:rPr>
        <w:t xml:space="preserve">. </w:t>
      </w:r>
      <w:r w:rsidR="00EE39A0" w:rsidRPr="00E55EE7">
        <w:rPr>
          <w:sz w:val="22"/>
          <w:szCs w:val="22"/>
        </w:rPr>
        <w:t xml:space="preserve">Unanimous </w:t>
      </w:r>
      <w:r>
        <w:rPr>
          <w:sz w:val="22"/>
          <w:szCs w:val="22"/>
        </w:rPr>
        <w:t>Approval.  A</w:t>
      </w:r>
      <w:r w:rsidR="00EE39A0" w:rsidRPr="00E55EE7">
        <w:rPr>
          <w:sz w:val="22"/>
          <w:szCs w:val="22"/>
        </w:rPr>
        <w:t xml:space="preserve">djourn </w:t>
      </w:r>
      <w:r>
        <w:rPr>
          <w:sz w:val="22"/>
          <w:szCs w:val="22"/>
        </w:rPr>
        <w:t>at 7:47 pm</w:t>
      </w:r>
    </w:p>
    <w:p w14:paraId="756123A4" w14:textId="77777777" w:rsidR="00281239" w:rsidRDefault="00281239">
      <w:pPr>
        <w:rPr>
          <w:sz w:val="22"/>
          <w:szCs w:val="22"/>
        </w:rPr>
      </w:pPr>
      <w:r>
        <w:rPr>
          <w:sz w:val="22"/>
          <w:szCs w:val="22"/>
        </w:rPr>
        <w:br w:type="page"/>
      </w:r>
    </w:p>
    <w:p w14:paraId="53A0D21D" w14:textId="77777777" w:rsidR="00B21330" w:rsidRDefault="00B21330">
      <w:pPr>
        <w:rPr>
          <w:sz w:val="22"/>
          <w:szCs w:val="22"/>
        </w:rPr>
        <w:sectPr w:rsidR="00B21330" w:rsidSect="00B21330">
          <w:pgSz w:w="12240" w:h="15840"/>
          <w:pgMar w:top="1440" w:right="1440" w:bottom="1440" w:left="1440" w:header="720" w:footer="720" w:gutter="0"/>
          <w:cols w:space="720"/>
          <w:docGrid w:linePitch="360"/>
        </w:sectPr>
      </w:pPr>
    </w:p>
    <w:p w14:paraId="2AA13F18" w14:textId="7A31629B" w:rsidR="00281239" w:rsidRDefault="00B21330">
      <w:pPr>
        <w:rPr>
          <w:sz w:val="22"/>
          <w:szCs w:val="22"/>
        </w:rPr>
      </w:pPr>
      <w:r w:rsidRPr="00B21330">
        <w:rPr>
          <w:noProof/>
          <w:sz w:val="22"/>
          <w:szCs w:val="22"/>
        </w:rPr>
        <w:lastRenderedPageBreak/>
        <mc:AlternateContent>
          <mc:Choice Requires="wps">
            <w:drawing>
              <wp:anchor distT="0" distB="0" distL="114300" distR="114300" simplePos="0" relativeHeight="251659264" behindDoc="0" locked="0" layoutInCell="1" allowOverlap="1" wp14:anchorId="561C37E7" wp14:editId="20840E6B">
                <wp:simplePos x="0" y="0"/>
                <wp:positionH relativeFrom="column">
                  <wp:posOffset>-198491</wp:posOffset>
                </wp:positionH>
                <wp:positionV relativeFrom="paragraph">
                  <wp:posOffset>-224107</wp:posOffset>
                </wp:positionV>
                <wp:extent cx="1052423"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423" cy="1403985"/>
                        </a:xfrm>
                        <a:prstGeom prst="rect">
                          <a:avLst/>
                        </a:prstGeom>
                        <a:noFill/>
                        <a:ln w="9525">
                          <a:noFill/>
                          <a:miter lim="800000"/>
                          <a:headEnd/>
                          <a:tailEnd/>
                        </a:ln>
                      </wps:spPr>
                      <wps:txbx>
                        <w:txbxContent>
                          <w:p w14:paraId="37DB4B50" w14:textId="5F694F84" w:rsidR="008B38AB" w:rsidRDefault="008B38AB" w:rsidP="00B21330">
                            <w:r>
                              <w:t>Appendix 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65pt;margin-top:-17.65pt;width:82.8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" filled="f" stroked="f">
                <v:textbox style="mso-fit-shape-to-text:t">
                  <w:txbxContent>
                    <w:p w14:paraId="37DB4B50" w14:textId="5F694F84" w:rsidR="008B38AB" w:rsidRDefault="008B38AB" w:rsidP="00B21330">
                      <w:r>
                        <w:t>Appendix A</w:t>
                      </w:r>
                    </w:p>
                  </w:txbxContent>
                </v:textbox>
              </v:shape>
            </w:pict>
          </mc:Fallback>
        </mc:AlternateContent>
      </w:r>
      <w:r w:rsidR="008E06FC">
        <w:rPr>
          <w:noProof/>
          <w:sz w:val="22"/>
          <w:szCs w:val="22"/>
        </w:rPr>
        <w:drawing>
          <wp:inline distT="0" distB="0" distL="0" distR="0" wp14:anchorId="6CC7028B" wp14:editId="2EEC9DB3">
            <wp:extent cx="5822830" cy="8583398"/>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27238" cy="8589897"/>
                    </a:xfrm>
                    <a:prstGeom prst="rect">
                      <a:avLst/>
                    </a:prstGeom>
                    <a:noFill/>
                    <a:ln>
                      <a:noFill/>
                    </a:ln>
                  </pic:spPr>
                </pic:pic>
              </a:graphicData>
            </a:graphic>
          </wp:inline>
        </w:drawing>
      </w:r>
      <w:r w:rsidR="008E06FC" w:rsidRPr="008E06FC">
        <w:rPr>
          <w:sz w:val="22"/>
          <w:szCs w:val="22"/>
        </w:rPr>
        <w:t xml:space="preserve"> </w:t>
      </w:r>
      <w:r>
        <w:rPr>
          <w:noProof/>
          <w:sz w:val="22"/>
          <w:szCs w:val="22"/>
        </w:rPr>
        <w:t xml:space="preserve"> </w:t>
      </w:r>
      <w:r w:rsidR="008E06FC">
        <w:rPr>
          <w:noProof/>
          <w:sz w:val="22"/>
          <w:szCs w:val="22"/>
        </w:rPr>
        <w:lastRenderedPageBreak/>
        <w:drawing>
          <wp:inline distT="0" distB="0" distL="0" distR="0" wp14:anchorId="64379FCF" wp14:editId="05BEE8ED">
            <wp:extent cx="5920561" cy="8471140"/>
            <wp:effectExtent l="0" t="0" r="444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4991" cy="8491787"/>
                    </a:xfrm>
                    <a:prstGeom prst="rect">
                      <a:avLst/>
                    </a:prstGeom>
                    <a:noFill/>
                    <a:ln>
                      <a:noFill/>
                    </a:ln>
                  </pic:spPr>
                </pic:pic>
              </a:graphicData>
            </a:graphic>
          </wp:inline>
        </w:drawing>
      </w:r>
      <w:r w:rsidR="008E06FC" w:rsidRPr="008E06FC">
        <w:rPr>
          <w:sz w:val="22"/>
          <w:szCs w:val="22"/>
        </w:rPr>
        <w:t xml:space="preserve"> </w:t>
      </w:r>
      <w:r w:rsidR="008E06FC">
        <w:rPr>
          <w:noProof/>
          <w:sz w:val="22"/>
          <w:szCs w:val="22"/>
        </w:rPr>
        <w:lastRenderedPageBreak/>
        <w:drawing>
          <wp:inline distT="0" distB="0" distL="0" distR="0" wp14:anchorId="203CB9B2" wp14:editId="77CA3C33">
            <wp:extent cx="6116128" cy="85761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32784" cy="8599540"/>
                    </a:xfrm>
                    <a:prstGeom prst="rect">
                      <a:avLst/>
                    </a:prstGeom>
                    <a:noFill/>
                    <a:ln>
                      <a:noFill/>
                    </a:ln>
                  </pic:spPr>
                </pic:pic>
              </a:graphicData>
            </a:graphic>
          </wp:inline>
        </w:drawing>
      </w:r>
    </w:p>
    <w:p w14:paraId="3A31B055" w14:textId="77777777" w:rsidR="00B21330" w:rsidRDefault="00B21330" w:rsidP="00B21330">
      <w:pPr>
        <w:pStyle w:val="Title"/>
        <w:spacing w:line="240" w:lineRule="auto"/>
        <w:rPr>
          <w:rFonts w:cs="Arial"/>
          <w:sz w:val="22"/>
          <w:szCs w:val="22"/>
        </w:rPr>
        <w:sectPr w:rsidR="00B21330" w:rsidSect="00B21330">
          <w:footerReference w:type="default" r:id="rId14"/>
          <w:pgSz w:w="12240" w:h="15840"/>
          <w:pgMar w:top="1440" w:right="1440" w:bottom="1440" w:left="1440" w:header="720" w:footer="720" w:gutter="0"/>
          <w:pgNumType w:start="1"/>
          <w:cols w:space="720"/>
          <w:docGrid w:linePitch="360"/>
        </w:sectPr>
      </w:pPr>
    </w:p>
    <w:p w14:paraId="5E646BCD" w14:textId="7E42296F" w:rsidR="00B21330" w:rsidRPr="0096361F" w:rsidRDefault="00B21330" w:rsidP="00B21330">
      <w:pPr>
        <w:pStyle w:val="Title"/>
        <w:spacing w:line="240" w:lineRule="auto"/>
        <w:rPr>
          <w:rFonts w:cs="Arial"/>
          <w:sz w:val="22"/>
          <w:szCs w:val="22"/>
        </w:rPr>
      </w:pPr>
      <w:r w:rsidRPr="00B21330">
        <w:rPr>
          <w:noProof/>
          <w:sz w:val="22"/>
          <w:szCs w:val="22"/>
        </w:rPr>
        <w:lastRenderedPageBreak/>
        <mc:AlternateContent>
          <mc:Choice Requires="wps">
            <w:drawing>
              <wp:anchor distT="0" distB="0" distL="114300" distR="114300" simplePos="0" relativeHeight="251661312" behindDoc="0" locked="0" layoutInCell="1" allowOverlap="1" wp14:anchorId="5149CC8E" wp14:editId="4B3C8A39">
                <wp:simplePos x="0" y="0"/>
                <wp:positionH relativeFrom="column">
                  <wp:posOffset>-184150</wp:posOffset>
                </wp:positionH>
                <wp:positionV relativeFrom="paragraph">
                  <wp:posOffset>-300355</wp:posOffset>
                </wp:positionV>
                <wp:extent cx="1052195" cy="140398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1403985"/>
                        </a:xfrm>
                        <a:prstGeom prst="rect">
                          <a:avLst/>
                        </a:prstGeom>
                        <a:noFill/>
                        <a:ln w="9525">
                          <a:noFill/>
                          <a:miter lim="800000"/>
                          <a:headEnd/>
                          <a:tailEnd/>
                        </a:ln>
                      </wps:spPr>
                      <wps:txbx>
                        <w:txbxContent>
                          <w:p w14:paraId="37E79AD1" w14:textId="77777777" w:rsidR="008B38AB" w:rsidRDefault="008B38AB" w:rsidP="00B21330">
                            <w:r>
                              <w:t>Appendix 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4.5pt;margin-top:-23.65pt;width:82.8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" filled="f" stroked="f">
                <v:textbox style="mso-fit-shape-to-text:t">
                  <w:txbxContent>
                    <w:p w14:paraId="37E79AD1" w14:textId="77777777" w:rsidR="008B38AB" w:rsidRDefault="008B38AB" w:rsidP="00B21330">
                      <w:r>
                        <w:t>Appendix B</w:t>
                      </w:r>
                    </w:p>
                  </w:txbxContent>
                </v:textbox>
              </v:shape>
            </w:pict>
          </mc:Fallback>
        </mc:AlternateContent>
      </w:r>
      <w:r w:rsidRPr="0096361F">
        <w:rPr>
          <w:rFonts w:cs="Arial"/>
          <w:sz w:val="22"/>
          <w:szCs w:val="22"/>
        </w:rPr>
        <w:t>DISTRICT OF COLUMBIA</w:t>
      </w:r>
    </w:p>
    <w:p w14:paraId="4D888B9C" w14:textId="77777777" w:rsidR="00B21330" w:rsidRPr="0096361F" w:rsidRDefault="00B21330" w:rsidP="00B21330">
      <w:pPr>
        <w:jc w:val="center"/>
        <w:rPr>
          <w:rFonts w:ascii="Arial" w:hAnsi="Arial" w:cs="Arial"/>
          <w:b/>
          <w:bCs/>
          <w:sz w:val="22"/>
          <w:szCs w:val="22"/>
        </w:rPr>
      </w:pPr>
      <w:r w:rsidRPr="0096361F">
        <w:rPr>
          <w:rFonts w:ascii="Arial" w:hAnsi="Arial" w:cs="Arial"/>
          <w:b/>
          <w:bCs/>
          <w:sz w:val="22"/>
          <w:szCs w:val="22"/>
        </w:rPr>
        <w:t xml:space="preserve">COMMISSION </w:t>
      </w:r>
      <w:r>
        <w:rPr>
          <w:rFonts w:ascii="Arial" w:hAnsi="Arial" w:cs="Arial"/>
          <w:b/>
          <w:bCs/>
          <w:sz w:val="22"/>
          <w:szCs w:val="22"/>
        </w:rPr>
        <w:t xml:space="preserve">ON </w:t>
      </w:r>
      <w:r w:rsidRPr="0096361F">
        <w:rPr>
          <w:rFonts w:ascii="Arial" w:hAnsi="Arial" w:cs="Arial"/>
          <w:b/>
          <w:bCs/>
          <w:sz w:val="22"/>
          <w:szCs w:val="22"/>
        </w:rPr>
        <w:t>OUT OF SCHOOL TIME GRANTS AND YOUTH OUTCOMES</w:t>
      </w:r>
    </w:p>
    <w:p w14:paraId="0A60CE58" w14:textId="77777777" w:rsidR="00B21330" w:rsidRPr="0096361F" w:rsidRDefault="00B21330" w:rsidP="00B21330">
      <w:pPr>
        <w:jc w:val="center"/>
        <w:rPr>
          <w:rFonts w:ascii="Arial" w:hAnsi="Arial" w:cs="Arial"/>
          <w:b/>
          <w:bCs/>
          <w:sz w:val="22"/>
          <w:szCs w:val="22"/>
        </w:rPr>
      </w:pPr>
      <w:r>
        <w:rPr>
          <w:rFonts w:ascii="Arial" w:hAnsi="Arial" w:cs="Arial"/>
          <w:b/>
          <w:bCs/>
          <w:sz w:val="22"/>
          <w:szCs w:val="22"/>
        </w:rPr>
        <w:t xml:space="preserve">DRAFT </w:t>
      </w:r>
      <w:r w:rsidRPr="0096361F">
        <w:rPr>
          <w:rFonts w:ascii="Arial" w:hAnsi="Arial" w:cs="Arial"/>
          <w:b/>
          <w:bCs/>
          <w:sz w:val="22"/>
          <w:szCs w:val="22"/>
        </w:rPr>
        <w:t>BYLAWS</w:t>
      </w:r>
    </w:p>
    <w:p w14:paraId="3ED8C44F" w14:textId="77777777" w:rsidR="00B21330" w:rsidRDefault="00B21330" w:rsidP="00B21330">
      <w:pPr>
        <w:pStyle w:val="Heading1"/>
        <w:tabs>
          <w:tab w:val="left" w:pos="1800"/>
        </w:tabs>
        <w:spacing w:line="240" w:lineRule="auto"/>
        <w:rPr>
          <w:rFonts w:ascii="Arial" w:hAnsi="Arial" w:cs="Arial"/>
          <w:sz w:val="22"/>
          <w:szCs w:val="22"/>
        </w:rPr>
      </w:pPr>
      <w:bookmarkStart w:id="1" w:name="_Toc500837105"/>
      <w:r>
        <w:rPr>
          <w:rFonts w:ascii="Arial" w:hAnsi="Arial" w:cs="Arial"/>
          <w:sz w:val="22"/>
          <w:szCs w:val="22"/>
        </w:rPr>
        <w:t>Approved [insert date]</w:t>
      </w:r>
    </w:p>
    <w:p w14:paraId="1CEFE956" w14:textId="77777777" w:rsidR="00B21330" w:rsidRDefault="00B21330" w:rsidP="00B21330">
      <w:pPr>
        <w:pStyle w:val="Heading1"/>
        <w:tabs>
          <w:tab w:val="left" w:pos="1800"/>
        </w:tabs>
        <w:spacing w:line="240" w:lineRule="auto"/>
        <w:rPr>
          <w:rFonts w:ascii="Arial" w:hAnsi="Arial" w:cs="Arial"/>
          <w:sz w:val="22"/>
          <w:szCs w:val="22"/>
        </w:rPr>
      </w:pPr>
    </w:p>
    <w:p w14:paraId="3AD74B87" w14:textId="77777777" w:rsidR="00B21330" w:rsidRPr="0096361F" w:rsidRDefault="00B21330" w:rsidP="00B21330">
      <w:pPr>
        <w:pStyle w:val="Heading1"/>
        <w:tabs>
          <w:tab w:val="left" w:pos="1800"/>
        </w:tabs>
        <w:spacing w:line="240" w:lineRule="auto"/>
        <w:rPr>
          <w:rFonts w:ascii="Arial" w:hAnsi="Arial" w:cs="Arial"/>
          <w:sz w:val="22"/>
          <w:szCs w:val="22"/>
        </w:rPr>
      </w:pPr>
      <w:r w:rsidRPr="0096361F">
        <w:rPr>
          <w:rFonts w:ascii="Arial" w:hAnsi="Arial" w:cs="Arial"/>
          <w:sz w:val="22"/>
          <w:szCs w:val="22"/>
        </w:rPr>
        <w:t>Article I.</w:t>
      </w:r>
      <w:bookmarkEnd w:id="1"/>
      <w:r w:rsidRPr="0096361F">
        <w:rPr>
          <w:rFonts w:ascii="Arial" w:hAnsi="Arial" w:cs="Arial"/>
          <w:sz w:val="22"/>
          <w:szCs w:val="22"/>
        </w:rPr>
        <w:t xml:space="preserve"> </w:t>
      </w:r>
    </w:p>
    <w:p w14:paraId="7079583A" w14:textId="77777777" w:rsidR="00B21330" w:rsidRPr="0096361F" w:rsidRDefault="00B21330" w:rsidP="00B21330">
      <w:pPr>
        <w:pStyle w:val="Heading1"/>
        <w:tabs>
          <w:tab w:val="left" w:pos="1800"/>
        </w:tabs>
        <w:spacing w:line="240" w:lineRule="auto"/>
        <w:rPr>
          <w:rFonts w:ascii="Arial" w:hAnsi="Arial" w:cs="Arial"/>
          <w:sz w:val="22"/>
          <w:szCs w:val="22"/>
        </w:rPr>
      </w:pPr>
      <w:bookmarkStart w:id="2" w:name="_Toc500837106"/>
      <w:r w:rsidRPr="0096361F">
        <w:rPr>
          <w:rFonts w:ascii="Arial" w:hAnsi="Arial" w:cs="Arial"/>
          <w:sz w:val="22"/>
          <w:szCs w:val="22"/>
        </w:rPr>
        <w:t>NAME</w:t>
      </w:r>
      <w:bookmarkEnd w:id="2"/>
    </w:p>
    <w:p w14:paraId="7A3A8F45" w14:textId="77777777" w:rsidR="00B21330" w:rsidRDefault="00B21330" w:rsidP="00B21330">
      <w:pPr>
        <w:rPr>
          <w:rFonts w:ascii="Arial" w:hAnsi="Arial" w:cs="Arial"/>
          <w:sz w:val="22"/>
          <w:szCs w:val="22"/>
        </w:rPr>
      </w:pPr>
    </w:p>
    <w:p w14:paraId="339740FB" w14:textId="4168CD82" w:rsidR="00B21330" w:rsidRPr="0096361F" w:rsidRDefault="00B21330" w:rsidP="00B21330">
      <w:pPr>
        <w:rPr>
          <w:rFonts w:ascii="Arial" w:hAnsi="Arial" w:cs="Arial"/>
          <w:sz w:val="22"/>
          <w:szCs w:val="22"/>
        </w:rPr>
      </w:pPr>
      <w:r w:rsidRPr="0096361F">
        <w:rPr>
          <w:rFonts w:ascii="Arial" w:hAnsi="Arial" w:cs="Arial"/>
          <w:sz w:val="22"/>
          <w:szCs w:val="22"/>
        </w:rPr>
        <w:t>The name of this body shall be the District of Columbia Commission on Out of School Time Grants and Youth Outcomes, herein referred to as the OST Commission.</w:t>
      </w:r>
    </w:p>
    <w:p w14:paraId="4CA49AD9" w14:textId="77777777" w:rsidR="00B21330" w:rsidRPr="0096361F" w:rsidRDefault="00B21330" w:rsidP="00B21330">
      <w:pPr>
        <w:rPr>
          <w:rFonts w:ascii="Arial" w:hAnsi="Arial" w:cs="Arial"/>
          <w:sz w:val="22"/>
          <w:szCs w:val="22"/>
        </w:rPr>
      </w:pPr>
    </w:p>
    <w:p w14:paraId="61D5637A" w14:textId="77777777" w:rsidR="00B21330" w:rsidRPr="0096361F" w:rsidRDefault="00B21330" w:rsidP="00B21330">
      <w:pPr>
        <w:pStyle w:val="Heading1"/>
        <w:spacing w:line="240" w:lineRule="auto"/>
        <w:rPr>
          <w:rFonts w:ascii="Arial" w:hAnsi="Arial" w:cs="Arial"/>
          <w:sz w:val="22"/>
          <w:szCs w:val="22"/>
        </w:rPr>
      </w:pPr>
      <w:bookmarkStart w:id="3" w:name="_Toc500837107"/>
      <w:r w:rsidRPr="0096361F">
        <w:rPr>
          <w:rFonts w:ascii="Arial" w:hAnsi="Arial" w:cs="Arial"/>
          <w:sz w:val="22"/>
          <w:szCs w:val="22"/>
        </w:rPr>
        <w:t>Article II.</w:t>
      </w:r>
      <w:bookmarkEnd w:id="3"/>
    </w:p>
    <w:p w14:paraId="525627B2" w14:textId="77777777" w:rsidR="00B21330" w:rsidRPr="0096361F" w:rsidRDefault="00B21330" w:rsidP="00B21330">
      <w:pPr>
        <w:pStyle w:val="Heading1"/>
        <w:spacing w:line="240" w:lineRule="auto"/>
        <w:rPr>
          <w:rFonts w:ascii="Arial" w:hAnsi="Arial" w:cs="Arial"/>
          <w:sz w:val="22"/>
          <w:szCs w:val="22"/>
        </w:rPr>
      </w:pPr>
      <w:bookmarkStart w:id="4" w:name="_Toc500837108"/>
      <w:r w:rsidRPr="0096361F">
        <w:rPr>
          <w:rFonts w:ascii="Arial" w:hAnsi="Arial" w:cs="Arial"/>
          <w:sz w:val="22"/>
          <w:szCs w:val="22"/>
        </w:rPr>
        <w:t>PURPOSES AND ACTIVITIES</w:t>
      </w:r>
      <w:bookmarkEnd w:id="4"/>
    </w:p>
    <w:p w14:paraId="4E3DB27A" w14:textId="77777777" w:rsidR="00B21330" w:rsidRPr="0096361F" w:rsidRDefault="00B21330" w:rsidP="00B21330">
      <w:pPr>
        <w:pStyle w:val="Heading2"/>
        <w:spacing w:line="240" w:lineRule="auto"/>
        <w:rPr>
          <w:rFonts w:ascii="Arial" w:hAnsi="Arial" w:cs="Arial"/>
          <w:sz w:val="22"/>
          <w:szCs w:val="22"/>
        </w:rPr>
      </w:pPr>
    </w:p>
    <w:p w14:paraId="2FF4D1DB" w14:textId="77777777" w:rsidR="00B21330" w:rsidRPr="0096361F" w:rsidRDefault="00B21330" w:rsidP="00B21330">
      <w:pPr>
        <w:pStyle w:val="Heading2"/>
        <w:spacing w:line="240" w:lineRule="auto"/>
        <w:rPr>
          <w:rFonts w:ascii="Arial" w:hAnsi="Arial" w:cs="Arial"/>
          <w:sz w:val="22"/>
          <w:szCs w:val="22"/>
        </w:rPr>
      </w:pPr>
      <w:bookmarkStart w:id="5" w:name="_Toc500837109"/>
      <w:r w:rsidRPr="0096361F">
        <w:rPr>
          <w:rFonts w:ascii="Arial" w:hAnsi="Arial" w:cs="Arial"/>
          <w:sz w:val="22"/>
          <w:szCs w:val="22"/>
        </w:rPr>
        <w:t xml:space="preserve">Section 1. </w:t>
      </w:r>
      <w:r w:rsidRPr="0096361F">
        <w:rPr>
          <w:rFonts w:ascii="Arial" w:hAnsi="Arial" w:cs="Arial"/>
          <w:sz w:val="22"/>
          <w:szCs w:val="22"/>
        </w:rPr>
        <w:tab/>
        <w:t>Legal Authority</w:t>
      </w:r>
      <w:bookmarkEnd w:id="5"/>
      <w:r w:rsidRPr="0096361F">
        <w:rPr>
          <w:rFonts w:ascii="Arial" w:hAnsi="Arial" w:cs="Arial"/>
          <w:sz w:val="22"/>
          <w:szCs w:val="22"/>
        </w:rPr>
        <w:t xml:space="preserve"> </w:t>
      </w:r>
    </w:p>
    <w:p w14:paraId="5E2388BC" w14:textId="77777777" w:rsidR="00B21330" w:rsidRPr="0096361F" w:rsidRDefault="00B21330" w:rsidP="00B21330">
      <w:pPr>
        <w:rPr>
          <w:rFonts w:ascii="Arial" w:hAnsi="Arial" w:cs="Arial"/>
          <w:sz w:val="22"/>
          <w:szCs w:val="22"/>
        </w:rPr>
      </w:pPr>
      <w:r w:rsidRPr="0096361F">
        <w:rPr>
          <w:rFonts w:ascii="Arial" w:hAnsi="Arial" w:cs="Arial"/>
          <w:sz w:val="22"/>
          <w:szCs w:val="22"/>
        </w:rPr>
        <w:t xml:space="preserve">The OST Commission was established through the Office of Out of School Time Grants and Youth Outcomes Establishment Act of 2016; DC Act A21-0679; </w:t>
      </w:r>
      <w:r>
        <w:rPr>
          <w:rFonts w:ascii="Arial" w:hAnsi="Arial" w:cs="Arial"/>
          <w:sz w:val="22"/>
          <w:szCs w:val="22"/>
        </w:rPr>
        <w:t xml:space="preserve">§ 2-1555.02 </w:t>
      </w:r>
      <w:r w:rsidRPr="0096361F">
        <w:rPr>
          <w:rFonts w:ascii="Arial" w:hAnsi="Arial" w:cs="Arial"/>
          <w:sz w:val="22"/>
          <w:szCs w:val="22"/>
        </w:rPr>
        <w:t>effective April 7, 2017.</w:t>
      </w:r>
    </w:p>
    <w:p w14:paraId="14418DC2" w14:textId="77777777" w:rsidR="00B21330" w:rsidRPr="0096361F" w:rsidRDefault="00B21330" w:rsidP="00B21330">
      <w:pPr>
        <w:pStyle w:val="Heading2"/>
        <w:spacing w:line="240" w:lineRule="auto"/>
        <w:rPr>
          <w:rFonts w:ascii="Arial" w:hAnsi="Arial" w:cs="Arial"/>
          <w:sz w:val="22"/>
          <w:szCs w:val="22"/>
        </w:rPr>
      </w:pPr>
    </w:p>
    <w:p w14:paraId="31E80FD0" w14:textId="77777777" w:rsidR="00B21330" w:rsidRPr="0096361F" w:rsidRDefault="00B21330" w:rsidP="00B21330">
      <w:pPr>
        <w:pStyle w:val="Heading2"/>
        <w:spacing w:line="240" w:lineRule="auto"/>
        <w:rPr>
          <w:rFonts w:ascii="Arial" w:hAnsi="Arial" w:cs="Arial"/>
          <w:sz w:val="22"/>
          <w:szCs w:val="22"/>
        </w:rPr>
      </w:pPr>
      <w:bookmarkStart w:id="6" w:name="_Toc500837110"/>
      <w:r w:rsidRPr="0096361F">
        <w:rPr>
          <w:rFonts w:ascii="Arial" w:hAnsi="Arial" w:cs="Arial"/>
          <w:sz w:val="22"/>
          <w:szCs w:val="22"/>
        </w:rPr>
        <w:t xml:space="preserve">Section 2. </w:t>
      </w:r>
      <w:r w:rsidRPr="0096361F">
        <w:rPr>
          <w:rFonts w:ascii="Arial" w:hAnsi="Arial" w:cs="Arial"/>
          <w:sz w:val="22"/>
          <w:szCs w:val="22"/>
        </w:rPr>
        <w:tab/>
        <w:t>Purpose</w:t>
      </w:r>
      <w:bookmarkEnd w:id="6"/>
    </w:p>
    <w:p w14:paraId="2EB36B37" w14:textId="77777777" w:rsidR="00B21330" w:rsidRPr="0096361F" w:rsidRDefault="00B21330" w:rsidP="00B21330">
      <w:pPr>
        <w:rPr>
          <w:rFonts w:ascii="Arial" w:hAnsi="Arial" w:cs="Arial"/>
          <w:sz w:val="22"/>
          <w:szCs w:val="22"/>
        </w:rPr>
      </w:pPr>
      <w:r w:rsidRPr="0096361F">
        <w:rPr>
          <w:rFonts w:ascii="Arial" w:hAnsi="Arial" w:cs="Arial"/>
          <w:sz w:val="22"/>
          <w:szCs w:val="22"/>
        </w:rPr>
        <w:t xml:space="preserve">Pursuant to </w:t>
      </w:r>
      <w:r>
        <w:rPr>
          <w:rFonts w:ascii="Arial" w:hAnsi="Arial" w:cs="Arial"/>
          <w:sz w:val="22"/>
          <w:szCs w:val="22"/>
        </w:rPr>
        <w:t xml:space="preserve">the </w:t>
      </w:r>
      <w:r w:rsidRPr="0096361F">
        <w:rPr>
          <w:rFonts w:ascii="Arial" w:hAnsi="Arial" w:cs="Arial"/>
          <w:sz w:val="22"/>
          <w:szCs w:val="22"/>
        </w:rPr>
        <w:t>Office of Out of School Time Grants and Youth Outcomes Establishment Act of 2016:</w:t>
      </w:r>
    </w:p>
    <w:p w14:paraId="3424EFDA" w14:textId="77777777" w:rsidR="00B21330" w:rsidRPr="000D41D8" w:rsidRDefault="00B21330" w:rsidP="00B21330">
      <w:pPr>
        <w:ind w:left="720"/>
        <w:rPr>
          <w:rFonts w:ascii="Arial" w:hAnsi="Arial" w:cs="Arial"/>
          <w:sz w:val="22"/>
          <w:szCs w:val="22"/>
        </w:rPr>
      </w:pPr>
      <w:r>
        <w:rPr>
          <w:rFonts w:ascii="Arial" w:hAnsi="Arial" w:cs="Arial"/>
          <w:sz w:val="22"/>
          <w:szCs w:val="22"/>
        </w:rPr>
        <w:t>The Commission shall d</w:t>
      </w:r>
      <w:r w:rsidRPr="0096361F">
        <w:rPr>
          <w:rFonts w:ascii="Arial" w:hAnsi="Arial" w:cs="Arial"/>
          <w:sz w:val="22"/>
          <w:szCs w:val="22"/>
        </w:rPr>
        <w:t>evelop a District-wide strategy for equitable access</w:t>
      </w:r>
      <w:r>
        <w:rPr>
          <w:rFonts w:ascii="Arial" w:hAnsi="Arial" w:cs="Arial"/>
          <w:sz w:val="22"/>
          <w:szCs w:val="22"/>
        </w:rPr>
        <w:t xml:space="preserve"> to out-of-school time programs and to f</w:t>
      </w:r>
      <w:r w:rsidRPr="000D41D8">
        <w:rPr>
          <w:rFonts w:ascii="Arial" w:hAnsi="Arial" w:cs="Arial"/>
          <w:sz w:val="22"/>
          <w:szCs w:val="22"/>
        </w:rPr>
        <w:t>acilitate interagency planning and coordination for out-of-school time programs and funding</w:t>
      </w:r>
      <w:r>
        <w:rPr>
          <w:rFonts w:ascii="Arial" w:hAnsi="Arial" w:cs="Arial"/>
          <w:sz w:val="22"/>
          <w:szCs w:val="22"/>
        </w:rPr>
        <w:t>.</w:t>
      </w:r>
    </w:p>
    <w:p w14:paraId="081253FE" w14:textId="77777777" w:rsidR="00B21330" w:rsidRPr="0096361F" w:rsidRDefault="00B21330" w:rsidP="00B21330">
      <w:pPr>
        <w:rPr>
          <w:rFonts w:ascii="Arial" w:hAnsi="Arial" w:cs="Arial"/>
          <w:sz w:val="22"/>
          <w:szCs w:val="22"/>
        </w:rPr>
      </w:pPr>
      <w:r>
        <w:rPr>
          <w:rFonts w:ascii="Arial" w:hAnsi="Arial" w:cs="Arial"/>
          <w:sz w:val="22"/>
          <w:szCs w:val="22"/>
        </w:rPr>
        <w:tab/>
      </w:r>
    </w:p>
    <w:p w14:paraId="422CE9ED" w14:textId="77777777" w:rsidR="00B21330" w:rsidRPr="0096361F" w:rsidRDefault="00B21330" w:rsidP="00B21330">
      <w:pPr>
        <w:pStyle w:val="Heading2"/>
        <w:spacing w:line="240" w:lineRule="auto"/>
        <w:rPr>
          <w:rFonts w:ascii="Arial" w:hAnsi="Arial" w:cs="Arial"/>
          <w:sz w:val="22"/>
          <w:szCs w:val="22"/>
        </w:rPr>
      </w:pPr>
      <w:bookmarkStart w:id="7" w:name="_Toc500837111"/>
      <w:r w:rsidRPr="0096361F">
        <w:rPr>
          <w:rFonts w:ascii="Arial" w:hAnsi="Arial" w:cs="Arial"/>
          <w:sz w:val="22"/>
          <w:szCs w:val="22"/>
        </w:rPr>
        <w:t xml:space="preserve">Section 3. </w:t>
      </w:r>
      <w:r w:rsidRPr="0096361F">
        <w:rPr>
          <w:rFonts w:ascii="Arial" w:hAnsi="Arial" w:cs="Arial"/>
          <w:sz w:val="22"/>
          <w:szCs w:val="22"/>
        </w:rPr>
        <w:tab/>
        <w:t>Duties</w:t>
      </w:r>
      <w:bookmarkEnd w:id="7"/>
    </w:p>
    <w:p w14:paraId="5016FAD8" w14:textId="77777777" w:rsidR="00B21330" w:rsidRPr="0096361F" w:rsidRDefault="00B21330" w:rsidP="00B21330">
      <w:pPr>
        <w:rPr>
          <w:rFonts w:ascii="Arial" w:hAnsi="Arial" w:cs="Arial"/>
          <w:sz w:val="22"/>
          <w:szCs w:val="22"/>
        </w:rPr>
      </w:pPr>
      <w:r w:rsidRPr="0096361F">
        <w:rPr>
          <w:rFonts w:ascii="Arial" w:hAnsi="Arial" w:cs="Arial"/>
          <w:sz w:val="22"/>
          <w:szCs w:val="22"/>
        </w:rPr>
        <w:t xml:space="preserve">Pursuant to </w:t>
      </w:r>
      <w:r>
        <w:rPr>
          <w:rFonts w:ascii="Arial" w:hAnsi="Arial" w:cs="Arial"/>
          <w:sz w:val="22"/>
          <w:szCs w:val="22"/>
        </w:rPr>
        <w:t xml:space="preserve">the </w:t>
      </w:r>
      <w:r w:rsidRPr="0096361F">
        <w:rPr>
          <w:rFonts w:ascii="Arial" w:hAnsi="Arial" w:cs="Arial"/>
          <w:sz w:val="22"/>
          <w:szCs w:val="22"/>
        </w:rPr>
        <w:t>Office of Out of School Time Grants and Youth Outcomes Establishment Act of 2016</w:t>
      </w:r>
      <w:r>
        <w:rPr>
          <w:rFonts w:ascii="Arial" w:hAnsi="Arial" w:cs="Arial"/>
          <w:sz w:val="22"/>
          <w:szCs w:val="22"/>
        </w:rPr>
        <w:t>, the OST Commission shall</w:t>
      </w:r>
      <w:r w:rsidRPr="0096361F">
        <w:rPr>
          <w:rFonts w:ascii="Arial" w:hAnsi="Arial" w:cs="Arial"/>
          <w:sz w:val="22"/>
          <w:szCs w:val="22"/>
        </w:rPr>
        <w:t>:</w:t>
      </w:r>
    </w:p>
    <w:p w14:paraId="1CA210D4" w14:textId="77777777" w:rsidR="00B21330" w:rsidRPr="0096361F" w:rsidRDefault="00B21330" w:rsidP="00B21330">
      <w:pPr>
        <w:ind w:left="720"/>
        <w:rPr>
          <w:rFonts w:ascii="Arial" w:hAnsi="Arial" w:cs="Arial"/>
          <w:sz w:val="22"/>
          <w:szCs w:val="22"/>
        </w:rPr>
      </w:pPr>
    </w:p>
    <w:p w14:paraId="106C5F1F" w14:textId="77777777" w:rsidR="00B21330" w:rsidRPr="0096361F" w:rsidRDefault="00B21330" w:rsidP="00B21330">
      <w:pPr>
        <w:numPr>
          <w:ilvl w:val="0"/>
          <w:numId w:val="1"/>
        </w:numPr>
        <w:ind w:left="900" w:hanging="540"/>
        <w:rPr>
          <w:rFonts w:ascii="Arial" w:hAnsi="Arial" w:cs="Arial"/>
          <w:sz w:val="22"/>
          <w:szCs w:val="22"/>
        </w:rPr>
      </w:pPr>
      <w:r w:rsidRPr="0096361F">
        <w:rPr>
          <w:rFonts w:ascii="Arial" w:hAnsi="Arial" w:cs="Arial"/>
          <w:sz w:val="22"/>
          <w:szCs w:val="22"/>
        </w:rPr>
        <w:t xml:space="preserve">Set the goals and scope of an annual, community-wide </w:t>
      </w:r>
      <w:r w:rsidRPr="0080768E">
        <w:rPr>
          <w:rFonts w:ascii="Arial" w:hAnsi="Arial" w:cs="Arial"/>
          <w:sz w:val="22"/>
          <w:szCs w:val="22"/>
          <w:highlight w:val="yellow"/>
        </w:rPr>
        <w:t>strengths and</w:t>
      </w:r>
      <w:r>
        <w:rPr>
          <w:rFonts w:ascii="Arial" w:hAnsi="Arial" w:cs="Arial"/>
          <w:sz w:val="22"/>
          <w:szCs w:val="22"/>
        </w:rPr>
        <w:t xml:space="preserve"> </w:t>
      </w:r>
      <w:r w:rsidRPr="0096361F">
        <w:rPr>
          <w:rFonts w:ascii="Arial" w:hAnsi="Arial" w:cs="Arial"/>
          <w:sz w:val="22"/>
          <w:szCs w:val="22"/>
        </w:rPr>
        <w:t>needs assessment, which the Office of Out of School Time Grants and Youth Outcomes, herein referred to as the O</w:t>
      </w:r>
      <w:r>
        <w:rPr>
          <w:rFonts w:ascii="Arial" w:hAnsi="Arial" w:cs="Arial"/>
          <w:sz w:val="22"/>
          <w:szCs w:val="22"/>
        </w:rPr>
        <w:t xml:space="preserve">ffice </w:t>
      </w:r>
      <w:r w:rsidRPr="0096361F">
        <w:rPr>
          <w:rFonts w:ascii="Arial" w:hAnsi="Arial" w:cs="Arial"/>
          <w:sz w:val="22"/>
          <w:szCs w:val="22"/>
        </w:rPr>
        <w:t>shall conduct</w:t>
      </w:r>
      <w:r>
        <w:rPr>
          <w:rFonts w:ascii="Arial" w:hAnsi="Arial" w:cs="Arial"/>
          <w:sz w:val="22"/>
          <w:szCs w:val="22"/>
        </w:rPr>
        <w:t>,</w:t>
      </w:r>
      <w:r w:rsidRPr="0096361F">
        <w:rPr>
          <w:rFonts w:ascii="Arial" w:hAnsi="Arial" w:cs="Arial"/>
          <w:sz w:val="22"/>
          <w:szCs w:val="22"/>
        </w:rPr>
        <w:t xml:space="preserve"> to identify and prioritize needs for out-of-school time programs and establish targets for out-of-school time funding;</w:t>
      </w:r>
    </w:p>
    <w:p w14:paraId="2889F464" w14:textId="77777777" w:rsidR="00B21330" w:rsidRPr="0096361F" w:rsidRDefault="00B21330" w:rsidP="00B21330">
      <w:pPr>
        <w:ind w:left="900"/>
        <w:rPr>
          <w:rFonts w:ascii="Arial" w:hAnsi="Arial" w:cs="Arial"/>
          <w:sz w:val="22"/>
          <w:szCs w:val="22"/>
        </w:rPr>
      </w:pPr>
    </w:p>
    <w:p w14:paraId="4F7168C8" w14:textId="77777777" w:rsidR="00B21330" w:rsidRPr="0096361F" w:rsidRDefault="00B21330" w:rsidP="00B21330">
      <w:pPr>
        <w:numPr>
          <w:ilvl w:val="0"/>
          <w:numId w:val="1"/>
        </w:numPr>
        <w:ind w:left="900" w:hanging="540"/>
        <w:rPr>
          <w:rFonts w:ascii="Arial" w:hAnsi="Arial" w:cs="Arial"/>
          <w:sz w:val="22"/>
          <w:szCs w:val="22"/>
        </w:rPr>
      </w:pPr>
      <w:r w:rsidRPr="0096361F">
        <w:rPr>
          <w:rFonts w:ascii="Arial" w:hAnsi="Arial" w:cs="Arial"/>
          <w:sz w:val="22"/>
          <w:szCs w:val="22"/>
        </w:rPr>
        <w:t>Draft and approve a strategic plan for out-of-school time programs and funding at least every three years</w:t>
      </w:r>
      <w:r>
        <w:rPr>
          <w:rFonts w:ascii="Arial" w:hAnsi="Arial" w:cs="Arial"/>
          <w:sz w:val="22"/>
          <w:szCs w:val="22"/>
        </w:rPr>
        <w:t>,</w:t>
      </w:r>
    </w:p>
    <w:p w14:paraId="4CCDB34C" w14:textId="77777777" w:rsidR="00B21330" w:rsidRPr="0096361F" w:rsidRDefault="00B21330" w:rsidP="00B21330">
      <w:pPr>
        <w:pStyle w:val="ListParagraph"/>
        <w:rPr>
          <w:rFonts w:ascii="Arial" w:hAnsi="Arial" w:cs="Arial"/>
          <w:sz w:val="22"/>
          <w:szCs w:val="22"/>
        </w:rPr>
      </w:pPr>
    </w:p>
    <w:p w14:paraId="0A644101" w14:textId="77777777" w:rsidR="00B21330" w:rsidRPr="0096361F" w:rsidRDefault="00B21330" w:rsidP="00B21330">
      <w:pPr>
        <w:ind w:left="900"/>
        <w:rPr>
          <w:rFonts w:ascii="Arial" w:hAnsi="Arial" w:cs="Arial"/>
          <w:sz w:val="22"/>
          <w:szCs w:val="22"/>
        </w:rPr>
      </w:pPr>
      <w:r w:rsidRPr="0096361F">
        <w:rPr>
          <w:rFonts w:ascii="Arial" w:hAnsi="Arial" w:cs="Arial"/>
          <w:sz w:val="22"/>
          <w:szCs w:val="22"/>
        </w:rPr>
        <w:t xml:space="preserve">The </w:t>
      </w:r>
      <w:r>
        <w:rPr>
          <w:rFonts w:ascii="Arial" w:hAnsi="Arial" w:cs="Arial"/>
          <w:sz w:val="22"/>
          <w:szCs w:val="22"/>
        </w:rPr>
        <w:t>s</w:t>
      </w:r>
      <w:r w:rsidRPr="0096361F">
        <w:rPr>
          <w:rFonts w:ascii="Arial" w:hAnsi="Arial" w:cs="Arial"/>
          <w:sz w:val="22"/>
          <w:szCs w:val="22"/>
        </w:rPr>
        <w:t xml:space="preserve">trategic </w:t>
      </w:r>
      <w:r>
        <w:rPr>
          <w:rFonts w:ascii="Arial" w:hAnsi="Arial" w:cs="Arial"/>
          <w:sz w:val="22"/>
          <w:szCs w:val="22"/>
        </w:rPr>
        <w:t>p</w:t>
      </w:r>
      <w:r w:rsidRPr="0096361F">
        <w:rPr>
          <w:rFonts w:ascii="Arial" w:hAnsi="Arial" w:cs="Arial"/>
          <w:sz w:val="22"/>
          <w:szCs w:val="22"/>
        </w:rPr>
        <w:t>lan shall draw on the data gathered and analyzed by the Office, including the annual community-wide needs assessment, to identify and resolve gaps in the distribution of out-of-school time programs and funding, with a particular emphasis on at-risk students, geographic distribution of out-of-school-time programs and funding, and program quality</w:t>
      </w:r>
      <w:r>
        <w:rPr>
          <w:rFonts w:ascii="Arial" w:hAnsi="Arial" w:cs="Arial"/>
          <w:sz w:val="22"/>
          <w:szCs w:val="22"/>
        </w:rPr>
        <w:t>.</w:t>
      </w:r>
    </w:p>
    <w:p w14:paraId="431E8766" w14:textId="77777777" w:rsidR="00B21330" w:rsidRPr="0096361F" w:rsidRDefault="00B21330" w:rsidP="00B21330">
      <w:pPr>
        <w:pStyle w:val="ListParagraph"/>
        <w:rPr>
          <w:rFonts w:ascii="Arial" w:hAnsi="Arial" w:cs="Arial"/>
          <w:sz w:val="22"/>
          <w:szCs w:val="22"/>
        </w:rPr>
      </w:pPr>
    </w:p>
    <w:p w14:paraId="053D2B33" w14:textId="77777777" w:rsidR="00B21330" w:rsidRDefault="00B21330" w:rsidP="00B21330">
      <w:pPr>
        <w:numPr>
          <w:ilvl w:val="0"/>
          <w:numId w:val="1"/>
        </w:numPr>
        <w:ind w:left="900" w:hanging="540"/>
        <w:rPr>
          <w:rFonts w:ascii="Arial" w:hAnsi="Arial" w:cs="Arial"/>
          <w:sz w:val="22"/>
          <w:szCs w:val="22"/>
        </w:rPr>
      </w:pPr>
      <w:r w:rsidRPr="0096361F">
        <w:rPr>
          <w:rFonts w:ascii="Arial" w:hAnsi="Arial" w:cs="Arial"/>
          <w:sz w:val="22"/>
          <w:szCs w:val="22"/>
        </w:rPr>
        <w:t>Review, on a regular basis, the efforts of the Office to fulfill the goals and priorities of the strategic plan</w:t>
      </w:r>
      <w:r>
        <w:rPr>
          <w:rFonts w:ascii="Arial" w:hAnsi="Arial" w:cs="Arial"/>
          <w:sz w:val="22"/>
          <w:szCs w:val="22"/>
        </w:rPr>
        <w:t>.</w:t>
      </w:r>
    </w:p>
    <w:p w14:paraId="16AF0086" w14:textId="77777777" w:rsidR="00B21330" w:rsidRPr="0096361F" w:rsidRDefault="00B21330" w:rsidP="00B21330">
      <w:pPr>
        <w:ind w:left="900"/>
        <w:rPr>
          <w:rFonts w:ascii="Arial" w:hAnsi="Arial" w:cs="Arial"/>
          <w:sz w:val="22"/>
          <w:szCs w:val="22"/>
        </w:rPr>
      </w:pPr>
    </w:p>
    <w:p w14:paraId="52B3C29C" w14:textId="77777777" w:rsidR="00B21330" w:rsidRDefault="00B21330" w:rsidP="00B21330">
      <w:pPr>
        <w:numPr>
          <w:ilvl w:val="0"/>
          <w:numId w:val="1"/>
        </w:numPr>
        <w:ind w:left="900" w:hanging="540"/>
        <w:rPr>
          <w:rFonts w:ascii="Arial" w:hAnsi="Arial" w:cs="Arial"/>
          <w:sz w:val="22"/>
          <w:szCs w:val="22"/>
        </w:rPr>
      </w:pPr>
      <w:r w:rsidRPr="0096361F">
        <w:rPr>
          <w:rFonts w:ascii="Arial" w:hAnsi="Arial" w:cs="Arial"/>
          <w:sz w:val="22"/>
          <w:szCs w:val="22"/>
        </w:rPr>
        <w:t>Review, on a regular basis, the efforts of other relevant District agencies to cooperate in achieving the strategic plan, including review of the allocation of out-of-school time funding in school budgets, to the extent such data is available, and how such allocation aligns with need.</w:t>
      </w:r>
    </w:p>
    <w:p w14:paraId="553DC1C6" w14:textId="77777777" w:rsidR="00B21330" w:rsidRDefault="00B21330" w:rsidP="00B21330">
      <w:pPr>
        <w:pStyle w:val="ListParagraph"/>
        <w:rPr>
          <w:rFonts w:ascii="Arial" w:hAnsi="Arial" w:cs="Arial"/>
          <w:sz w:val="22"/>
          <w:szCs w:val="22"/>
        </w:rPr>
      </w:pPr>
    </w:p>
    <w:p w14:paraId="3D3FA05F" w14:textId="77777777" w:rsidR="00B21330" w:rsidRPr="0096361F" w:rsidRDefault="00B21330" w:rsidP="00B21330">
      <w:pPr>
        <w:ind w:left="900"/>
        <w:rPr>
          <w:rFonts w:ascii="Arial" w:hAnsi="Arial" w:cs="Arial"/>
          <w:sz w:val="22"/>
          <w:szCs w:val="22"/>
        </w:rPr>
      </w:pPr>
    </w:p>
    <w:p w14:paraId="4CF83560" w14:textId="77777777" w:rsidR="00B21330" w:rsidRDefault="00B21330" w:rsidP="00B21330">
      <w:pPr>
        <w:numPr>
          <w:ilvl w:val="0"/>
          <w:numId w:val="1"/>
        </w:numPr>
        <w:ind w:left="900" w:hanging="540"/>
        <w:rPr>
          <w:rFonts w:ascii="Arial" w:hAnsi="Arial" w:cs="Arial"/>
          <w:sz w:val="22"/>
          <w:szCs w:val="22"/>
        </w:rPr>
      </w:pPr>
      <w:r w:rsidRPr="0096361F">
        <w:rPr>
          <w:rFonts w:ascii="Arial" w:hAnsi="Arial" w:cs="Arial"/>
          <w:sz w:val="22"/>
          <w:szCs w:val="22"/>
        </w:rPr>
        <w:t>Identify areas for improved collaboration, problem-solving, and cooperation among District agencies regarding out-of-school time programs and funding</w:t>
      </w:r>
      <w:r>
        <w:rPr>
          <w:rFonts w:ascii="Arial" w:hAnsi="Arial" w:cs="Arial"/>
          <w:sz w:val="22"/>
          <w:szCs w:val="22"/>
        </w:rPr>
        <w:t>.</w:t>
      </w:r>
    </w:p>
    <w:p w14:paraId="69248E0C" w14:textId="77777777" w:rsidR="00B21330" w:rsidRPr="0096361F" w:rsidRDefault="00B21330" w:rsidP="00B21330">
      <w:pPr>
        <w:ind w:left="900"/>
        <w:rPr>
          <w:rFonts w:ascii="Arial" w:hAnsi="Arial" w:cs="Arial"/>
          <w:sz w:val="22"/>
          <w:szCs w:val="22"/>
        </w:rPr>
      </w:pPr>
    </w:p>
    <w:p w14:paraId="3A6A4AF6" w14:textId="77777777" w:rsidR="00B21330" w:rsidRPr="0096361F" w:rsidRDefault="00B21330" w:rsidP="00B21330">
      <w:pPr>
        <w:numPr>
          <w:ilvl w:val="0"/>
          <w:numId w:val="1"/>
        </w:numPr>
        <w:ind w:left="900" w:hanging="540"/>
        <w:rPr>
          <w:rFonts w:ascii="Arial" w:hAnsi="Arial" w:cs="Arial"/>
          <w:sz w:val="22"/>
          <w:szCs w:val="22"/>
        </w:rPr>
      </w:pPr>
      <w:r w:rsidRPr="0096361F">
        <w:rPr>
          <w:rFonts w:ascii="Arial" w:hAnsi="Arial" w:cs="Arial"/>
          <w:sz w:val="22"/>
          <w:szCs w:val="22"/>
        </w:rPr>
        <w:t>Inform and approve plans for assessing the quality of out-of-school time programs developed by the Office</w:t>
      </w:r>
      <w:r>
        <w:rPr>
          <w:rFonts w:ascii="Arial" w:hAnsi="Arial" w:cs="Arial"/>
          <w:sz w:val="22"/>
          <w:szCs w:val="22"/>
        </w:rPr>
        <w:t>.</w:t>
      </w:r>
    </w:p>
    <w:p w14:paraId="1ACA88B9" w14:textId="77777777" w:rsidR="00B21330" w:rsidRPr="0096361F" w:rsidRDefault="00B21330" w:rsidP="00B21330">
      <w:pPr>
        <w:rPr>
          <w:rFonts w:ascii="Arial" w:hAnsi="Arial" w:cs="Arial"/>
          <w:sz w:val="22"/>
          <w:szCs w:val="22"/>
        </w:rPr>
      </w:pPr>
    </w:p>
    <w:p w14:paraId="66EBF460" w14:textId="77777777" w:rsidR="00B21330" w:rsidRPr="0096361F" w:rsidRDefault="00B21330" w:rsidP="00B21330">
      <w:pPr>
        <w:pStyle w:val="Heading2"/>
        <w:spacing w:line="240" w:lineRule="auto"/>
        <w:rPr>
          <w:rFonts w:ascii="Arial" w:hAnsi="Arial" w:cs="Arial"/>
          <w:sz w:val="22"/>
          <w:szCs w:val="22"/>
        </w:rPr>
      </w:pPr>
      <w:bookmarkStart w:id="8" w:name="_Toc500837112"/>
      <w:r w:rsidRPr="0096361F">
        <w:rPr>
          <w:rFonts w:ascii="Arial" w:hAnsi="Arial" w:cs="Arial"/>
          <w:sz w:val="22"/>
          <w:szCs w:val="22"/>
        </w:rPr>
        <w:t xml:space="preserve">Section 4. </w:t>
      </w:r>
      <w:r w:rsidRPr="0096361F">
        <w:rPr>
          <w:rFonts w:ascii="Arial" w:hAnsi="Arial" w:cs="Arial"/>
          <w:sz w:val="22"/>
          <w:szCs w:val="22"/>
        </w:rPr>
        <w:tab/>
        <w:t>Additional Activities</w:t>
      </w:r>
      <w:bookmarkEnd w:id="8"/>
    </w:p>
    <w:p w14:paraId="050AF88C" w14:textId="77777777" w:rsidR="00B21330" w:rsidRPr="0096361F" w:rsidRDefault="00B21330" w:rsidP="00B21330">
      <w:pPr>
        <w:rPr>
          <w:rFonts w:ascii="Arial" w:hAnsi="Arial" w:cs="Arial"/>
          <w:sz w:val="22"/>
          <w:szCs w:val="22"/>
        </w:rPr>
      </w:pPr>
      <w:r w:rsidRPr="0096361F">
        <w:rPr>
          <w:rFonts w:ascii="Arial" w:hAnsi="Arial" w:cs="Arial"/>
          <w:sz w:val="22"/>
          <w:szCs w:val="22"/>
        </w:rPr>
        <w:t xml:space="preserve">Pursuant to Office of Out of School Time Grants and Youth Outcomes Establishment Act of 2016, the OST Commission shall also: </w:t>
      </w:r>
    </w:p>
    <w:p w14:paraId="10EDB508" w14:textId="77777777" w:rsidR="00B21330" w:rsidRPr="0096361F" w:rsidRDefault="00B21330" w:rsidP="00B21330">
      <w:pPr>
        <w:rPr>
          <w:rFonts w:ascii="Arial" w:hAnsi="Arial" w:cs="Arial"/>
          <w:sz w:val="22"/>
          <w:szCs w:val="22"/>
        </w:rPr>
      </w:pPr>
    </w:p>
    <w:p w14:paraId="0A46A0CB" w14:textId="77777777" w:rsidR="00B21330" w:rsidRPr="0096361F" w:rsidRDefault="00B21330" w:rsidP="00B21330">
      <w:pPr>
        <w:numPr>
          <w:ilvl w:val="0"/>
          <w:numId w:val="7"/>
        </w:numPr>
        <w:rPr>
          <w:rFonts w:ascii="Arial" w:hAnsi="Arial" w:cs="Arial"/>
          <w:sz w:val="22"/>
          <w:szCs w:val="22"/>
        </w:rPr>
      </w:pPr>
      <w:r>
        <w:rPr>
          <w:rFonts w:ascii="Arial" w:hAnsi="Arial" w:cs="Arial"/>
          <w:sz w:val="22"/>
          <w:szCs w:val="22"/>
        </w:rPr>
        <w:t>E</w:t>
      </w:r>
      <w:r w:rsidRPr="0096361F">
        <w:rPr>
          <w:rFonts w:ascii="Arial" w:hAnsi="Arial" w:cs="Arial"/>
          <w:sz w:val="22"/>
          <w:szCs w:val="22"/>
        </w:rPr>
        <w:t>lect a chairperson and vice-chairperson from its membership.</w:t>
      </w:r>
    </w:p>
    <w:p w14:paraId="529337A7" w14:textId="77777777" w:rsidR="00B21330" w:rsidRPr="0096361F" w:rsidRDefault="00B21330" w:rsidP="00B21330">
      <w:pPr>
        <w:numPr>
          <w:ilvl w:val="0"/>
          <w:numId w:val="7"/>
        </w:numPr>
        <w:rPr>
          <w:rFonts w:ascii="Arial" w:hAnsi="Arial" w:cs="Arial"/>
          <w:sz w:val="22"/>
          <w:szCs w:val="22"/>
        </w:rPr>
      </w:pPr>
      <w:r>
        <w:rPr>
          <w:rFonts w:ascii="Arial" w:hAnsi="Arial" w:cs="Arial"/>
          <w:sz w:val="22"/>
          <w:szCs w:val="22"/>
        </w:rPr>
        <w:t>D</w:t>
      </w:r>
      <w:r w:rsidRPr="0096361F">
        <w:rPr>
          <w:rFonts w:ascii="Arial" w:hAnsi="Arial" w:cs="Arial"/>
          <w:sz w:val="22"/>
          <w:szCs w:val="22"/>
        </w:rPr>
        <w:t>raft and publish rules of procedure for its operation including rules governing nominations and election of leadership, governance structure, meetings, and attendance.</w:t>
      </w:r>
    </w:p>
    <w:p w14:paraId="74CAEC70" w14:textId="77777777" w:rsidR="00B21330" w:rsidRPr="0096361F" w:rsidRDefault="00B21330" w:rsidP="00B21330">
      <w:pPr>
        <w:pStyle w:val="Heading1"/>
        <w:spacing w:line="240" w:lineRule="auto"/>
        <w:rPr>
          <w:rFonts w:ascii="Arial" w:hAnsi="Arial" w:cs="Arial"/>
          <w:sz w:val="22"/>
          <w:szCs w:val="22"/>
        </w:rPr>
      </w:pPr>
    </w:p>
    <w:p w14:paraId="27DD7EAC" w14:textId="77777777" w:rsidR="00B21330" w:rsidRPr="0096361F" w:rsidRDefault="00B21330" w:rsidP="00B21330">
      <w:pPr>
        <w:pStyle w:val="Heading1"/>
        <w:spacing w:line="240" w:lineRule="auto"/>
        <w:rPr>
          <w:rFonts w:ascii="Arial" w:hAnsi="Arial" w:cs="Arial"/>
          <w:sz w:val="22"/>
          <w:szCs w:val="22"/>
        </w:rPr>
      </w:pPr>
      <w:bookmarkStart w:id="9" w:name="_Toc500837113"/>
      <w:r w:rsidRPr="0096361F">
        <w:rPr>
          <w:rFonts w:ascii="Arial" w:hAnsi="Arial" w:cs="Arial"/>
          <w:sz w:val="22"/>
          <w:szCs w:val="22"/>
        </w:rPr>
        <w:t>Article III.</w:t>
      </w:r>
      <w:bookmarkEnd w:id="9"/>
    </w:p>
    <w:p w14:paraId="77515B3B" w14:textId="77777777" w:rsidR="00B21330" w:rsidRPr="0096361F" w:rsidRDefault="00B21330" w:rsidP="00B21330">
      <w:pPr>
        <w:pStyle w:val="Heading1"/>
        <w:spacing w:line="240" w:lineRule="auto"/>
        <w:rPr>
          <w:rFonts w:ascii="Arial" w:hAnsi="Arial" w:cs="Arial"/>
          <w:sz w:val="22"/>
          <w:szCs w:val="22"/>
        </w:rPr>
      </w:pPr>
      <w:bookmarkStart w:id="10" w:name="_Toc500837114"/>
      <w:r w:rsidRPr="0096361F">
        <w:rPr>
          <w:rFonts w:ascii="Arial" w:hAnsi="Arial" w:cs="Arial"/>
          <w:sz w:val="22"/>
          <w:szCs w:val="22"/>
        </w:rPr>
        <w:t>MEMBERS</w:t>
      </w:r>
      <w:bookmarkEnd w:id="10"/>
    </w:p>
    <w:p w14:paraId="0725E2F8" w14:textId="77777777" w:rsidR="00B21330" w:rsidRPr="0096361F" w:rsidRDefault="00B21330" w:rsidP="00B21330">
      <w:pPr>
        <w:rPr>
          <w:rFonts w:ascii="Arial" w:hAnsi="Arial" w:cs="Arial"/>
          <w:sz w:val="22"/>
          <w:szCs w:val="22"/>
        </w:rPr>
      </w:pPr>
    </w:p>
    <w:p w14:paraId="5380F35F" w14:textId="77777777" w:rsidR="00B21330" w:rsidRPr="0096361F" w:rsidRDefault="00B21330" w:rsidP="00B21330">
      <w:pPr>
        <w:pStyle w:val="Heading2"/>
        <w:spacing w:line="240" w:lineRule="auto"/>
        <w:rPr>
          <w:rFonts w:ascii="Arial" w:hAnsi="Arial" w:cs="Arial"/>
          <w:sz w:val="22"/>
          <w:szCs w:val="22"/>
        </w:rPr>
      </w:pPr>
      <w:bookmarkStart w:id="11" w:name="_Toc500837115"/>
      <w:r w:rsidRPr="0096361F">
        <w:rPr>
          <w:rFonts w:ascii="Arial" w:hAnsi="Arial" w:cs="Arial"/>
          <w:sz w:val="22"/>
          <w:szCs w:val="22"/>
        </w:rPr>
        <w:t>Section 1.</w:t>
      </w:r>
      <w:r w:rsidRPr="0096361F">
        <w:rPr>
          <w:rFonts w:ascii="Arial" w:hAnsi="Arial" w:cs="Arial"/>
          <w:sz w:val="22"/>
          <w:szCs w:val="22"/>
        </w:rPr>
        <w:tab/>
        <w:t>Membership and Composition</w:t>
      </w:r>
      <w:bookmarkEnd w:id="11"/>
    </w:p>
    <w:p w14:paraId="150574F5" w14:textId="77777777" w:rsidR="00B21330" w:rsidRPr="00D30721" w:rsidRDefault="00B21330" w:rsidP="00B21330">
      <w:pPr>
        <w:numPr>
          <w:ilvl w:val="0"/>
          <w:numId w:val="11"/>
        </w:numPr>
        <w:rPr>
          <w:rFonts w:ascii="Arial" w:hAnsi="Arial" w:cs="Arial"/>
          <w:sz w:val="22"/>
          <w:szCs w:val="22"/>
        </w:rPr>
      </w:pPr>
      <w:r w:rsidRPr="00D30721">
        <w:rPr>
          <w:rFonts w:ascii="Arial" w:hAnsi="Arial" w:cs="Arial"/>
          <w:sz w:val="22"/>
          <w:szCs w:val="22"/>
        </w:rPr>
        <w:t>The Commission shall consist of a maximum of 21 members who represent key community stakeholder constituencies or are District agency administrative heads or their designees, including:</w:t>
      </w:r>
    </w:p>
    <w:p w14:paraId="0D648EA2" w14:textId="77777777" w:rsidR="00B21330" w:rsidRPr="0096361F" w:rsidRDefault="00B21330" w:rsidP="00B21330">
      <w:pPr>
        <w:numPr>
          <w:ilvl w:val="0"/>
          <w:numId w:val="8"/>
        </w:numPr>
        <w:ind w:left="1530"/>
        <w:rPr>
          <w:rFonts w:ascii="Arial" w:hAnsi="Arial" w:cs="Arial"/>
          <w:sz w:val="22"/>
          <w:szCs w:val="22"/>
        </w:rPr>
      </w:pPr>
      <w:r w:rsidRPr="0096361F">
        <w:rPr>
          <w:rFonts w:ascii="Arial" w:hAnsi="Arial" w:cs="Arial"/>
          <w:sz w:val="22"/>
          <w:szCs w:val="22"/>
        </w:rPr>
        <w:t xml:space="preserve">The Executive Director of the Office of Out of School Time Grants and Youth Outcomes; </w:t>
      </w:r>
    </w:p>
    <w:p w14:paraId="65C09618" w14:textId="77777777" w:rsidR="00B21330" w:rsidRPr="0096361F" w:rsidRDefault="00B21330" w:rsidP="00B21330">
      <w:pPr>
        <w:numPr>
          <w:ilvl w:val="0"/>
          <w:numId w:val="8"/>
        </w:numPr>
        <w:ind w:left="1530"/>
        <w:rPr>
          <w:rFonts w:ascii="Arial" w:hAnsi="Arial" w:cs="Arial"/>
          <w:sz w:val="22"/>
          <w:szCs w:val="22"/>
        </w:rPr>
      </w:pPr>
      <w:r w:rsidRPr="0096361F">
        <w:rPr>
          <w:rFonts w:ascii="Arial" w:hAnsi="Arial" w:cs="Arial"/>
          <w:sz w:val="22"/>
          <w:szCs w:val="22"/>
        </w:rPr>
        <w:t xml:space="preserve">The Deputy Mayor for Education; </w:t>
      </w:r>
    </w:p>
    <w:p w14:paraId="284B0E3B" w14:textId="77777777" w:rsidR="00B21330" w:rsidRPr="0096361F" w:rsidRDefault="00B21330" w:rsidP="00B21330">
      <w:pPr>
        <w:numPr>
          <w:ilvl w:val="0"/>
          <w:numId w:val="8"/>
        </w:numPr>
        <w:ind w:left="1530"/>
        <w:rPr>
          <w:rFonts w:ascii="Arial" w:hAnsi="Arial" w:cs="Arial"/>
          <w:sz w:val="22"/>
          <w:szCs w:val="22"/>
        </w:rPr>
      </w:pPr>
      <w:r w:rsidRPr="0096361F">
        <w:rPr>
          <w:rFonts w:ascii="Arial" w:hAnsi="Arial" w:cs="Arial"/>
          <w:sz w:val="22"/>
          <w:szCs w:val="22"/>
        </w:rPr>
        <w:t xml:space="preserve">The State Superintendent of Education; </w:t>
      </w:r>
    </w:p>
    <w:p w14:paraId="626DBC68" w14:textId="77777777" w:rsidR="00B21330" w:rsidRPr="0096361F" w:rsidRDefault="00B21330" w:rsidP="00B21330">
      <w:pPr>
        <w:numPr>
          <w:ilvl w:val="0"/>
          <w:numId w:val="8"/>
        </w:numPr>
        <w:ind w:left="1530"/>
        <w:rPr>
          <w:rFonts w:ascii="Arial" w:hAnsi="Arial" w:cs="Arial"/>
          <w:sz w:val="22"/>
          <w:szCs w:val="22"/>
        </w:rPr>
      </w:pPr>
      <w:r w:rsidRPr="0096361F">
        <w:rPr>
          <w:rFonts w:ascii="Arial" w:hAnsi="Arial" w:cs="Arial"/>
          <w:sz w:val="22"/>
          <w:szCs w:val="22"/>
        </w:rPr>
        <w:t xml:space="preserve">The Chancellor of the District of Columbia Public Schools; </w:t>
      </w:r>
    </w:p>
    <w:p w14:paraId="26E1CCDB" w14:textId="77777777" w:rsidR="00B21330" w:rsidRPr="0096361F" w:rsidRDefault="00B21330" w:rsidP="00B21330">
      <w:pPr>
        <w:numPr>
          <w:ilvl w:val="0"/>
          <w:numId w:val="8"/>
        </w:numPr>
        <w:ind w:left="1530"/>
        <w:rPr>
          <w:rFonts w:ascii="Arial" w:hAnsi="Arial" w:cs="Arial"/>
          <w:sz w:val="22"/>
          <w:szCs w:val="22"/>
        </w:rPr>
      </w:pPr>
      <w:r w:rsidRPr="0096361F">
        <w:rPr>
          <w:rFonts w:ascii="Arial" w:hAnsi="Arial" w:cs="Arial"/>
          <w:sz w:val="22"/>
          <w:szCs w:val="22"/>
        </w:rPr>
        <w:t xml:space="preserve">The Executive Director of the Public Charter School Board; </w:t>
      </w:r>
    </w:p>
    <w:p w14:paraId="3F7CB6B0" w14:textId="77777777" w:rsidR="00B21330" w:rsidRPr="0096361F" w:rsidRDefault="00B21330" w:rsidP="00B21330">
      <w:pPr>
        <w:numPr>
          <w:ilvl w:val="0"/>
          <w:numId w:val="8"/>
        </w:numPr>
        <w:ind w:left="1530"/>
        <w:rPr>
          <w:rFonts w:ascii="Arial" w:hAnsi="Arial" w:cs="Arial"/>
          <w:sz w:val="22"/>
          <w:szCs w:val="22"/>
        </w:rPr>
      </w:pPr>
      <w:r w:rsidRPr="0096361F">
        <w:rPr>
          <w:rFonts w:ascii="Arial" w:hAnsi="Arial" w:cs="Arial"/>
          <w:sz w:val="22"/>
          <w:szCs w:val="22"/>
        </w:rPr>
        <w:t>The Director of the Department of Parks and Recreation;</w:t>
      </w:r>
    </w:p>
    <w:p w14:paraId="2E796291" w14:textId="77777777" w:rsidR="00B21330" w:rsidRPr="0096361F" w:rsidRDefault="00B21330" w:rsidP="00B21330">
      <w:pPr>
        <w:numPr>
          <w:ilvl w:val="0"/>
          <w:numId w:val="8"/>
        </w:numPr>
        <w:ind w:left="1530"/>
        <w:rPr>
          <w:rFonts w:ascii="Arial" w:hAnsi="Arial" w:cs="Arial"/>
          <w:sz w:val="22"/>
          <w:szCs w:val="22"/>
        </w:rPr>
      </w:pPr>
      <w:r w:rsidRPr="0096361F">
        <w:rPr>
          <w:rFonts w:ascii="Arial" w:hAnsi="Arial" w:cs="Arial"/>
          <w:sz w:val="22"/>
          <w:szCs w:val="22"/>
        </w:rPr>
        <w:t xml:space="preserve">The Chairperson of the Council committee with jurisdiction over matters related to public education; and </w:t>
      </w:r>
    </w:p>
    <w:p w14:paraId="01C72C59" w14:textId="6CA0D123" w:rsidR="00B21330" w:rsidRPr="0096361F" w:rsidRDefault="00B21330" w:rsidP="00B21330">
      <w:pPr>
        <w:numPr>
          <w:ilvl w:val="0"/>
          <w:numId w:val="8"/>
        </w:numPr>
        <w:ind w:left="1530"/>
        <w:rPr>
          <w:rFonts w:ascii="Arial" w:hAnsi="Arial" w:cs="Arial"/>
          <w:sz w:val="22"/>
          <w:szCs w:val="22"/>
        </w:rPr>
      </w:pPr>
      <w:r w:rsidRPr="0096361F">
        <w:rPr>
          <w:rFonts w:ascii="Arial" w:hAnsi="Arial" w:cs="Arial"/>
          <w:sz w:val="22"/>
          <w:szCs w:val="22"/>
        </w:rPr>
        <w:t>at least 8 nongovernmental members, appointed by the Mayor. The Mayor shall appoint the nongovernmental members of the Commission, with the advice and consent of the Council, in accordance with section 2(f) of the Confirmation Act of 1978, effective March 3,</w:t>
      </w:r>
      <w:r w:rsidR="008B38AB">
        <w:rPr>
          <w:rFonts w:ascii="Arial" w:hAnsi="Arial" w:cs="Arial"/>
          <w:sz w:val="22"/>
          <w:szCs w:val="22"/>
        </w:rPr>
        <w:t xml:space="preserve"> </w:t>
      </w:r>
      <w:r w:rsidRPr="0096361F">
        <w:rPr>
          <w:rFonts w:ascii="Arial" w:hAnsi="Arial" w:cs="Arial"/>
          <w:sz w:val="22"/>
          <w:szCs w:val="22"/>
        </w:rPr>
        <w:t>1979 (D.C. Law 2-142; D.C. Official Code g l-523.01(f)).</w:t>
      </w:r>
    </w:p>
    <w:p w14:paraId="50FCF360" w14:textId="77777777" w:rsidR="00B21330" w:rsidRPr="0096361F" w:rsidRDefault="00B21330" w:rsidP="00B21330">
      <w:pPr>
        <w:numPr>
          <w:ilvl w:val="0"/>
          <w:numId w:val="11"/>
        </w:numPr>
        <w:rPr>
          <w:rFonts w:ascii="Arial" w:hAnsi="Arial" w:cs="Arial"/>
          <w:sz w:val="22"/>
          <w:szCs w:val="22"/>
        </w:rPr>
      </w:pPr>
      <w:r w:rsidRPr="0096361F">
        <w:rPr>
          <w:rFonts w:ascii="Arial" w:hAnsi="Arial" w:cs="Arial"/>
          <w:sz w:val="22"/>
          <w:szCs w:val="22"/>
        </w:rPr>
        <w:t>Nongovernmental members of the Commission shall be representative of the District's various geographic neighborhoods and stakeholder constituencies, including consumers and providers of youth development programs, organizations that advocate for the needs of youth, and District higher education, philanthropic, workforce development, and cultural institutions; provided, that, at the time of appointment</w:t>
      </w:r>
      <w:r>
        <w:rPr>
          <w:rFonts w:ascii="Arial" w:hAnsi="Arial" w:cs="Arial"/>
          <w:sz w:val="22"/>
          <w:szCs w:val="22"/>
        </w:rPr>
        <w:t>:</w:t>
      </w:r>
    </w:p>
    <w:p w14:paraId="131187B1" w14:textId="77777777" w:rsidR="00B21330" w:rsidRPr="0096361F" w:rsidRDefault="00B21330" w:rsidP="00B21330">
      <w:pPr>
        <w:ind w:left="1080"/>
        <w:rPr>
          <w:rFonts w:ascii="Arial" w:hAnsi="Arial" w:cs="Arial"/>
          <w:sz w:val="22"/>
          <w:szCs w:val="22"/>
        </w:rPr>
      </w:pPr>
      <w:r>
        <w:rPr>
          <w:rFonts w:ascii="Arial" w:hAnsi="Arial" w:cs="Arial"/>
          <w:sz w:val="22"/>
          <w:szCs w:val="22"/>
        </w:rPr>
        <w:t xml:space="preserve">(a).  </w:t>
      </w:r>
      <w:r w:rsidRPr="0096361F">
        <w:rPr>
          <w:rFonts w:ascii="Arial" w:hAnsi="Arial" w:cs="Arial"/>
          <w:sz w:val="22"/>
          <w:szCs w:val="22"/>
        </w:rPr>
        <w:t>At least one member is a consumer of youth development programs in the District; and</w:t>
      </w:r>
    </w:p>
    <w:p w14:paraId="228F454E" w14:textId="77777777" w:rsidR="00B21330" w:rsidRPr="0096361F" w:rsidRDefault="00B21330" w:rsidP="00B21330">
      <w:pPr>
        <w:ind w:left="1080"/>
        <w:rPr>
          <w:rFonts w:ascii="Arial" w:hAnsi="Arial" w:cs="Arial"/>
          <w:sz w:val="22"/>
          <w:szCs w:val="22"/>
        </w:rPr>
      </w:pPr>
      <w:r>
        <w:rPr>
          <w:rFonts w:ascii="Arial" w:hAnsi="Arial" w:cs="Arial"/>
          <w:sz w:val="22"/>
          <w:szCs w:val="22"/>
        </w:rPr>
        <w:t xml:space="preserve">(b). </w:t>
      </w:r>
      <w:r w:rsidRPr="0096361F">
        <w:rPr>
          <w:rFonts w:ascii="Arial" w:hAnsi="Arial" w:cs="Arial"/>
          <w:sz w:val="22"/>
          <w:szCs w:val="22"/>
        </w:rPr>
        <w:t xml:space="preserve">At least </w:t>
      </w:r>
      <w:r>
        <w:rPr>
          <w:rFonts w:ascii="Arial" w:hAnsi="Arial" w:cs="Arial"/>
          <w:sz w:val="22"/>
          <w:szCs w:val="22"/>
        </w:rPr>
        <w:t>two</w:t>
      </w:r>
      <w:r w:rsidRPr="0096361F">
        <w:rPr>
          <w:rFonts w:ascii="Arial" w:hAnsi="Arial" w:cs="Arial"/>
          <w:sz w:val="22"/>
          <w:szCs w:val="22"/>
        </w:rPr>
        <w:t xml:space="preserve"> members are representatives of organizations providing youth development programs in the District.</w:t>
      </w:r>
    </w:p>
    <w:p w14:paraId="6D62770F" w14:textId="77777777" w:rsidR="00B21330" w:rsidRDefault="00B21330" w:rsidP="00B21330">
      <w:pPr>
        <w:ind w:left="360"/>
        <w:rPr>
          <w:rFonts w:ascii="Arial" w:hAnsi="Arial" w:cs="Arial"/>
          <w:sz w:val="22"/>
          <w:szCs w:val="22"/>
        </w:rPr>
      </w:pPr>
    </w:p>
    <w:p w14:paraId="757E5D5A" w14:textId="77777777" w:rsidR="00B21330" w:rsidRPr="0080768E" w:rsidRDefault="00B21330" w:rsidP="00B21330">
      <w:pPr>
        <w:numPr>
          <w:ilvl w:val="0"/>
          <w:numId w:val="7"/>
        </w:numPr>
        <w:rPr>
          <w:rFonts w:ascii="Arial" w:hAnsi="Arial" w:cs="Arial"/>
          <w:sz w:val="22"/>
          <w:szCs w:val="22"/>
          <w:highlight w:val="yellow"/>
        </w:rPr>
      </w:pPr>
      <w:r w:rsidRPr="0080768E">
        <w:rPr>
          <w:rFonts w:ascii="Arial" w:hAnsi="Arial" w:cs="Arial"/>
          <w:bCs/>
          <w:sz w:val="22"/>
          <w:szCs w:val="22"/>
          <w:highlight w:val="yellow"/>
        </w:rPr>
        <w:t xml:space="preserve">Government members may designate, within 3 months of appointment, a representative empowered to represent and vote on behalf of an appointed commissioner. </w:t>
      </w:r>
      <w:r w:rsidRPr="0080768E">
        <w:rPr>
          <w:rFonts w:ascii="Arial" w:hAnsi="Arial" w:cs="Arial"/>
          <w:sz w:val="22"/>
          <w:szCs w:val="22"/>
          <w:highlight w:val="yellow"/>
        </w:rPr>
        <w:t>A designated representative must be approved by the OST Commission prior to participating in meetings.</w:t>
      </w:r>
    </w:p>
    <w:p w14:paraId="0BD03CE9" w14:textId="77777777" w:rsidR="00B21330" w:rsidRPr="0096361F" w:rsidRDefault="00B21330" w:rsidP="00B21330">
      <w:pPr>
        <w:ind w:left="360"/>
        <w:rPr>
          <w:rFonts w:ascii="Arial" w:hAnsi="Arial" w:cs="Arial"/>
          <w:sz w:val="22"/>
          <w:szCs w:val="22"/>
        </w:rPr>
      </w:pPr>
    </w:p>
    <w:p w14:paraId="4EBD69D2" w14:textId="77777777" w:rsidR="00B21330" w:rsidRPr="0096361F" w:rsidRDefault="00B21330" w:rsidP="00B21330">
      <w:pPr>
        <w:pStyle w:val="Heading2"/>
        <w:spacing w:line="240" w:lineRule="auto"/>
        <w:rPr>
          <w:rFonts w:ascii="Arial" w:hAnsi="Arial" w:cs="Arial"/>
          <w:sz w:val="22"/>
          <w:szCs w:val="22"/>
        </w:rPr>
      </w:pPr>
      <w:bookmarkStart w:id="12" w:name="_Toc500837116"/>
      <w:r w:rsidRPr="0096361F">
        <w:rPr>
          <w:rFonts w:ascii="Arial" w:hAnsi="Arial" w:cs="Arial"/>
          <w:sz w:val="22"/>
          <w:szCs w:val="22"/>
        </w:rPr>
        <w:t xml:space="preserve">Section 2. </w:t>
      </w:r>
      <w:r w:rsidRPr="0096361F">
        <w:rPr>
          <w:rFonts w:ascii="Arial" w:hAnsi="Arial" w:cs="Arial"/>
          <w:sz w:val="22"/>
          <w:szCs w:val="22"/>
        </w:rPr>
        <w:tab/>
        <w:t>Terms</w:t>
      </w:r>
      <w:bookmarkEnd w:id="12"/>
    </w:p>
    <w:p w14:paraId="53917973" w14:textId="77777777" w:rsidR="00B21330" w:rsidRPr="0096361F" w:rsidRDefault="00B21330" w:rsidP="00B21330">
      <w:pPr>
        <w:rPr>
          <w:rFonts w:ascii="Arial" w:hAnsi="Arial" w:cs="Arial"/>
          <w:sz w:val="22"/>
          <w:szCs w:val="22"/>
        </w:rPr>
      </w:pPr>
      <w:r w:rsidRPr="0096361F">
        <w:rPr>
          <w:rFonts w:ascii="Arial" w:hAnsi="Arial" w:cs="Arial"/>
          <w:sz w:val="22"/>
          <w:szCs w:val="22"/>
        </w:rPr>
        <w:t xml:space="preserve">Nongovernmental members shall serve regular terms of </w:t>
      </w:r>
      <w:r>
        <w:rPr>
          <w:rFonts w:ascii="Arial" w:hAnsi="Arial" w:cs="Arial"/>
          <w:sz w:val="22"/>
          <w:szCs w:val="22"/>
        </w:rPr>
        <w:t>three (</w:t>
      </w:r>
      <w:r w:rsidRPr="0096361F">
        <w:rPr>
          <w:rFonts w:ascii="Arial" w:hAnsi="Arial" w:cs="Arial"/>
          <w:sz w:val="22"/>
          <w:szCs w:val="22"/>
        </w:rPr>
        <w:t>3</w:t>
      </w:r>
      <w:r>
        <w:rPr>
          <w:rFonts w:ascii="Arial" w:hAnsi="Arial" w:cs="Arial"/>
          <w:sz w:val="22"/>
          <w:szCs w:val="22"/>
        </w:rPr>
        <w:t>)</w:t>
      </w:r>
      <w:r w:rsidRPr="0096361F">
        <w:rPr>
          <w:rFonts w:ascii="Arial" w:hAnsi="Arial" w:cs="Arial"/>
          <w:sz w:val="22"/>
          <w:szCs w:val="22"/>
        </w:rPr>
        <w:t xml:space="preserve"> years and may be reappointed for a single </w:t>
      </w:r>
      <w:r>
        <w:rPr>
          <w:rFonts w:ascii="Arial" w:hAnsi="Arial" w:cs="Arial"/>
          <w:sz w:val="22"/>
          <w:szCs w:val="22"/>
        </w:rPr>
        <w:t>three (</w:t>
      </w:r>
      <w:r w:rsidRPr="0096361F">
        <w:rPr>
          <w:rFonts w:ascii="Arial" w:hAnsi="Arial" w:cs="Arial"/>
          <w:sz w:val="22"/>
          <w:szCs w:val="22"/>
        </w:rPr>
        <w:t>3</w:t>
      </w:r>
      <w:r>
        <w:rPr>
          <w:rFonts w:ascii="Arial" w:hAnsi="Arial" w:cs="Arial"/>
          <w:sz w:val="22"/>
          <w:szCs w:val="22"/>
        </w:rPr>
        <w:t xml:space="preserve">) </w:t>
      </w:r>
      <w:r w:rsidRPr="0096361F">
        <w:rPr>
          <w:rFonts w:ascii="Arial" w:hAnsi="Arial" w:cs="Arial"/>
          <w:sz w:val="22"/>
          <w:szCs w:val="22"/>
        </w:rPr>
        <w:t xml:space="preserve">year term; except that, of the members first appointed, the Mayor shall designate </w:t>
      </w:r>
      <w:r>
        <w:rPr>
          <w:rFonts w:ascii="Arial" w:hAnsi="Arial" w:cs="Arial"/>
          <w:sz w:val="22"/>
          <w:szCs w:val="22"/>
        </w:rPr>
        <w:t>four (</w:t>
      </w:r>
      <w:r w:rsidRPr="0096361F">
        <w:rPr>
          <w:rFonts w:ascii="Arial" w:hAnsi="Arial" w:cs="Arial"/>
          <w:sz w:val="22"/>
          <w:szCs w:val="22"/>
        </w:rPr>
        <w:t>4</w:t>
      </w:r>
      <w:r>
        <w:rPr>
          <w:rFonts w:ascii="Arial" w:hAnsi="Arial" w:cs="Arial"/>
          <w:sz w:val="22"/>
          <w:szCs w:val="22"/>
        </w:rPr>
        <w:t>)</w:t>
      </w:r>
      <w:r w:rsidRPr="0096361F">
        <w:rPr>
          <w:rFonts w:ascii="Arial" w:hAnsi="Arial" w:cs="Arial"/>
          <w:sz w:val="22"/>
          <w:szCs w:val="22"/>
        </w:rPr>
        <w:t xml:space="preserve"> to serve terms of </w:t>
      </w:r>
      <w:r>
        <w:rPr>
          <w:rFonts w:ascii="Arial" w:hAnsi="Arial" w:cs="Arial"/>
          <w:sz w:val="22"/>
          <w:szCs w:val="22"/>
        </w:rPr>
        <w:t>two (</w:t>
      </w:r>
      <w:r w:rsidRPr="0096361F">
        <w:rPr>
          <w:rFonts w:ascii="Arial" w:hAnsi="Arial" w:cs="Arial"/>
          <w:sz w:val="22"/>
          <w:szCs w:val="22"/>
        </w:rPr>
        <w:t>2</w:t>
      </w:r>
      <w:r>
        <w:rPr>
          <w:rFonts w:ascii="Arial" w:hAnsi="Arial" w:cs="Arial"/>
          <w:sz w:val="22"/>
          <w:szCs w:val="22"/>
        </w:rPr>
        <w:t>)</w:t>
      </w:r>
      <w:r w:rsidRPr="0096361F">
        <w:rPr>
          <w:rFonts w:ascii="Arial" w:hAnsi="Arial" w:cs="Arial"/>
          <w:sz w:val="22"/>
          <w:szCs w:val="22"/>
        </w:rPr>
        <w:t xml:space="preserve"> years.</w:t>
      </w:r>
    </w:p>
    <w:p w14:paraId="0EED1AA8" w14:textId="77777777" w:rsidR="00B21330" w:rsidRPr="0096361F" w:rsidRDefault="00B21330" w:rsidP="00B21330">
      <w:pPr>
        <w:rPr>
          <w:rFonts w:ascii="Arial" w:hAnsi="Arial" w:cs="Arial"/>
          <w:sz w:val="22"/>
          <w:szCs w:val="22"/>
        </w:rPr>
      </w:pPr>
    </w:p>
    <w:p w14:paraId="39244565" w14:textId="77777777" w:rsidR="00B21330" w:rsidRPr="0096361F" w:rsidRDefault="00B21330" w:rsidP="00B21330">
      <w:pPr>
        <w:rPr>
          <w:rFonts w:ascii="Arial" w:hAnsi="Arial" w:cs="Arial"/>
          <w:sz w:val="22"/>
          <w:szCs w:val="22"/>
        </w:rPr>
      </w:pPr>
      <w:r w:rsidRPr="0096361F">
        <w:rPr>
          <w:rFonts w:ascii="Arial" w:hAnsi="Arial" w:cs="Arial"/>
          <w:sz w:val="22"/>
          <w:szCs w:val="22"/>
        </w:rPr>
        <w:t xml:space="preserve">An individual who has served </w:t>
      </w:r>
      <w:r>
        <w:rPr>
          <w:rFonts w:ascii="Arial" w:hAnsi="Arial" w:cs="Arial"/>
          <w:sz w:val="22"/>
          <w:szCs w:val="22"/>
        </w:rPr>
        <w:t>two (</w:t>
      </w:r>
      <w:r w:rsidRPr="0096361F">
        <w:rPr>
          <w:rFonts w:ascii="Arial" w:hAnsi="Arial" w:cs="Arial"/>
          <w:sz w:val="22"/>
          <w:szCs w:val="22"/>
        </w:rPr>
        <w:t>2</w:t>
      </w:r>
      <w:r>
        <w:rPr>
          <w:rFonts w:ascii="Arial" w:hAnsi="Arial" w:cs="Arial"/>
          <w:sz w:val="22"/>
          <w:szCs w:val="22"/>
        </w:rPr>
        <w:t>)</w:t>
      </w:r>
      <w:r w:rsidRPr="0096361F">
        <w:rPr>
          <w:rFonts w:ascii="Arial" w:hAnsi="Arial" w:cs="Arial"/>
          <w:sz w:val="22"/>
          <w:szCs w:val="22"/>
        </w:rPr>
        <w:t xml:space="preserve"> consecutive regular terms on the </w:t>
      </w:r>
      <w:r>
        <w:rPr>
          <w:rFonts w:ascii="Arial" w:hAnsi="Arial" w:cs="Arial"/>
          <w:sz w:val="22"/>
          <w:szCs w:val="22"/>
        </w:rPr>
        <w:t xml:space="preserve">OST </w:t>
      </w:r>
      <w:r w:rsidRPr="0096361F">
        <w:rPr>
          <w:rFonts w:ascii="Arial" w:hAnsi="Arial" w:cs="Arial"/>
          <w:sz w:val="22"/>
          <w:szCs w:val="22"/>
        </w:rPr>
        <w:t xml:space="preserve">Commission may serve additional regular terms after a break in service on the </w:t>
      </w:r>
      <w:r>
        <w:rPr>
          <w:rFonts w:ascii="Arial" w:hAnsi="Arial" w:cs="Arial"/>
          <w:sz w:val="22"/>
          <w:szCs w:val="22"/>
        </w:rPr>
        <w:t xml:space="preserve">OST </w:t>
      </w:r>
      <w:r w:rsidRPr="0096361F">
        <w:rPr>
          <w:rFonts w:ascii="Arial" w:hAnsi="Arial" w:cs="Arial"/>
          <w:sz w:val="22"/>
          <w:szCs w:val="22"/>
        </w:rPr>
        <w:t xml:space="preserve">Commission of at least </w:t>
      </w:r>
      <w:r>
        <w:rPr>
          <w:rFonts w:ascii="Arial" w:hAnsi="Arial" w:cs="Arial"/>
          <w:sz w:val="22"/>
          <w:szCs w:val="22"/>
        </w:rPr>
        <w:t>two</w:t>
      </w:r>
      <w:r w:rsidRPr="0096361F">
        <w:rPr>
          <w:rFonts w:ascii="Arial" w:hAnsi="Arial" w:cs="Arial"/>
          <w:sz w:val="22"/>
          <w:szCs w:val="22"/>
        </w:rPr>
        <w:t xml:space="preserve"> </w:t>
      </w:r>
      <w:r>
        <w:rPr>
          <w:rFonts w:ascii="Arial" w:hAnsi="Arial" w:cs="Arial"/>
          <w:sz w:val="22"/>
          <w:szCs w:val="22"/>
        </w:rPr>
        <w:t xml:space="preserve">(2) </w:t>
      </w:r>
      <w:r w:rsidRPr="0096361F">
        <w:rPr>
          <w:rFonts w:ascii="Arial" w:hAnsi="Arial" w:cs="Arial"/>
          <w:sz w:val="22"/>
          <w:szCs w:val="22"/>
        </w:rPr>
        <w:t>year</w:t>
      </w:r>
      <w:r>
        <w:rPr>
          <w:rFonts w:ascii="Arial" w:hAnsi="Arial" w:cs="Arial"/>
          <w:sz w:val="22"/>
          <w:szCs w:val="22"/>
        </w:rPr>
        <w:t>s</w:t>
      </w:r>
      <w:r w:rsidRPr="0096361F">
        <w:rPr>
          <w:rFonts w:ascii="Arial" w:hAnsi="Arial" w:cs="Arial"/>
          <w:sz w:val="22"/>
          <w:szCs w:val="22"/>
        </w:rPr>
        <w:t xml:space="preserve">. No individual may serve more than </w:t>
      </w:r>
      <w:r>
        <w:rPr>
          <w:rFonts w:ascii="Arial" w:hAnsi="Arial" w:cs="Arial"/>
          <w:sz w:val="22"/>
          <w:szCs w:val="22"/>
        </w:rPr>
        <w:t>six (</w:t>
      </w:r>
      <w:r w:rsidRPr="0096361F">
        <w:rPr>
          <w:rFonts w:ascii="Arial" w:hAnsi="Arial" w:cs="Arial"/>
          <w:sz w:val="22"/>
          <w:szCs w:val="22"/>
        </w:rPr>
        <w:t>6</w:t>
      </w:r>
      <w:r>
        <w:rPr>
          <w:rFonts w:ascii="Arial" w:hAnsi="Arial" w:cs="Arial"/>
          <w:sz w:val="22"/>
          <w:szCs w:val="22"/>
        </w:rPr>
        <w:t>)</w:t>
      </w:r>
      <w:r w:rsidRPr="0096361F">
        <w:rPr>
          <w:rFonts w:ascii="Arial" w:hAnsi="Arial" w:cs="Arial"/>
          <w:sz w:val="22"/>
          <w:szCs w:val="22"/>
        </w:rPr>
        <w:t xml:space="preserve"> regular terms on the OST Commission.</w:t>
      </w:r>
    </w:p>
    <w:p w14:paraId="3F870D88" w14:textId="77777777" w:rsidR="00B21330" w:rsidRPr="0096361F" w:rsidRDefault="00B21330" w:rsidP="00B21330">
      <w:pPr>
        <w:rPr>
          <w:rFonts w:ascii="Arial" w:hAnsi="Arial" w:cs="Arial"/>
          <w:sz w:val="22"/>
          <w:szCs w:val="22"/>
        </w:rPr>
      </w:pPr>
    </w:p>
    <w:p w14:paraId="3B1EEC14" w14:textId="77777777" w:rsidR="00B21330" w:rsidRPr="0096361F" w:rsidRDefault="00B21330" w:rsidP="00B21330">
      <w:pPr>
        <w:rPr>
          <w:rFonts w:ascii="Arial" w:hAnsi="Arial" w:cs="Arial"/>
          <w:sz w:val="22"/>
          <w:szCs w:val="22"/>
        </w:rPr>
      </w:pPr>
      <w:r w:rsidRPr="0096361F">
        <w:rPr>
          <w:rFonts w:ascii="Arial" w:hAnsi="Arial" w:cs="Arial"/>
          <w:sz w:val="22"/>
          <w:szCs w:val="22"/>
        </w:rPr>
        <w:t>A member appointed to fill a vacancy shall be appointed only for the remainder of the predecessor's term. A vacancy appointment shall not count toward the term-limits otherwise provided in this subsection.</w:t>
      </w:r>
    </w:p>
    <w:p w14:paraId="2C5394A8" w14:textId="77777777" w:rsidR="00B21330" w:rsidRPr="0096361F" w:rsidRDefault="00B21330" w:rsidP="00B21330">
      <w:pPr>
        <w:pStyle w:val="Heading2"/>
        <w:spacing w:line="240" w:lineRule="auto"/>
        <w:rPr>
          <w:rFonts w:ascii="Arial" w:hAnsi="Arial" w:cs="Arial"/>
          <w:sz w:val="22"/>
          <w:szCs w:val="22"/>
        </w:rPr>
      </w:pPr>
    </w:p>
    <w:p w14:paraId="1D7ABF42" w14:textId="77777777" w:rsidR="00B21330" w:rsidRPr="0096361F" w:rsidRDefault="00B21330" w:rsidP="00B21330">
      <w:pPr>
        <w:pStyle w:val="Heading2"/>
        <w:spacing w:line="240" w:lineRule="auto"/>
        <w:rPr>
          <w:rFonts w:ascii="Arial" w:hAnsi="Arial" w:cs="Arial"/>
          <w:sz w:val="22"/>
          <w:szCs w:val="22"/>
        </w:rPr>
      </w:pPr>
      <w:bookmarkStart w:id="13" w:name="_Toc500837117"/>
      <w:r w:rsidRPr="0096361F">
        <w:rPr>
          <w:rFonts w:ascii="Arial" w:hAnsi="Arial" w:cs="Arial"/>
          <w:sz w:val="22"/>
          <w:szCs w:val="22"/>
        </w:rPr>
        <w:t xml:space="preserve">Section </w:t>
      </w:r>
      <w:r>
        <w:rPr>
          <w:rFonts w:ascii="Arial" w:hAnsi="Arial" w:cs="Arial"/>
          <w:sz w:val="22"/>
          <w:szCs w:val="22"/>
        </w:rPr>
        <w:t>3</w:t>
      </w:r>
      <w:r w:rsidRPr="0096361F">
        <w:rPr>
          <w:rFonts w:ascii="Arial" w:hAnsi="Arial" w:cs="Arial"/>
          <w:sz w:val="22"/>
          <w:szCs w:val="22"/>
        </w:rPr>
        <w:t xml:space="preserve">. </w:t>
      </w:r>
      <w:r w:rsidRPr="0096361F">
        <w:rPr>
          <w:rFonts w:ascii="Arial" w:hAnsi="Arial" w:cs="Arial"/>
          <w:sz w:val="22"/>
          <w:szCs w:val="22"/>
        </w:rPr>
        <w:tab/>
        <w:t>Vacancies</w:t>
      </w:r>
      <w:bookmarkEnd w:id="13"/>
    </w:p>
    <w:p w14:paraId="090812BC" w14:textId="77777777" w:rsidR="00B21330" w:rsidRPr="0096361F" w:rsidRDefault="00B21330" w:rsidP="00B21330">
      <w:pPr>
        <w:rPr>
          <w:rFonts w:ascii="Arial" w:hAnsi="Arial" w:cs="Arial"/>
          <w:sz w:val="22"/>
          <w:szCs w:val="22"/>
        </w:rPr>
      </w:pPr>
      <w:r w:rsidRPr="0096361F">
        <w:rPr>
          <w:rFonts w:ascii="Arial" w:hAnsi="Arial" w:cs="Arial"/>
          <w:sz w:val="22"/>
          <w:szCs w:val="22"/>
        </w:rPr>
        <w:t>Should a vacancy occur through death, incapacity, or resignation of a member or expiration of a member’s term, the OST Commission shall notify the Mayor, through the Mayor’s Office of Talent and Appointments, of the vacancy in writing</w:t>
      </w:r>
      <w:r>
        <w:rPr>
          <w:rFonts w:ascii="Arial" w:hAnsi="Arial" w:cs="Arial"/>
          <w:sz w:val="22"/>
          <w:szCs w:val="22"/>
        </w:rPr>
        <w:t xml:space="preserve"> within 30 days</w:t>
      </w:r>
      <w:r w:rsidRPr="0096361F">
        <w:rPr>
          <w:rFonts w:ascii="Arial" w:hAnsi="Arial" w:cs="Arial"/>
          <w:sz w:val="22"/>
          <w:szCs w:val="22"/>
        </w:rPr>
        <w:t>.</w:t>
      </w:r>
    </w:p>
    <w:p w14:paraId="15C35BEA" w14:textId="77777777" w:rsidR="00B21330" w:rsidRPr="0096361F" w:rsidRDefault="00B21330" w:rsidP="00B21330">
      <w:pPr>
        <w:tabs>
          <w:tab w:val="num" w:pos="900"/>
        </w:tabs>
        <w:ind w:left="900" w:hanging="540"/>
        <w:rPr>
          <w:rFonts w:ascii="Arial" w:hAnsi="Arial" w:cs="Arial"/>
          <w:sz w:val="22"/>
          <w:szCs w:val="22"/>
        </w:rPr>
      </w:pPr>
    </w:p>
    <w:p w14:paraId="02A9DA88" w14:textId="77777777" w:rsidR="00B21330" w:rsidRPr="0096361F" w:rsidRDefault="00B21330" w:rsidP="00B21330">
      <w:pPr>
        <w:pStyle w:val="Heading2"/>
        <w:spacing w:line="240" w:lineRule="auto"/>
        <w:rPr>
          <w:rFonts w:ascii="Arial" w:hAnsi="Arial" w:cs="Arial"/>
          <w:sz w:val="22"/>
          <w:szCs w:val="22"/>
        </w:rPr>
      </w:pPr>
      <w:bookmarkStart w:id="14" w:name="_Toc500837118"/>
      <w:r w:rsidRPr="0096361F">
        <w:rPr>
          <w:rFonts w:ascii="Arial" w:hAnsi="Arial" w:cs="Arial"/>
          <w:sz w:val="22"/>
          <w:szCs w:val="22"/>
        </w:rPr>
        <w:t xml:space="preserve">Section </w:t>
      </w:r>
      <w:r>
        <w:rPr>
          <w:rFonts w:ascii="Arial" w:hAnsi="Arial" w:cs="Arial"/>
          <w:sz w:val="22"/>
          <w:szCs w:val="22"/>
        </w:rPr>
        <w:t>4</w:t>
      </w:r>
      <w:r w:rsidRPr="0096361F">
        <w:rPr>
          <w:rFonts w:ascii="Arial" w:hAnsi="Arial" w:cs="Arial"/>
          <w:sz w:val="22"/>
          <w:szCs w:val="22"/>
        </w:rPr>
        <w:t xml:space="preserve">. </w:t>
      </w:r>
      <w:r w:rsidRPr="0096361F">
        <w:rPr>
          <w:rFonts w:ascii="Arial" w:hAnsi="Arial" w:cs="Arial"/>
          <w:sz w:val="22"/>
          <w:szCs w:val="22"/>
        </w:rPr>
        <w:tab/>
        <w:t>Meeting Attendance</w:t>
      </w:r>
      <w:bookmarkEnd w:id="14"/>
    </w:p>
    <w:p w14:paraId="49314190" w14:textId="77777777" w:rsidR="00B21330" w:rsidRPr="00D30721" w:rsidRDefault="00B21330" w:rsidP="00B21330">
      <w:pPr>
        <w:tabs>
          <w:tab w:val="num" w:pos="900"/>
        </w:tabs>
        <w:ind w:left="900" w:hanging="540"/>
        <w:rPr>
          <w:rFonts w:ascii="Arial" w:hAnsi="Arial" w:cs="Arial"/>
          <w:sz w:val="22"/>
          <w:szCs w:val="22"/>
        </w:rPr>
      </w:pPr>
      <w:r w:rsidRPr="00D30721">
        <w:rPr>
          <w:rStyle w:val="term1"/>
          <w:rFonts w:ascii="Arial" w:hAnsi="Arial" w:cs="Arial"/>
          <w:b w:val="0"/>
          <w:sz w:val="22"/>
          <w:szCs w:val="22"/>
        </w:rPr>
        <w:t xml:space="preserve">Each member, or a designated representative, shall attend all meetings of the </w:t>
      </w:r>
      <w:r w:rsidRPr="00D30721">
        <w:rPr>
          <w:rFonts w:ascii="Arial" w:hAnsi="Arial" w:cs="Arial"/>
          <w:sz w:val="22"/>
          <w:szCs w:val="22"/>
        </w:rPr>
        <w:t xml:space="preserve">OST Commission. </w:t>
      </w:r>
    </w:p>
    <w:p w14:paraId="01AD06F6" w14:textId="77777777" w:rsidR="00B21330" w:rsidRPr="0096361F" w:rsidRDefault="00B21330" w:rsidP="00B21330">
      <w:pPr>
        <w:numPr>
          <w:ilvl w:val="0"/>
          <w:numId w:val="12"/>
        </w:numPr>
        <w:rPr>
          <w:rFonts w:ascii="Arial" w:hAnsi="Arial" w:cs="Arial"/>
          <w:sz w:val="22"/>
          <w:szCs w:val="22"/>
        </w:rPr>
      </w:pPr>
      <w:r w:rsidRPr="0096361F">
        <w:rPr>
          <w:rFonts w:ascii="Arial" w:hAnsi="Arial" w:cs="Arial"/>
          <w:sz w:val="22"/>
          <w:szCs w:val="22"/>
        </w:rPr>
        <w:t xml:space="preserve">Attendance shall include physical presence or participation by conference call, internet, web, or by use of other technology including teleconference.  </w:t>
      </w:r>
    </w:p>
    <w:p w14:paraId="65F0C715" w14:textId="77777777" w:rsidR="00B21330" w:rsidRPr="0096361F" w:rsidRDefault="00B21330" w:rsidP="00B21330">
      <w:pPr>
        <w:tabs>
          <w:tab w:val="num" w:pos="900"/>
        </w:tabs>
        <w:ind w:left="900" w:hanging="540"/>
        <w:rPr>
          <w:rFonts w:ascii="Arial" w:hAnsi="Arial" w:cs="Arial"/>
          <w:sz w:val="22"/>
          <w:szCs w:val="22"/>
        </w:rPr>
      </w:pPr>
    </w:p>
    <w:p w14:paraId="611267EA" w14:textId="77777777" w:rsidR="00B21330" w:rsidRPr="0096361F" w:rsidRDefault="00B21330" w:rsidP="00B21330">
      <w:pPr>
        <w:numPr>
          <w:ilvl w:val="0"/>
          <w:numId w:val="12"/>
        </w:numPr>
        <w:rPr>
          <w:rStyle w:val="term1"/>
          <w:rFonts w:ascii="Arial" w:hAnsi="Arial" w:cs="Arial"/>
          <w:b w:val="0"/>
          <w:sz w:val="22"/>
          <w:szCs w:val="22"/>
        </w:rPr>
      </w:pPr>
      <w:r w:rsidRPr="0096361F">
        <w:rPr>
          <w:rFonts w:ascii="Arial" w:hAnsi="Arial" w:cs="Arial"/>
          <w:sz w:val="22"/>
          <w:szCs w:val="22"/>
        </w:rPr>
        <w:t xml:space="preserve">A member who has a reasonable excuse not to attend a regularly scheduled meeting shall </w:t>
      </w:r>
      <w:r w:rsidRPr="0096361F">
        <w:rPr>
          <w:rStyle w:val="term1"/>
          <w:rFonts w:ascii="Arial" w:hAnsi="Arial" w:cs="Arial"/>
          <w:b w:val="0"/>
          <w:sz w:val="22"/>
          <w:szCs w:val="22"/>
        </w:rPr>
        <w:t>provide an explanation of the absence to the Chair prior to the meeting, unless prior notice was not possible.</w:t>
      </w:r>
    </w:p>
    <w:p w14:paraId="1A297372" w14:textId="77777777" w:rsidR="00B21330" w:rsidRPr="0096361F" w:rsidRDefault="00B21330" w:rsidP="00B21330">
      <w:pPr>
        <w:tabs>
          <w:tab w:val="num" w:pos="900"/>
        </w:tabs>
        <w:ind w:left="900" w:hanging="540"/>
        <w:rPr>
          <w:rFonts w:ascii="Arial" w:hAnsi="Arial" w:cs="Arial"/>
          <w:bCs/>
          <w:sz w:val="22"/>
          <w:szCs w:val="22"/>
        </w:rPr>
      </w:pPr>
    </w:p>
    <w:p w14:paraId="433EA46C" w14:textId="77777777" w:rsidR="00B21330" w:rsidRDefault="00B21330" w:rsidP="00B21330">
      <w:pPr>
        <w:numPr>
          <w:ilvl w:val="0"/>
          <w:numId w:val="12"/>
        </w:numPr>
        <w:rPr>
          <w:rFonts w:ascii="Arial" w:hAnsi="Arial" w:cs="Arial"/>
          <w:bCs/>
          <w:sz w:val="22"/>
          <w:szCs w:val="22"/>
        </w:rPr>
      </w:pPr>
      <w:r w:rsidRPr="0096361F">
        <w:rPr>
          <w:rFonts w:ascii="Arial" w:hAnsi="Arial" w:cs="Arial"/>
          <w:bCs/>
          <w:sz w:val="22"/>
          <w:szCs w:val="22"/>
        </w:rPr>
        <w:t xml:space="preserve">Any member who, without offering a reasonable excuse, fails to attend two (2) consecutive meetings of the OST Commission shall be deemed to have resigned from the </w:t>
      </w:r>
      <w:r w:rsidRPr="0096361F">
        <w:rPr>
          <w:rFonts w:ascii="Arial" w:hAnsi="Arial" w:cs="Arial"/>
          <w:sz w:val="22"/>
          <w:szCs w:val="22"/>
        </w:rPr>
        <w:t>OST Commission</w:t>
      </w:r>
      <w:r w:rsidRPr="0096361F">
        <w:rPr>
          <w:rFonts w:ascii="Arial" w:hAnsi="Arial" w:cs="Arial"/>
          <w:bCs/>
          <w:sz w:val="22"/>
          <w:szCs w:val="22"/>
        </w:rPr>
        <w:t>, and a vacancy created.</w:t>
      </w:r>
    </w:p>
    <w:p w14:paraId="55368C10" w14:textId="77777777" w:rsidR="00B21330" w:rsidRDefault="00B21330" w:rsidP="00B21330">
      <w:pPr>
        <w:pStyle w:val="ListParagraph"/>
        <w:rPr>
          <w:rFonts w:ascii="Arial" w:hAnsi="Arial" w:cs="Arial"/>
          <w:bCs/>
          <w:sz w:val="22"/>
          <w:szCs w:val="22"/>
        </w:rPr>
      </w:pPr>
    </w:p>
    <w:p w14:paraId="28A830EF" w14:textId="77777777" w:rsidR="00B21330" w:rsidRPr="0096361F" w:rsidRDefault="00B21330" w:rsidP="00B21330">
      <w:pPr>
        <w:pStyle w:val="Heading2"/>
        <w:spacing w:line="240" w:lineRule="auto"/>
        <w:rPr>
          <w:rFonts w:ascii="Arial" w:hAnsi="Arial" w:cs="Arial"/>
          <w:sz w:val="22"/>
          <w:szCs w:val="22"/>
        </w:rPr>
      </w:pPr>
      <w:bookmarkStart w:id="15" w:name="_Toc500837119"/>
      <w:r w:rsidRPr="0096361F">
        <w:rPr>
          <w:rFonts w:ascii="Arial" w:hAnsi="Arial" w:cs="Arial"/>
          <w:sz w:val="22"/>
          <w:szCs w:val="22"/>
        </w:rPr>
        <w:t xml:space="preserve">Section </w:t>
      </w:r>
      <w:r>
        <w:rPr>
          <w:rFonts w:ascii="Arial" w:hAnsi="Arial" w:cs="Arial"/>
          <w:sz w:val="22"/>
          <w:szCs w:val="22"/>
        </w:rPr>
        <w:t>5</w:t>
      </w:r>
      <w:r w:rsidRPr="0096361F">
        <w:rPr>
          <w:rFonts w:ascii="Arial" w:hAnsi="Arial" w:cs="Arial"/>
          <w:sz w:val="22"/>
          <w:szCs w:val="22"/>
        </w:rPr>
        <w:t>.</w:t>
      </w:r>
      <w:r w:rsidRPr="0096361F">
        <w:rPr>
          <w:rFonts w:ascii="Arial" w:hAnsi="Arial" w:cs="Arial"/>
          <w:sz w:val="22"/>
          <w:szCs w:val="22"/>
        </w:rPr>
        <w:tab/>
        <w:t>Compensation</w:t>
      </w:r>
      <w:bookmarkEnd w:id="15"/>
    </w:p>
    <w:p w14:paraId="576A029C" w14:textId="77777777" w:rsidR="00B21330" w:rsidRPr="0096361F" w:rsidRDefault="00B21330" w:rsidP="00B21330">
      <w:pPr>
        <w:pStyle w:val="Header"/>
        <w:rPr>
          <w:rFonts w:ascii="Arial" w:hAnsi="Arial" w:cs="Arial"/>
          <w:sz w:val="22"/>
          <w:szCs w:val="22"/>
        </w:rPr>
      </w:pPr>
      <w:r w:rsidRPr="0096361F">
        <w:rPr>
          <w:rFonts w:ascii="Arial" w:hAnsi="Arial" w:cs="Arial"/>
          <w:sz w:val="22"/>
          <w:szCs w:val="22"/>
        </w:rPr>
        <w:t>Members of the OST Commission shall serve without compensation.</w:t>
      </w:r>
      <w:r w:rsidRPr="0096361F">
        <w:rPr>
          <w:rFonts w:ascii="Arial" w:hAnsi="Arial" w:cs="Arial"/>
          <w:b/>
          <w:bCs/>
          <w:sz w:val="22"/>
          <w:szCs w:val="22"/>
        </w:rPr>
        <w:t xml:space="preserve">  </w:t>
      </w:r>
    </w:p>
    <w:p w14:paraId="18F306F2" w14:textId="77777777" w:rsidR="00B21330" w:rsidRDefault="00B21330" w:rsidP="00B21330">
      <w:pPr>
        <w:pStyle w:val="Heading1"/>
        <w:spacing w:line="240" w:lineRule="auto"/>
        <w:rPr>
          <w:rFonts w:ascii="Arial" w:hAnsi="Arial" w:cs="Arial"/>
          <w:sz w:val="22"/>
          <w:szCs w:val="22"/>
        </w:rPr>
      </w:pPr>
      <w:bookmarkStart w:id="16" w:name="_Toc500837120"/>
    </w:p>
    <w:p w14:paraId="3E5E3773" w14:textId="77777777" w:rsidR="00B21330" w:rsidRPr="0096361F" w:rsidRDefault="00B21330" w:rsidP="00B21330">
      <w:pPr>
        <w:pStyle w:val="Heading1"/>
        <w:spacing w:line="240" w:lineRule="auto"/>
        <w:rPr>
          <w:rFonts w:ascii="Arial" w:hAnsi="Arial" w:cs="Arial"/>
          <w:sz w:val="22"/>
          <w:szCs w:val="22"/>
        </w:rPr>
      </w:pPr>
      <w:r w:rsidRPr="0096361F">
        <w:rPr>
          <w:rFonts w:ascii="Arial" w:hAnsi="Arial" w:cs="Arial"/>
          <w:sz w:val="22"/>
          <w:szCs w:val="22"/>
        </w:rPr>
        <w:t>Article IV.</w:t>
      </w:r>
      <w:bookmarkEnd w:id="16"/>
    </w:p>
    <w:p w14:paraId="3F81FFD5" w14:textId="77777777" w:rsidR="00B21330" w:rsidRPr="0096361F" w:rsidRDefault="00B21330" w:rsidP="00B21330">
      <w:pPr>
        <w:pStyle w:val="Heading1"/>
        <w:spacing w:line="240" w:lineRule="auto"/>
        <w:rPr>
          <w:rFonts w:ascii="Arial" w:hAnsi="Arial" w:cs="Arial"/>
          <w:sz w:val="22"/>
          <w:szCs w:val="22"/>
        </w:rPr>
      </w:pPr>
      <w:bookmarkStart w:id="17" w:name="_Toc500837121"/>
      <w:r w:rsidRPr="0096361F">
        <w:rPr>
          <w:rFonts w:ascii="Arial" w:hAnsi="Arial" w:cs="Arial"/>
          <w:sz w:val="22"/>
          <w:szCs w:val="22"/>
        </w:rPr>
        <w:t>MEETINGS</w:t>
      </w:r>
      <w:bookmarkEnd w:id="17"/>
    </w:p>
    <w:p w14:paraId="79406C09" w14:textId="77777777" w:rsidR="00B21330" w:rsidRPr="0096361F" w:rsidRDefault="00B21330" w:rsidP="00B21330">
      <w:pPr>
        <w:rPr>
          <w:rFonts w:ascii="Arial" w:hAnsi="Arial" w:cs="Arial"/>
          <w:sz w:val="22"/>
          <w:szCs w:val="22"/>
        </w:rPr>
      </w:pPr>
    </w:p>
    <w:p w14:paraId="377D976C" w14:textId="77777777" w:rsidR="00B21330" w:rsidRPr="0096361F" w:rsidRDefault="00B21330" w:rsidP="00B21330">
      <w:pPr>
        <w:pStyle w:val="Heading2"/>
        <w:spacing w:line="240" w:lineRule="auto"/>
        <w:rPr>
          <w:rFonts w:ascii="Arial" w:hAnsi="Arial" w:cs="Arial"/>
          <w:b w:val="0"/>
          <w:bCs w:val="0"/>
          <w:sz w:val="22"/>
          <w:szCs w:val="22"/>
        </w:rPr>
      </w:pPr>
      <w:bookmarkStart w:id="18" w:name="_Toc500837122"/>
      <w:r w:rsidRPr="0096361F">
        <w:rPr>
          <w:rFonts w:ascii="Arial" w:hAnsi="Arial" w:cs="Arial"/>
          <w:sz w:val="22"/>
          <w:szCs w:val="22"/>
        </w:rPr>
        <w:t xml:space="preserve">Section 1. </w:t>
      </w:r>
      <w:r w:rsidRPr="0096361F">
        <w:rPr>
          <w:rFonts w:ascii="Arial" w:hAnsi="Arial" w:cs="Arial"/>
          <w:sz w:val="22"/>
          <w:szCs w:val="22"/>
        </w:rPr>
        <w:tab/>
        <w:t>Annual Meeting</w:t>
      </w:r>
      <w:bookmarkEnd w:id="18"/>
    </w:p>
    <w:p w14:paraId="6826D157" w14:textId="77777777" w:rsidR="00B21330" w:rsidRPr="0096361F" w:rsidRDefault="00B21330" w:rsidP="00B21330">
      <w:pPr>
        <w:rPr>
          <w:rFonts w:ascii="Arial" w:hAnsi="Arial" w:cs="Arial"/>
          <w:sz w:val="22"/>
          <w:szCs w:val="22"/>
        </w:rPr>
      </w:pPr>
      <w:r w:rsidRPr="0096361F">
        <w:rPr>
          <w:rFonts w:ascii="Arial" w:hAnsi="Arial" w:cs="Arial"/>
          <w:sz w:val="22"/>
          <w:szCs w:val="22"/>
        </w:rPr>
        <w:t>The Annual Meeting of the OST Commission shall be the last regularly scheduled meeting of each fiscal year</w:t>
      </w:r>
      <w:r>
        <w:rPr>
          <w:rFonts w:ascii="Arial" w:hAnsi="Arial" w:cs="Arial"/>
          <w:sz w:val="22"/>
          <w:szCs w:val="22"/>
        </w:rPr>
        <w:t xml:space="preserve"> </w:t>
      </w:r>
      <w:r w:rsidRPr="0080768E">
        <w:rPr>
          <w:rFonts w:ascii="Arial" w:hAnsi="Arial" w:cs="Arial"/>
          <w:sz w:val="22"/>
          <w:szCs w:val="22"/>
          <w:highlight w:val="yellow"/>
        </w:rPr>
        <w:t>and shall be public and held at such time and place to be determined by the OST Commission.</w:t>
      </w:r>
      <w:r>
        <w:rPr>
          <w:rFonts w:ascii="Arial" w:hAnsi="Arial" w:cs="Arial"/>
          <w:sz w:val="22"/>
          <w:szCs w:val="22"/>
        </w:rPr>
        <w:t xml:space="preserve"> </w:t>
      </w:r>
    </w:p>
    <w:p w14:paraId="3439DEE8" w14:textId="77777777" w:rsidR="00B21330" w:rsidRPr="0096361F" w:rsidRDefault="00B21330" w:rsidP="00B21330">
      <w:pPr>
        <w:pStyle w:val="Header"/>
        <w:rPr>
          <w:rFonts w:ascii="Arial" w:hAnsi="Arial" w:cs="Arial"/>
          <w:sz w:val="22"/>
          <w:szCs w:val="22"/>
        </w:rPr>
      </w:pPr>
    </w:p>
    <w:p w14:paraId="2B293E21" w14:textId="77777777" w:rsidR="00B21330" w:rsidRPr="0096361F" w:rsidRDefault="00B21330" w:rsidP="00B21330">
      <w:pPr>
        <w:pStyle w:val="Heading2"/>
        <w:spacing w:line="240" w:lineRule="auto"/>
        <w:rPr>
          <w:rFonts w:ascii="Arial" w:hAnsi="Arial" w:cs="Arial"/>
          <w:sz w:val="22"/>
          <w:szCs w:val="22"/>
        </w:rPr>
      </w:pPr>
      <w:bookmarkStart w:id="19" w:name="_Toc500837123"/>
      <w:r w:rsidRPr="0096361F">
        <w:rPr>
          <w:rFonts w:ascii="Arial" w:hAnsi="Arial" w:cs="Arial"/>
          <w:sz w:val="22"/>
          <w:szCs w:val="22"/>
        </w:rPr>
        <w:t>Section 2.</w:t>
      </w:r>
      <w:r w:rsidRPr="0096361F">
        <w:rPr>
          <w:rFonts w:ascii="Arial" w:hAnsi="Arial" w:cs="Arial"/>
          <w:sz w:val="22"/>
          <w:szCs w:val="22"/>
        </w:rPr>
        <w:tab/>
        <w:t>Regular Meetings</w:t>
      </w:r>
      <w:bookmarkEnd w:id="19"/>
    </w:p>
    <w:p w14:paraId="68413547" w14:textId="77777777" w:rsidR="00B21330" w:rsidRPr="0096361F" w:rsidRDefault="00B21330" w:rsidP="00B21330">
      <w:pPr>
        <w:pStyle w:val="Header"/>
        <w:rPr>
          <w:rFonts w:ascii="Arial" w:hAnsi="Arial" w:cs="Arial"/>
          <w:sz w:val="22"/>
          <w:szCs w:val="22"/>
        </w:rPr>
      </w:pPr>
      <w:r w:rsidRPr="0096361F">
        <w:rPr>
          <w:rFonts w:ascii="Arial" w:hAnsi="Arial" w:cs="Arial"/>
          <w:sz w:val="22"/>
          <w:szCs w:val="22"/>
        </w:rPr>
        <w:t xml:space="preserve">The OST Commission shall meet at least </w:t>
      </w:r>
      <w:r>
        <w:rPr>
          <w:rFonts w:ascii="Arial" w:hAnsi="Arial" w:cs="Arial"/>
          <w:sz w:val="22"/>
          <w:szCs w:val="22"/>
        </w:rPr>
        <w:t>quarterly</w:t>
      </w:r>
      <w:r w:rsidRPr="0096361F">
        <w:rPr>
          <w:rFonts w:ascii="Arial" w:hAnsi="Arial" w:cs="Arial"/>
          <w:sz w:val="22"/>
          <w:szCs w:val="22"/>
        </w:rPr>
        <w:t xml:space="preserve">. Regular meetings of the OST Commission shall be </w:t>
      </w:r>
      <w:r>
        <w:rPr>
          <w:rFonts w:ascii="Arial" w:hAnsi="Arial" w:cs="Arial"/>
          <w:sz w:val="22"/>
          <w:szCs w:val="22"/>
        </w:rPr>
        <w:t xml:space="preserve">public and </w:t>
      </w:r>
      <w:r w:rsidRPr="0096361F">
        <w:rPr>
          <w:rFonts w:ascii="Arial" w:hAnsi="Arial" w:cs="Arial"/>
          <w:sz w:val="22"/>
          <w:szCs w:val="22"/>
        </w:rPr>
        <w:t>held at such time and place to be determined by the OST Commission.</w:t>
      </w:r>
    </w:p>
    <w:p w14:paraId="28A5D4F6" w14:textId="77777777" w:rsidR="00B21330" w:rsidRPr="0096361F" w:rsidRDefault="00B21330" w:rsidP="00B21330">
      <w:pPr>
        <w:pStyle w:val="Header"/>
        <w:rPr>
          <w:rFonts w:ascii="Arial" w:hAnsi="Arial" w:cs="Arial"/>
          <w:b/>
          <w:bCs/>
          <w:sz w:val="22"/>
          <w:szCs w:val="22"/>
        </w:rPr>
      </w:pPr>
    </w:p>
    <w:p w14:paraId="7CE7B7FB" w14:textId="77777777" w:rsidR="00B21330" w:rsidRPr="0096361F" w:rsidRDefault="00B21330" w:rsidP="00B21330">
      <w:pPr>
        <w:pStyle w:val="Heading2"/>
        <w:spacing w:line="240" w:lineRule="auto"/>
        <w:rPr>
          <w:rFonts w:ascii="Arial" w:hAnsi="Arial" w:cs="Arial"/>
          <w:sz w:val="22"/>
          <w:szCs w:val="22"/>
        </w:rPr>
      </w:pPr>
      <w:bookmarkStart w:id="20" w:name="_Toc500837124"/>
      <w:r w:rsidRPr="0096361F">
        <w:rPr>
          <w:rFonts w:ascii="Arial" w:hAnsi="Arial" w:cs="Arial"/>
          <w:sz w:val="22"/>
          <w:szCs w:val="22"/>
        </w:rPr>
        <w:t>Section 3.</w:t>
      </w:r>
      <w:r w:rsidRPr="0096361F">
        <w:rPr>
          <w:rFonts w:ascii="Arial" w:hAnsi="Arial" w:cs="Arial"/>
          <w:sz w:val="22"/>
          <w:szCs w:val="22"/>
        </w:rPr>
        <w:tab/>
        <w:t>Special Meetings</w:t>
      </w:r>
      <w:bookmarkEnd w:id="20"/>
    </w:p>
    <w:p w14:paraId="608A177C" w14:textId="77777777" w:rsidR="00B21330" w:rsidRDefault="00B21330" w:rsidP="00B21330">
      <w:pPr>
        <w:pStyle w:val="Header"/>
        <w:rPr>
          <w:rFonts w:ascii="Arial" w:hAnsi="Arial" w:cs="Arial"/>
          <w:sz w:val="22"/>
          <w:szCs w:val="22"/>
        </w:rPr>
      </w:pPr>
      <w:r>
        <w:rPr>
          <w:rFonts w:ascii="Arial" w:hAnsi="Arial" w:cs="Arial"/>
          <w:sz w:val="22"/>
          <w:szCs w:val="22"/>
        </w:rPr>
        <w:t>Special m</w:t>
      </w:r>
      <w:r w:rsidRPr="0096361F">
        <w:rPr>
          <w:rFonts w:ascii="Arial" w:hAnsi="Arial" w:cs="Arial"/>
          <w:sz w:val="22"/>
          <w:szCs w:val="22"/>
        </w:rPr>
        <w:t xml:space="preserve">eetings of the OST Commission may be called by the Chair, the Vice Chair, or at the written request of </w:t>
      </w:r>
      <w:r>
        <w:rPr>
          <w:rFonts w:ascii="Arial" w:hAnsi="Arial" w:cs="Arial"/>
          <w:sz w:val="22"/>
          <w:szCs w:val="22"/>
          <w:highlight w:val="yellow"/>
        </w:rPr>
        <w:t>two</w:t>
      </w:r>
      <w:r w:rsidRPr="0080768E">
        <w:rPr>
          <w:rFonts w:ascii="Arial" w:hAnsi="Arial" w:cs="Arial"/>
          <w:sz w:val="22"/>
          <w:szCs w:val="22"/>
          <w:highlight w:val="yellow"/>
        </w:rPr>
        <w:t>-third (2/3)</w:t>
      </w:r>
      <w:r w:rsidRPr="0096361F">
        <w:rPr>
          <w:rFonts w:ascii="Arial" w:hAnsi="Arial" w:cs="Arial"/>
          <w:sz w:val="22"/>
          <w:szCs w:val="22"/>
        </w:rPr>
        <w:t xml:space="preserve"> of the members of the OST Commission to the Chair, with a </w:t>
      </w:r>
      <w:r w:rsidRPr="0096361F">
        <w:rPr>
          <w:rFonts w:ascii="Arial" w:hAnsi="Arial" w:cs="Arial"/>
          <w:sz w:val="22"/>
          <w:szCs w:val="22"/>
        </w:rPr>
        <w:lastRenderedPageBreak/>
        <w:t xml:space="preserve">minimum of </w:t>
      </w:r>
      <w:r w:rsidRPr="0080768E">
        <w:rPr>
          <w:rFonts w:ascii="Arial" w:hAnsi="Arial" w:cs="Arial"/>
          <w:sz w:val="22"/>
          <w:szCs w:val="22"/>
          <w:highlight w:val="yellow"/>
        </w:rPr>
        <w:t>seven (7) business</w:t>
      </w:r>
      <w:r>
        <w:rPr>
          <w:rFonts w:ascii="Arial" w:hAnsi="Arial" w:cs="Arial"/>
          <w:sz w:val="22"/>
          <w:szCs w:val="22"/>
        </w:rPr>
        <w:t xml:space="preserve"> </w:t>
      </w:r>
      <w:r w:rsidRPr="0096361F">
        <w:rPr>
          <w:rFonts w:ascii="Arial" w:hAnsi="Arial" w:cs="Arial"/>
          <w:sz w:val="22"/>
          <w:szCs w:val="22"/>
        </w:rPr>
        <w:t xml:space="preserve">days notice. (Chair shall consult </w:t>
      </w:r>
      <w:r w:rsidRPr="0083065B">
        <w:rPr>
          <w:rFonts w:ascii="Arial" w:hAnsi="Arial" w:cs="Arial"/>
          <w:i/>
          <w:sz w:val="22"/>
          <w:szCs w:val="22"/>
        </w:rPr>
        <w:t>Robert’s Rules of Order Newly Revised</w:t>
      </w:r>
      <w:r w:rsidRPr="0096361F">
        <w:rPr>
          <w:rFonts w:ascii="Arial" w:hAnsi="Arial" w:cs="Arial"/>
          <w:sz w:val="22"/>
          <w:szCs w:val="22"/>
        </w:rPr>
        <w:t>.)</w:t>
      </w:r>
    </w:p>
    <w:p w14:paraId="2CB3E144" w14:textId="77777777" w:rsidR="00B21330" w:rsidRDefault="00B21330" w:rsidP="00B21330">
      <w:pPr>
        <w:pStyle w:val="Header"/>
        <w:rPr>
          <w:rFonts w:ascii="Arial" w:hAnsi="Arial" w:cs="Arial"/>
          <w:sz w:val="22"/>
          <w:szCs w:val="22"/>
        </w:rPr>
      </w:pPr>
    </w:p>
    <w:p w14:paraId="0BD5B2CA" w14:textId="77777777" w:rsidR="00B21330" w:rsidRPr="0080768E" w:rsidRDefault="00B21330" w:rsidP="00B21330">
      <w:pPr>
        <w:pStyle w:val="Header"/>
        <w:rPr>
          <w:rFonts w:ascii="Arial" w:hAnsi="Arial" w:cs="Arial"/>
          <w:b/>
          <w:sz w:val="22"/>
          <w:szCs w:val="22"/>
          <w:highlight w:val="yellow"/>
        </w:rPr>
      </w:pPr>
      <w:r w:rsidRPr="0080768E">
        <w:rPr>
          <w:rFonts w:ascii="Arial" w:hAnsi="Arial" w:cs="Arial"/>
          <w:b/>
          <w:sz w:val="22"/>
          <w:szCs w:val="22"/>
          <w:highlight w:val="yellow"/>
        </w:rPr>
        <w:t>Section 4. Emergency Meetings</w:t>
      </w:r>
    </w:p>
    <w:p w14:paraId="2038B4FE" w14:textId="77777777" w:rsidR="00B21330" w:rsidRPr="0096361F" w:rsidRDefault="00B21330" w:rsidP="00B21330">
      <w:pPr>
        <w:pStyle w:val="Header"/>
        <w:rPr>
          <w:rFonts w:ascii="Arial" w:hAnsi="Arial" w:cs="Arial"/>
          <w:sz w:val="22"/>
          <w:szCs w:val="22"/>
        </w:rPr>
      </w:pPr>
      <w:r w:rsidRPr="0080768E">
        <w:rPr>
          <w:rFonts w:ascii="Arial" w:hAnsi="Arial" w:cs="Arial"/>
          <w:sz w:val="22"/>
          <w:szCs w:val="22"/>
          <w:highlight w:val="yellow"/>
        </w:rPr>
        <w:t>In compliance with the Open Meetings Act, emergency meetings may be called by the Chair, the Vice Chair, or at the written request of one-third of the members of the OST Commission to the Chair, notice of an emergency meeting must be given concurrently to the OST Commission and the public.</w:t>
      </w:r>
    </w:p>
    <w:p w14:paraId="3A84444C" w14:textId="77777777" w:rsidR="00B21330" w:rsidRPr="0096361F" w:rsidRDefault="00B21330" w:rsidP="00B21330">
      <w:pPr>
        <w:pStyle w:val="Header"/>
        <w:rPr>
          <w:rFonts w:ascii="Arial" w:hAnsi="Arial" w:cs="Arial"/>
          <w:sz w:val="22"/>
          <w:szCs w:val="22"/>
        </w:rPr>
      </w:pPr>
    </w:p>
    <w:p w14:paraId="7F3CF125" w14:textId="77777777" w:rsidR="00B21330" w:rsidRDefault="00B21330" w:rsidP="00B21330">
      <w:pPr>
        <w:pStyle w:val="Heading2"/>
        <w:spacing w:line="240" w:lineRule="auto"/>
        <w:rPr>
          <w:rFonts w:ascii="Arial" w:hAnsi="Arial" w:cs="Arial"/>
          <w:sz w:val="22"/>
          <w:szCs w:val="22"/>
        </w:rPr>
      </w:pPr>
      <w:bookmarkStart w:id="21" w:name="_Toc500837125"/>
      <w:r w:rsidRPr="0096361F">
        <w:rPr>
          <w:rFonts w:ascii="Arial" w:hAnsi="Arial" w:cs="Arial"/>
          <w:sz w:val="22"/>
          <w:szCs w:val="22"/>
        </w:rPr>
        <w:t xml:space="preserve">Section </w:t>
      </w:r>
      <w:r>
        <w:rPr>
          <w:rFonts w:ascii="Arial" w:hAnsi="Arial" w:cs="Arial"/>
          <w:sz w:val="22"/>
          <w:szCs w:val="22"/>
        </w:rPr>
        <w:t>5</w:t>
      </w:r>
      <w:r w:rsidRPr="0096361F">
        <w:rPr>
          <w:rFonts w:ascii="Arial" w:hAnsi="Arial" w:cs="Arial"/>
          <w:sz w:val="22"/>
          <w:szCs w:val="22"/>
        </w:rPr>
        <w:t>.</w:t>
      </w:r>
      <w:r w:rsidRPr="0096361F">
        <w:rPr>
          <w:rFonts w:ascii="Arial" w:hAnsi="Arial" w:cs="Arial"/>
          <w:sz w:val="22"/>
          <w:szCs w:val="22"/>
        </w:rPr>
        <w:tab/>
        <w:t>Notice of Meetings</w:t>
      </w:r>
      <w:bookmarkEnd w:id="21"/>
    </w:p>
    <w:p w14:paraId="5FFC1AF7" w14:textId="77777777" w:rsidR="00B21330" w:rsidRPr="00814266" w:rsidRDefault="00B21330" w:rsidP="00B21330"/>
    <w:p w14:paraId="65A35FC1" w14:textId="77777777" w:rsidR="00B21330" w:rsidRPr="0096361F" w:rsidRDefault="00B21330" w:rsidP="00B21330">
      <w:pPr>
        <w:numPr>
          <w:ilvl w:val="0"/>
          <w:numId w:val="2"/>
        </w:numPr>
        <w:tabs>
          <w:tab w:val="clear" w:pos="720"/>
          <w:tab w:val="num" w:pos="900"/>
        </w:tabs>
        <w:ind w:left="900" w:hanging="540"/>
        <w:rPr>
          <w:rFonts w:ascii="Arial" w:hAnsi="Arial" w:cs="Arial"/>
          <w:sz w:val="22"/>
          <w:szCs w:val="22"/>
        </w:rPr>
      </w:pPr>
      <w:r w:rsidRPr="0096361F">
        <w:rPr>
          <w:rFonts w:ascii="Arial" w:hAnsi="Arial" w:cs="Arial"/>
          <w:sz w:val="22"/>
          <w:szCs w:val="22"/>
        </w:rPr>
        <w:t xml:space="preserve">The annual schedule of OST Commission meetings stating the place, day, and hour of the meeting, </w:t>
      </w:r>
      <w:r>
        <w:rPr>
          <w:rFonts w:ascii="Arial" w:hAnsi="Arial" w:cs="Arial"/>
          <w:sz w:val="22"/>
          <w:szCs w:val="22"/>
        </w:rPr>
        <w:t>shall be posted on the District of Columbia central calendar and District Register</w:t>
      </w:r>
      <w:r w:rsidRPr="0096361F">
        <w:rPr>
          <w:rFonts w:ascii="Arial" w:hAnsi="Arial" w:cs="Arial"/>
          <w:sz w:val="22"/>
          <w:szCs w:val="22"/>
        </w:rPr>
        <w:t xml:space="preserve">.  </w:t>
      </w:r>
    </w:p>
    <w:p w14:paraId="479D49C7" w14:textId="77777777" w:rsidR="00B21330" w:rsidRPr="0096361F" w:rsidRDefault="00B21330" w:rsidP="00B21330">
      <w:pPr>
        <w:ind w:left="360"/>
        <w:rPr>
          <w:rFonts w:ascii="Arial" w:hAnsi="Arial" w:cs="Arial"/>
          <w:sz w:val="22"/>
          <w:szCs w:val="22"/>
        </w:rPr>
      </w:pPr>
    </w:p>
    <w:p w14:paraId="782428E3" w14:textId="77777777" w:rsidR="00B21330" w:rsidRPr="0096361F" w:rsidRDefault="00B21330" w:rsidP="00B21330">
      <w:pPr>
        <w:numPr>
          <w:ilvl w:val="0"/>
          <w:numId w:val="2"/>
        </w:numPr>
        <w:tabs>
          <w:tab w:val="clear" w:pos="720"/>
          <w:tab w:val="num" w:pos="900"/>
        </w:tabs>
        <w:ind w:left="900" w:hanging="540"/>
        <w:rPr>
          <w:rFonts w:ascii="Arial" w:hAnsi="Arial" w:cs="Arial"/>
          <w:sz w:val="22"/>
          <w:szCs w:val="22"/>
        </w:rPr>
      </w:pPr>
      <w:r w:rsidRPr="0096361F">
        <w:rPr>
          <w:rFonts w:ascii="Arial" w:hAnsi="Arial" w:cs="Arial"/>
          <w:sz w:val="22"/>
          <w:szCs w:val="22"/>
        </w:rPr>
        <w:t xml:space="preserve">Notice of annual and regular meetings, and the </w:t>
      </w:r>
      <w:r>
        <w:rPr>
          <w:rFonts w:ascii="Arial" w:hAnsi="Arial" w:cs="Arial"/>
          <w:sz w:val="22"/>
          <w:szCs w:val="22"/>
        </w:rPr>
        <w:t xml:space="preserve">draft </w:t>
      </w:r>
      <w:r w:rsidRPr="0096361F">
        <w:rPr>
          <w:rFonts w:ascii="Arial" w:hAnsi="Arial" w:cs="Arial"/>
          <w:sz w:val="22"/>
          <w:szCs w:val="22"/>
        </w:rPr>
        <w:t xml:space="preserve">agenda for such meetings, shall be delivered in writing to each OST Commission member at least five (5) </w:t>
      </w:r>
      <w:r>
        <w:rPr>
          <w:rFonts w:ascii="Arial" w:hAnsi="Arial" w:cs="Arial"/>
          <w:sz w:val="22"/>
          <w:szCs w:val="22"/>
        </w:rPr>
        <w:t xml:space="preserve">business </w:t>
      </w:r>
      <w:r w:rsidRPr="0096361F">
        <w:rPr>
          <w:rFonts w:ascii="Arial" w:hAnsi="Arial" w:cs="Arial"/>
          <w:sz w:val="22"/>
          <w:szCs w:val="22"/>
        </w:rPr>
        <w:t>days before the meeting</w:t>
      </w:r>
      <w:r>
        <w:rPr>
          <w:rFonts w:ascii="Arial" w:hAnsi="Arial" w:cs="Arial"/>
          <w:sz w:val="22"/>
          <w:szCs w:val="22"/>
        </w:rPr>
        <w:t xml:space="preserve"> and posted for the general public at least two (2) business days before the meeting</w:t>
      </w:r>
      <w:r w:rsidRPr="0096361F">
        <w:rPr>
          <w:rFonts w:ascii="Arial" w:hAnsi="Arial" w:cs="Arial"/>
          <w:sz w:val="22"/>
          <w:szCs w:val="22"/>
        </w:rPr>
        <w:t xml:space="preserve">.  </w:t>
      </w:r>
    </w:p>
    <w:p w14:paraId="1E418540" w14:textId="77777777" w:rsidR="00B21330" w:rsidRPr="0096361F" w:rsidRDefault="00B21330" w:rsidP="00B21330">
      <w:pPr>
        <w:ind w:left="360"/>
        <w:rPr>
          <w:rFonts w:ascii="Arial" w:hAnsi="Arial" w:cs="Arial"/>
          <w:sz w:val="22"/>
          <w:szCs w:val="22"/>
        </w:rPr>
      </w:pPr>
    </w:p>
    <w:p w14:paraId="52A1BA98" w14:textId="77777777" w:rsidR="00B21330" w:rsidRPr="0096361F" w:rsidRDefault="00B21330" w:rsidP="00B21330">
      <w:pPr>
        <w:numPr>
          <w:ilvl w:val="0"/>
          <w:numId w:val="2"/>
        </w:numPr>
        <w:tabs>
          <w:tab w:val="clear" w:pos="720"/>
          <w:tab w:val="num" w:pos="900"/>
        </w:tabs>
        <w:ind w:left="900" w:hanging="540"/>
        <w:rPr>
          <w:rFonts w:ascii="Arial" w:hAnsi="Arial" w:cs="Arial"/>
          <w:sz w:val="22"/>
          <w:szCs w:val="22"/>
        </w:rPr>
      </w:pPr>
      <w:r w:rsidRPr="0096361F">
        <w:rPr>
          <w:rFonts w:ascii="Arial" w:hAnsi="Arial" w:cs="Arial"/>
          <w:sz w:val="22"/>
          <w:szCs w:val="22"/>
        </w:rPr>
        <w:t xml:space="preserve">Special meetings may be held a minimum of </w:t>
      </w:r>
      <w:r w:rsidRPr="0080768E">
        <w:rPr>
          <w:rFonts w:ascii="Arial" w:hAnsi="Arial" w:cs="Arial"/>
          <w:sz w:val="22"/>
          <w:szCs w:val="22"/>
          <w:highlight w:val="yellow"/>
        </w:rPr>
        <w:t>seven (7) business days</w:t>
      </w:r>
      <w:r w:rsidRPr="0096361F">
        <w:rPr>
          <w:rFonts w:ascii="Arial" w:hAnsi="Arial" w:cs="Arial"/>
          <w:sz w:val="22"/>
          <w:szCs w:val="22"/>
        </w:rPr>
        <w:t xml:space="preserve"> after notice of the meeting is delivered. </w:t>
      </w:r>
    </w:p>
    <w:p w14:paraId="21804AF6" w14:textId="77777777" w:rsidR="00B21330" w:rsidRPr="0096361F" w:rsidRDefault="00B21330" w:rsidP="00B21330">
      <w:pPr>
        <w:ind w:left="360"/>
        <w:rPr>
          <w:rFonts w:ascii="Arial" w:hAnsi="Arial" w:cs="Arial"/>
          <w:sz w:val="22"/>
          <w:szCs w:val="22"/>
        </w:rPr>
      </w:pPr>
    </w:p>
    <w:p w14:paraId="51C88EDE" w14:textId="77777777" w:rsidR="00B21330" w:rsidRPr="0096361F" w:rsidRDefault="00B21330" w:rsidP="00B21330">
      <w:pPr>
        <w:numPr>
          <w:ilvl w:val="0"/>
          <w:numId w:val="2"/>
        </w:numPr>
        <w:tabs>
          <w:tab w:val="clear" w:pos="720"/>
          <w:tab w:val="num" w:pos="900"/>
        </w:tabs>
        <w:ind w:left="900" w:hanging="540"/>
        <w:rPr>
          <w:rFonts w:ascii="Arial" w:hAnsi="Arial" w:cs="Arial"/>
          <w:sz w:val="22"/>
          <w:szCs w:val="22"/>
        </w:rPr>
      </w:pPr>
      <w:r w:rsidRPr="0096361F">
        <w:rPr>
          <w:rFonts w:ascii="Arial" w:hAnsi="Arial" w:cs="Arial"/>
          <w:sz w:val="22"/>
          <w:szCs w:val="22"/>
        </w:rPr>
        <w:t xml:space="preserve">Delivery in writing may be accomplished in person or by email, fax, or mail using the contact information on file with the OST Commission. Delivery of notice of a special meeting </w:t>
      </w:r>
      <w:r w:rsidRPr="0080768E">
        <w:rPr>
          <w:rFonts w:ascii="Arial" w:hAnsi="Arial" w:cs="Arial"/>
          <w:sz w:val="22"/>
          <w:szCs w:val="22"/>
          <w:highlight w:val="yellow"/>
        </w:rPr>
        <w:t>or emergency meeting</w:t>
      </w:r>
      <w:r>
        <w:rPr>
          <w:rFonts w:ascii="Arial" w:hAnsi="Arial" w:cs="Arial"/>
          <w:sz w:val="22"/>
          <w:szCs w:val="22"/>
        </w:rPr>
        <w:t xml:space="preserve"> </w:t>
      </w:r>
      <w:r w:rsidRPr="0096361F">
        <w:rPr>
          <w:rFonts w:ascii="Arial" w:hAnsi="Arial" w:cs="Arial"/>
          <w:sz w:val="22"/>
          <w:szCs w:val="22"/>
        </w:rPr>
        <w:t>may also be accomplished by telephone using the contact information on file</w:t>
      </w:r>
      <w:r>
        <w:rPr>
          <w:rFonts w:ascii="Arial" w:hAnsi="Arial" w:cs="Arial"/>
          <w:sz w:val="22"/>
          <w:szCs w:val="22"/>
        </w:rPr>
        <w:t xml:space="preserve">, </w:t>
      </w:r>
      <w:r w:rsidRPr="0080768E">
        <w:rPr>
          <w:rFonts w:ascii="Arial" w:hAnsi="Arial" w:cs="Arial"/>
          <w:sz w:val="22"/>
          <w:szCs w:val="22"/>
          <w:highlight w:val="yellow"/>
        </w:rPr>
        <w:t>email or other electronic notice</w:t>
      </w:r>
      <w:r w:rsidRPr="0096361F">
        <w:rPr>
          <w:rFonts w:ascii="Arial" w:hAnsi="Arial" w:cs="Arial"/>
          <w:sz w:val="22"/>
          <w:szCs w:val="22"/>
        </w:rPr>
        <w:t>. Delivery does not require proof that the person actually received the notice.</w:t>
      </w:r>
    </w:p>
    <w:p w14:paraId="161DA9C7" w14:textId="77777777" w:rsidR="00B21330" w:rsidRPr="0096361F" w:rsidRDefault="00B21330" w:rsidP="00B21330">
      <w:pPr>
        <w:pStyle w:val="Header"/>
        <w:rPr>
          <w:rFonts w:ascii="Arial" w:hAnsi="Arial" w:cs="Arial"/>
          <w:sz w:val="22"/>
          <w:szCs w:val="22"/>
        </w:rPr>
      </w:pPr>
    </w:p>
    <w:p w14:paraId="0B06E394" w14:textId="77777777" w:rsidR="00B21330" w:rsidRPr="0096361F" w:rsidRDefault="00B21330" w:rsidP="00B21330">
      <w:pPr>
        <w:pStyle w:val="Heading2"/>
        <w:spacing w:line="240" w:lineRule="auto"/>
        <w:rPr>
          <w:rFonts w:ascii="Arial" w:hAnsi="Arial" w:cs="Arial"/>
          <w:sz w:val="22"/>
          <w:szCs w:val="22"/>
        </w:rPr>
      </w:pPr>
      <w:bookmarkStart w:id="22" w:name="_Toc500837126"/>
      <w:r w:rsidRPr="0096361F">
        <w:rPr>
          <w:rFonts w:ascii="Arial" w:hAnsi="Arial" w:cs="Arial"/>
          <w:sz w:val="22"/>
          <w:szCs w:val="22"/>
        </w:rPr>
        <w:t>Section 5.</w:t>
      </w:r>
      <w:r w:rsidRPr="0096361F">
        <w:rPr>
          <w:rFonts w:ascii="Arial" w:hAnsi="Arial" w:cs="Arial"/>
          <w:sz w:val="22"/>
          <w:szCs w:val="22"/>
        </w:rPr>
        <w:tab/>
        <w:t>Agenda/Order of Business</w:t>
      </w:r>
      <w:bookmarkEnd w:id="22"/>
    </w:p>
    <w:p w14:paraId="225565A8" w14:textId="77777777" w:rsidR="00B21330" w:rsidRPr="0096361F" w:rsidRDefault="00B21330" w:rsidP="00B21330">
      <w:pPr>
        <w:pStyle w:val="Header"/>
        <w:rPr>
          <w:rFonts w:ascii="Arial" w:hAnsi="Arial" w:cs="Arial"/>
          <w:sz w:val="22"/>
          <w:szCs w:val="22"/>
        </w:rPr>
      </w:pPr>
      <w:r w:rsidRPr="0096361F">
        <w:rPr>
          <w:rFonts w:ascii="Arial" w:hAnsi="Arial" w:cs="Arial"/>
          <w:sz w:val="22"/>
          <w:szCs w:val="22"/>
        </w:rPr>
        <w:t>The Chair, in consultation with the Office and OST Commission members, shall determine the agenda. The agenda for each meeting shall set forth the order of business.</w:t>
      </w:r>
    </w:p>
    <w:p w14:paraId="41299D0C" w14:textId="77777777" w:rsidR="00B21330" w:rsidRPr="0096361F" w:rsidRDefault="00B21330" w:rsidP="00B21330">
      <w:pPr>
        <w:pStyle w:val="Header"/>
        <w:rPr>
          <w:rFonts w:ascii="Arial" w:hAnsi="Arial" w:cs="Arial"/>
          <w:sz w:val="22"/>
          <w:szCs w:val="22"/>
        </w:rPr>
      </w:pPr>
    </w:p>
    <w:p w14:paraId="747AA5FB" w14:textId="77777777" w:rsidR="00B21330" w:rsidRPr="0096361F" w:rsidRDefault="00B21330" w:rsidP="00B21330">
      <w:pPr>
        <w:pStyle w:val="Heading2"/>
        <w:spacing w:line="240" w:lineRule="auto"/>
        <w:rPr>
          <w:rFonts w:ascii="Arial" w:hAnsi="Arial" w:cs="Arial"/>
          <w:sz w:val="22"/>
          <w:szCs w:val="22"/>
        </w:rPr>
      </w:pPr>
      <w:bookmarkStart w:id="23" w:name="_Toc500837127"/>
      <w:r w:rsidRPr="0096361F">
        <w:rPr>
          <w:rFonts w:ascii="Arial" w:hAnsi="Arial" w:cs="Arial"/>
          <w:sz w:val="22"/>
          <w:szCs w:val="22"/>
        </w:rPr>
        <w:t>Section 6.</w:t>
      </w:r>
      <w:r w:rsidRPr="0096361F">
        <w:rPr>
          <w:rFonts w:ascii="Arial" w:hAnsi="Arial" w:cs="Arial"/>
          <w:sz w:val="22"/>
          <w:szCs w:val="22"/>
        </w:rPr>
        <w:tab/>
        <w:t>Quorum</w:t>
      </w:r>
      <w:bookmarkEnd w:id="23"/>
    </w:p>
    <w:p w14:paraId="203E791C" w14:textId="77777777" w:rsidR="00B21330" w:rsidRPr="0096361F" w:rsidRDefault="00B21330" w:rsidP="00B21330">
      <w:pPr>
        <w:pStyle w:val="Header"/>
        <w:rPr>
          <w:rFonts w:ascii="Arial" w:hAnsi="Arial" w:cs="Arial"/>
          <w:sz w:val="22"/>
          <w:szCs w:val="22"/>
        </w:rPr>
      </w:pPr>
      <w:r w:rsidRPr="0096361F">
        <w:rPr>
          <w:rFonts w:ascii="Arial" w:hAnsi="Arial" w:cs="Arial"/>
          <w:sz w:val="22"/>
          <w:szCs w:val="22"/>
        </w:rPr>
        <w:t xml:space="preserve">The attendance of </w:t>
      </w:r>
      <w:r>
        <w:rPr>
          <w:rFonts w:ascii="Arial" w:hAnsi="Arial" w:cs="Arial"/>
          <w:sz w:val="22"/>
          <w:szCs w:val="22"/>
          <w:highlight w:val="yellow"/>
        </w:rPr>
        <w:t>two</w:t>
      </w:r>
      <w:r w:rsidRPr="00E41A11">
        <w:rPr>
          <w:rFonts w:ascii="Arial" w:hAnsi="Arial" w:cs="Arial"/>
          <w:sz w:val="22"/>
          <w:szCs w:val="22"/>
          <w:highlight w:val="yellow"/>
        </w:rPr>
        <w:t>-third</w:t>
      </w:r>
      <w:r>
        <w:rPr>
          <w:rFonts w:ascii="Arial" w:hAnsi="Arial" w:cs="Arial"/>
          <w:sz w:val="22"/>
          <w:szCs w:val="22"/>
          <w:highlight w:val="yellow"/>
        </w:rPr>
        <w:t>s</w:t>
      </w:r>
      <w:r w:rsidRPr="00E41A11">
        <w:rPr>
          <w:rFonts w:ascii="Arial" w:hAnsi="Arial" w:cs="Arial"/>
          <w:sz w:val="22"/>
          <w:szCs w:val="22"/>
          <w:highlight w:val="yellow"/>
        </w:rPr>
        <w:t xml:space="preserve"> (</w:t>
      </w:r>
      <w:r>
        <w:rPr>
          <w:rFonts w:ascii="Arial" w:hAnsi="Arial" w:cs="Arial"/>
          <w:sz w:val="22"/>
          <w:szCs w:val="22"/>
          <w:highlight w:val="yellow"/>
        </w:rPr>
        <w:t>2</w:t>
      </w:r>
      <w:r w:rsidRPr="00E41A11">
        <w:rPr>
          <w:rFonts w:ascii="Arial" w:hAnsi="Arial" w:cs="Arial"/>
          <w:sz w:val="22"/>
          <w:szCs w:val="22"/>
          <w:highlight w:val="yellow"/>
        </w:rPr>
        <w:t>/3) of the voting members</w:t>
      </w:r>
      <w:r w:rsidRPr="0096361F">
        <w:rPr>
          <w:rFonts w:ascii="Arial" w:hAnsi="Arial" w:cs="Arial"/>
          <w:sz w:val="22"/>
          <w:szCs w:val="22"/>
        </w:rPr>
        <w:t xml:space="preserve"> of the OST Commission shall constitute a quorum at </w:t>
      </w:r>
      <w:r>
        <w:rPr>
          <w:rFonts w:ascii="Arial" w:hAnsi="Arial" w:cs="Arial"/>
          <w:sz w:val="22"/>
          <w:szCs w:val="22"/>
        </w:rPr>
        <w:t>each</w:t>
      </w:r>
      <w:r w:rsidRPr="0096361F">
        <w:rPr>
          <w:rFonts w:ascii="Arial" w:hAnsi="Arial" w:cs="Arial"/>
          <w:sz w:val="22"/>
          <w:szCs w:val="22"/>
        </w:rPr>
        <w:t xml:space="preserve"> meeting. In the absence of a quorum at any meeting of the OST Commission, an officer and/or the OST Commission members in attendance may adjourn the meeting until a quorum is present.  </w:t>
      </w:r>
    </w:p>
    <w:p w14:paraId="17B8E271" w14:textId="77777777" w:rsidR="00B21330" w:rsidRPr="0096361F" w:rsidRDefault="00B21330" w:rsidP="00B21330">
      <w:pPr>
        <w:pStyle w:val="Header"/>
        <w:rPr>
          <w:rFonts w:ascii="Arial" w:hAnsi="Arial" w:cs="Arial"/>
          <w:b/>
          <w:bCs/>
          <w:sz w:val="22"/>
          <w:szCs w:val="22"/>
        </w:rPr>
      </w:pPr>
    </w:p>
    <w:p w14:paraId="2AD3D687" w14:textId="77777777" w:rsidR="00B21330" w:rsidRPr="0096361F" w:rsidRDefault="00B21330" w:rsidP="00B21330">
      <w:pPr>
        <w:pStyle w:val="Heading2"/>
        <w:spacing w:line="240" w:lineRule="auto"/>
        <w:rPr>
          <w:rFonts w:ascii="Arial" w:hAnsi="Arial" w:cs="Arial"/>
          <w:sz w:val="22"/>
          <w:szCs w:val="22"/>
        </w:rPr>
      </w:pPr>
      <w:bookmarkStart w:id="24" w:name="_Toc500837128"/>
      <w:r w:rsidRPr="0096361F">
        <w:rPr>
          <w:rFonts w:ascii="Arial" w:hAnsi="Arial" w:cs="Arial"/>
          <w:sz w:val="22"/>
          <w:szCs w:val="22"/>
        </w:rPr>
        <w:t xml:space="preserve">Section 7. </w:t>
      </w:r>
      <w:r w:rsidRPr="0096361F">
        <w:rPr>
          <w:rFonts w:ascii="Arial" w:hAnsi="Arial" w:cs="Arial"/>
          <w:sz w:val="22"/>
          <w:szCs w:val="22"/>
        </w:rPr>
        <w:tab/>
        <w:t>Minutes</w:t>
      </w:r>
      <w:bookmarkEnd w:id="24"/>
    </w:p>
    <w:p w14:paraId="1BD9CBD7" w14:textId="77777777" w:rsidR="00B21330" w:rsidRPr="0096361F" w:rsidRDefault="00B21330" w:rsidP="00B21330">
      <w:pPr>
        <w:pStyle w:val="Header"/>
        <w:rPr>
          <w:rFonts w:ascii="Arial" w:hAnsi="Arial" w:cs="Arial"/>
          <w:sz w:val="22"/>
          <w:szCs w:val="22"/>
        </w:rPr>
      </w:pPr>
      <w:r>
        <w:rPr>
          <w:rFonts w:ascii="Arial" w:hAnsi="Arial" w:cs="Arial"/>
          <w:sz w:val="22"/>
          <w:szCs w:val="22"/>
        </w:rPr>
        <w:t>Draft detailed m</w:t>
      </w:r>
      <w:r w:rsidRPr="0096361F">
        <w:rPr>
          <w:rFonts w:ascii="Arial" w:hAnsi="Arial" w:cs="Arial"/>
          <w:sz w:val="22"/>
          <w:szCs w:val="22"/>
        </w:rPr>
        <w:t xml:space="preserve">inutes of all meetings shall be prepared </w:t>
      </w:r>
      <w:r>
        <w:rPr>
          <w:rFonts w:ascii="Arial" w:hAnsi="Arial" w:cs="Arial"/>
          <w:sz w:val="22"/>
          <w:szCs w:val="22"/>
        </w:rPr>
        <w:t>b</w:t>
      </w:r>
      <w:r w:rsidRPr="0096361F">
        <w:rPr>
          <w:rFonts w:ascii="Arial" w:hAnsi="Arial" w:cs="Arial"/>
          <w:sz w:val="22"/>
          <w:szCs w:val="22"/>
        </w:rPr>
        <w:t xml:space="preserve">y the Office or designee, and </w:t>
      </w:r>
      <w:r>
        <w:rPr>
          <w:rFonts w:ascii="Arial" w:hAnsi="Arial" w:cs="Arial"/>
          <w:sz w:val="22"/>
          <w:szCs w:val="22"/>
        </w:rPr>
        <w:t xml:space="preserve">posted and </w:t>
      </w:r>
      <w:r w:rsidRPr="0096361F">
        <w:rPr>
          <w:rFonts w:ascii="Arial" w:hAnsi="Arial" w:cs="Arial"/>
          <w:sz w:val="22"/>
          <w:szCs w:val="22"/>
        </w:rPr>
        <w:t xml:space="preserve">delivered to OST Commission members </w:t>
      </w:r>
      <w:r w:rsidRPr="0080768E">
        <w:rPr>
          <w:rFonts w:ascii="Arial" w:hAnsi="Arial" w:cs="Arial"/>
          <w:sz w:val="22"/>
          <w:szCs w:val="22"/>
          <w:highlight w:val="yellow"/>
        </w:rPr>
        <w:t>and made public within</w:t>
      </w:r>
      <w:r>
        <w:rPr>
          <w:rFonts w:ascii="Arial" w:hAnsi="Arial" w:cs="Arial"/>
          <w:sz w:val="22"/>
          <w:szCs w:val="22"/>
        </w:rPr>
        <w:t xml:space="preserve"> three (3) business days following the meeting. </w:t>
      </w:r>
    </w:p>
    <w:p w14:paraId="0D6DC5EF" w14:textId="77777777" w:rsidR="00B21330" w:rsidRPr="0096361F" w:rsidRDefault="00B21330" w:rsidP="00B21330">
      <w:pPr>
        <w:pStyle w:val="Header"/>
        <w:rPr>
          <w:rFonts w:ascii="Arial" w:hAnsi="Arial" w:cs="Arial"/>
          <w:b/>
          <w:bCs/>
          <w:sz w:val="22"/>
          <w:szCs w:val="22"/>
        </w:rPr>
      </w:pPr>
    </w:p>
    <w:p w14:paraId="474F1899" w14:textId="77777777" w:rsidR="00B21330" w:rsidRPr="0096361F" w:rsidRDefault="00B21330" w:rsidP="00B21330">
      <w:pPr>
        <w:pStyle w:val="Heading2"/>
        <w:spacing w:line="240" w:lineRule="auto"/>
        <w:rPr>
          <w:rFonts w:ascii="Arial" w:hAnsi="Arial" w:cs="Arial"/>
          <w:sz w:val="22"/>
          <w:szCs w:val="22"/>
        </w:rPr>
      </w:pPr>
      <w:bookmarkStart w:id="25" w:name="_Toc500837129"/>
      <w:r w:rsidRPr="0096361F">
        <w:rPr>
          <w:rFonts w:ascii="Arial" w:hAnsi="Arial" w:cs="Arial"/>
          <w:sz w:val="22"/>
          <w:szCs w:val="22"/>
        </w:rPr>
        <w:t>Section 8.</w:t>
      </w:r>
      <w:r w:rsidRPr="0096361F">
        <w:rPr>
          <w:rFonts w:ascii="Arial" w:hAnsi="Arial" w:cs="Arial"/>
          <w:sz w:val="22"/>
          <w:szCs w:val="22"/>
        </w:rPr>
        <w:tab/>
        <w:t>Voting</w:t>
      </w:r>
      <w:bookmarkEnd w:id="25"/>
    </w:p>
    <w:p w14:paraId="406F76F4" w14:textId="77777777" w:rsidR="00B21330" w:rsidRPr="0096361F" w:rsidRDefault="00B21330" w:rsidP="00B21330">
      <w:pPr>
        <w:pStyle w:val="Header"/>
        <w:rPr>
          <w:rFonts w:ascii="Arial" w:hAnsi="Arial" w:cs="Arial"/>
          <w:sz w:val="22"/>
          <w:szCs w:val="22"/>
        </w:rPr>
      </w:pPr>
      <w:r w:rsidRPr="0096361F">
        <w:rPr>
          <w:rFonts w:ascii="Arial" w:hAnsi="Arial" w:cs="Arial"/>
          <w:sz w:val="22"/>
          <w:szCs w:val="22"/>
        </w:rPr>
        <w:t xml:space="preserve">Any proposed or required action to be taken at any </w:t>
      </w:r>
      <w:r w:rsidRPr="0080768E">
        <w:rPr>
          <w:rFonts w:ascii="Arial" w:hAnsi="Arial" w:cs="Arial"/>
          <w:sz w:val="22"/>
          <w:szCs w:val="22"/>
          <w:highlight w:val="yellow"/>
        </w:rPr>
        <w:t>public</w:t>
      </w:r>
      <w:r>
        <w:rPr>
          <w:rFonts w:ascii="Arial" w:hAnsi="Arial" w:cs="Arial"/>
          <w:sz w:val="22"/>
          <w:szCs w:val="22"/>
        </w:rPr>
        <w:t xml:space="preserve"> </w:t>
      </w:r>
      <w:r w:rsidRPr="0096361F">
        <w:rPr>
          <w:rFonts w:ascii="Arial" w:hAnsi="Arial" w:cs="Arial"/>
          <w:sz w:val="22"/>
          <w:szCs w:val="22"/>
        </w:rPr>
        <w:t>meeting of the OST Commission shall be limited to the voting members of the OST Commission. Voting members of the OST Commission shall be those members</w:t>
      </w:r>
      <w:r w:rsidRPr="0080768E">
        <w:rPr>
          <w:rFonts w:ascii="Arial" w:hAnsi="Arial" w:cs="Arial"/>
          <w:sz w:val="22"/>
          <w:szCs w:val="22"/>
          <w:highlight w:val="yellow"/>
        </w:rPr>
        <w:t>, or approved designated representative,</w:t>
      </w:r>
      <w:r>
        <w:rPr>
          <w:rFonts w:ascii="Arial" w:hAnsi="Arial" w:cs="Arial"/>
          <w:sz w:val="22"/>
          <w:szCs w:val="22"/>
        </w:rPr>
        <w:t xml:space="preserve"> </w:t>
      </w:r>
      <w:r w:rsidRPr="0096361F">
        <w:rPr>
          <w:rFonts w:ascii="Arial" w:hAnsi="Arial" w:cs="Arial"/>
          <w:sz w:val="22"/>
          <w:szCs w:val="22"/>
        </w:rPr>
        <w:t xml:space="preserve">serving current terms of appointment, or whose terms have expired, but whose successors have not been appointed and sworn. </w:t>
      </w:r>
      <w:r w:rsidRPr="009716BE">
        <w:rPr>
          <w:rFonts w:ascii="Arial" w:hAnsi="Arial" w:cs="Arial"/>
          <w:sz w:val="22"/>
          <w:szCs w:val="22"/>
          <w:highlight w:val="yellow"/>
        </w:rPr>
        <w:t>Votes may be made electronically, by phone, in writing, or in person</w:t>
      </w:r>
      <w:r w:rsidRPr="0096361F">
        <w:rPr>
          <w:rFonts w:ascii="Arial" w:hAnsi="Arial" w:cs="Arial"/>
          <w:sz w:val="22"/>
          <w:szCs w:val="22"/>
        </w:rPr>
        <w:t>.</w:t>
      </w:r>
    </w:p>
    <w:p w14:paraId="0F335286" w14:textId="77777777" w:rsidR="00B21330" w:rsidRDefault="00B21330" w:rsidP="00B21330">
      <w:pPr>
        <w:pStyle w:val="Header"/>
        <w:rPr>
          <w:rFonts w:ascii="Arial" w:hAnsi="Arial" w:cs="Arial"/>
          <w:sz w:val="22"/>
          <w:szCs w:val="22"/>
        </w:rPr>
      </w:pPr>
    </w:p>
    <w:p w14:paraId="3EF19707" w14:textId="77777777" w:rsidR="00B21330" w:rsidRDefault="00B21330" w:rsidP="00B21330">
      <w:pPr>
        <w:pStyle w:val="Header"/>
        <w:rPr>
          <w:rFonts w:ascii="Arial" w:hAnsi="Arial" w:cs="Arial"/>
          <w:sz w:val="22"/>
          <w:szCs w:val="22"/>
        </w:rPr>
      </w:pPr>
      <w:r>
        <w:rPr>
          <w:rFonts w:ascii="Arial" w:hAnsi="Arial" w:cs="Arial"/>
          <w:sz w:val="22"/>
          <w:szCs w:val="22"/>
        </w:rPr>
        <w:lastRenderedPageBreak/>
        <w:t>The Executive Director of the Office of Out of School Time Grants and Youth Outcomes is the only non-voting member of the OST Commission, except when required in order to break a tie vote. In all other instances, the n</w:t>
      </w:r>
      <w:r w:rsidRPr="0096361F">
        <w:rPr>
          <w:rFonts w:ascii="Arial" w:hAnsi="Arial" w:cs="Arial"/>
          <w:sz w:val="22"/>
          <w:szCs w:val="22"/>
        </w:rPr>
        <w:t xml:space="preserve">on-voting member may provide only input and/or recommendations to be considered by voting members. </w:t>
      </w:r>
    </w:p>
    <w:p w14:paraId="553BB1CC" w14:textId="77777777" w:rsidR="00B21330" w:rsidRPr="009716BE" w:rsidRDefault="00B21330" w:rsidP="00B21330">
      <w:pPr>
        <w:pStyle w:val="Header"/>
        <w:rPr>
          <w:rFonts w:ascii="Arial" w:hAnsi="Arial" w:cs="Arial"/>
          <w:b/>
          <w:bCs/>
          <w:sz w:val="22"/>
          <w:szCs w:val="22"/>
        </w:rPr>
      </w:pPr>
    </w:p>
    <w:p w14:paraId="6E20B92C" w14:textId="77777777" w:rsidR="00B21330" w:rsidRPr="0096361F" w:rsidRDefault="00B21330" w:rsidP="00B21330">
      <w:pPr>
        <w:pStyle w:val="Heading2"/>
        <w:spacing w:line="240" w:lineRule="auto"/>
        <w:rPr>
          <w:rFonts w:ascii="Arial" w:hAnsi="Arial" w:cs="Arial"/>
          <w:sz w:val="22"/>
          <w:szCs w:val="22"/>
        </w:rPr>
      </w:pPr>
      <w:bookmarkStart w:id="26" w:name="_Toc500837130"/>
      <w:r w:rsidRPr="0096361F">
        <w:rPr>
          <w:rFonts w:ascii="Arial" w:hAnsi="Arial" w:cs="Arial"/>
          <w:sz w:val="22"/>
          <w:szCs w:val="22"/>
        </w:rPr>
        <w:t xml:space="preserve">Section 9. </w:t>
      </w:r>
      <w:r w:rsidRPr="0096361F">
        <w:rPr>
          <w:rFonts w:ascii="Arial" w:hAnsi="Arial" w:cs="Arial"/>
          <w:sz w:val="22"/>
          <w:szCs w:val="22"/>
        </w:rPr>
        <w:tab/>
        <w:t>Conflict of Interest</w:t>
      </w:r>
      <w:bookmarkEnd w:id="26"/>
    </w:p>
    <w:p w14:paraId="786CB38F" w14:textId="77777777" w:rsidR="00B21330" w:rsidRPr="0096361F" w:rsidRDefault="00B21330" w:rsidP="00B21330">
      <w:pPr>
        <w:pStyle w:val="Header"/>
        <w:rPr>
          <w:rFonts w:ascii="Arial" w:hAnsi="Arial" w:cs="Arial"/>
          <w:sz w:val="22"/>
          <w:szCs w:val="22"/>
        </w:rPr>
      </w:pPr>
      <w:r w:rsidRPr="0096361F">
        <w:rPr>
          <w:rFonts w:ascii="Arial" w:hAnsi="Arial" w:cs="Arial"/>
          <w:sz w:val="22"/>
          <w:szCs w:val="22"/>
        </w:rPr>
        <w:t>In the event an issue, proposal, or similar matter is presented to the OST Commission which involves a potential conflict of interest between the OST Commission and a member of the OST Commission, as determined by the affected member or as ruled by the Chair, the affected OST Commission member shall be recused from any discussion, except for points of clarification requested by the OST Commission or a committee, and shall not vote on that matter.</w:t>
      </w:r>
    </w:p>
    <w:p w14:paraId="7D316869" w14:textId="77777777" w:rsidR="00B21330" w:rsidRPr="0096361F" w:rsidRDefault="00B21330" w:rsidP="00B21330">
      <w:pPr>
        <w:pStyle w:val="Header"/>
        <w:rPr>
          <w:rFonts w:ascii="Arial" w:hAnsi="Arial" w:cs="Arial"/>
          <w:sz w:val="22"/>
          <w:szCs w:val="22"/>
        </w:rPr>
      </w:pPr>
    </w:p>
    <w:p w14:paraId="6B7F80E6" w14:textId="77777777" w:rsidR="00B21330" w:rsidRPr="0096361F" w:rsidRDefault="00B21330" w:rsidP="00B21330">
      <w:pPr>
        <w:pStyle w:val="Heading2"/>
        <w:spacing w:line="240" w:lineRule="auto"/>
        <w:rPr>
          <w:rFonts w:ascii="Arial" w:hAnsi="Arial" w:cs="Arial"/>
          <w:sz w:val="22"/>
          <w:szCs w:val="22"/>
        </w:rPr>
      </w:pPr>
      <w:bookmarkStart w:id="27" w:name="_Toc500837131"/>
      <w:r w:rsidRPr="0096361F">
        <w:rPr>
          <w:rFonts w:ascii="Arial" w:hAnsi="Arial" w:cs="Arial"/>
          <w:sz w:val="22"/>
          <w:szCs w:val="22"/>
        </w:rPr>
        <w:t>Section 10.</w:t>
      </w:r>
      <w:r w:rsidRPr="0096361F">
        <w:rPr>
          <w:rFonts w:ascii="Arial" w:hAnsi="Arial" w:cs="Arial"/>
          <w:sz w:val="22"/>
          <w:szCs w:val="22"/>
        </w:rPr>
        <w:tab/>
        <w:t>Fiscal Year</w:t>
      </w:r>
      <w:bookmarkEnd w:id="27"/>
    </w:p>
    <w:p w14:paraId="1580E208" w14:textId="77777777" w:rsidR="00B21330" w:rsidRPr="0096361F" w:rsidRDefault="00B21330" w:rsidP="00B21330">
      <w:pPr>
        <w:pStyle w:val="Header"/>
        <w:rPr>
          <w:rFonts w:ascii="Arial" w:hAnsi="Arial" w:cs="Arial"/>
          <w:sz w:val="22"/>
          <w:szCs w:val="22"/>
        </w:rPr>
      </w:pPr>
      <w:r w:rsidRPr="0096361F">
        <w:rPr>
          <w:rFonts w:ascii="Arial" w:hAnsi="Arial" w:cs="Arial"/>
          <w:sz w:val="22"/>
          <w:szCs w:val="22"/>
        </w:rPr>
        <w:t>The fiscal year term is October 1 to September 30.</w:t>
      </w:r>
    </w:p>
    <w:p w14:paraId="0C6C04BB" w14:textId="77777777" w:rsidR="00B21330" w:rsidRPr="0096361F" w:rsidRDefault="00B21330" w:rsidP="00B21330">
      <w:pPr>
        <w:pStyle w:val="Header"/>
        <w:jc w:val="center"/>
        <w:rPr>
          <w:rFonts w:ascii="Arial" w:hAnsi="Arial" w:cs="Arial"/>
          <w:b/>
          <w:bCs/>
          <w:sz w:val="22"/>
          <w:szCs w:val="22"/>
        </w:rPr>
      </w:pPr>
    </w:p>
    <w:p w14:paraId="26FE39C6" w14:textId="77777777" w:rsidR="00B21330" w:rsidRDefault="00B21330" w:rsidP="00B21330">
      <w:pPr>
        <w:pStyle w:val="Heading1"/>
        <w:spacing w:line="240" w:lineRule="auto"/>
        <w:rPr>
          <w:rFonts w:ascii="Arial" w:hAnsi="Arial" w:cs="Arial"/>
          <w:sz w:val="22"/>
          <w:szCs w:val="22"/>
        </w:rPr>
      </w:pPr>
      <w:bookmarkStart w:id="28" w:name="_Toc500837132"/>
      <w:r w:rsidRPr="0096361F">
        <w:rPr>
          <w:rFonts w:ascii="Arial" w:hAnsi="Arial" w:cs="Arial"/>
          <w:sz w:val="22"/>
          <w:szCs w:val="22"/>
        </w:rPr>
        <w:t>Article V.</w:t>
      </w:r>
      <w:bookmarkEnd w:id="28"/>
    </w:p>
    <w:p w14:paraId="01FB317B" w14:textId="77777777" w:rsidR="00B21330" w:rsidRPr="0096361F" w:rsidRDefault="00B21330" w:rsidP="00B21330">
      <w:pPr>
        <w:pStyle w:val="Heading1"/>
        <w:spacing w:line="240" w:lineRule="auto"/>
        <w:rPr>
          <w:rFonts w:ascii="Arial" w:hAnsi="Arial" w:cs="Arial"/>
          <w:sz w:val="22"/>
          <w:szCs w:val="22"/>
        </w:rPr>
      </w:pPr>
      <w:bookmarkStart w:id="29" w:name="_Toc500837133"/>
      <w:r w:rsidRPr="0096361F">
        <w:rPr>
          <w:rFonts w:ascii="Arial" w:hAnsi="Arial" w:cs="Arial"/>
          <w:sz w:val="22"/>
          <w:szCs w:val="22"/>
        </w:rPr>
        <w:t>OFFICERS</w:t>
      </w:r>
      <w:bookmarkEnd w:id="29"/>
    </w:p>
    <w:p w14:paraId="1CA5F947" w14:textId="77777777" w:rsidR="00B21330" w:rsidRPr="0096361F" w:rsidRDefault="00B21330" w:rsidP="00B21330">
      <w:pPr>
        <w:pStyle w:val="Header"/>
        <w:rPr>
          <w:rFonts w:ascii="Arial" w:hAnsi="Arial" w:cs="Arial"/>
          <w:sz w:val="22"/>
          <w:szCs w:val="22"/>
        </w:rPr>
      </w:pPr>
    </w:p>
    <w:p w14:paraId="2658D81D" w14:textId="77777777" w:rsidR="00B21330" w:rsidRPr="0096361F" w:rsidRDefault="00B21330" w:rsidP="00B21330">
      <w:pPr>
        <w:pStyle w:val="Heading2"/>
        <w:spacing w:line="240" w:lineRule="auto"/>
        <w:rPr>
          <w:rFonts w:ascii="Arial" w:hAnsi="Arial" w:cs="Arial"/>
          <w:sz w:val="22"/>
          <w:szCs w:val="22"/>
        </w:rPr>
      </w:pPr>
      <w:bookmarkStart w:id="30" w:name="_Toc500837134"/>
      <w:r w:rsidRPr="0096361F">
        <w:rPr>
          <w:rFonts w:ascii="Arial" w:hAnsi="Arial" w:cs="Arial"/>
          <w:sz w:val="22"/>
          <w:szCs w:val="22"/>
        </w:rPr>
        <w:t xml:space="preserve">Section 1. </w:t>
      </w:r>
      <w:r w:rsidRPr="0096361F">
        <w:rPr>
          <w:rFonts w:ascii="Arial" w:hAnsi="Arial" w:cs="Arial"/>
          <w:sz w:val="22"/>
          <w:szCs w:val="22"/>
        </w:rPr>
        <w:tab/>
        <w:t>Officers</w:t>
      </w:r>
      <w:bookmarkEnd w:id="30"/>
    </w:p>
    <w:p w14:paraId="3967874F" w14:textId="77777777" w:rsidR="00B21330" w:rsidRPr="0096361F" w:rsidRDefault="00B21330" w:rsidP="00B21330">
      <w:pPr>
        <w:pStyle w:val="Header"/>
        <w:rPr>
          <w:rFonts w:ascii="Arial" w:hAnsi="Arial" w:cs="Arial"/>
          <w:sz w:val="22"/>
          <w:szCs w:val="22"/>
        </w:rPr>
      </w:pPr>
      <w:r w:rsidRPr="0096361F">
        <w:rPr>
          <w:rFonts w:ascii="Arial" w:hAnsi="Arial" w:cs="Arial"/>
          <w:sz w:val="22"/>
          <w:szCs w:val="22"/>
        </w:rPr>
        <w:t xml:space="preserve">The Officers of the OST Commission shall consist of a Chair and a Vice Chair. Officers shall exercise such powers and perform such duties as may be provided by these Bylaws, or as determined from time to time by resolution of the OST Commission.  </w:t>
      </w:r>
    </w:p>
    <w:p w14:paraId="53BEB312" w14:textId="77777777" w:rsidR="00B21330" w:rsidRPr="0096361F" w:rsidRDefault="00B21330" w:rsidP="00B21330">
      <w:pPr>
        <w:pStyle w:val="Header"/>
        <w:rPr>
          <w:rFonts w:ascii="Arial" w:hAnsi="Arial" w:cs="Arial"/>
          <w:sz w:val="22"/>
          <w:szCs w:val="22"/>
        </w:rPr>
      </w:pPr>
    </w:p>
    <w:p w14:paraId="55E89D6B" w14:textId="77777777" w:rsidR="00B21330" w:rsidRPr="0096361F" w:rsidRDefault="00B21330" w:rsidP="00B21330">
      <w:pPr>
        <w:pStyle w:val="Heading2"/>
        <w:spacing w:line="240" w:lineRule="auto"/>
        <w:rPr>
          <w:rFonts w:ascii="Arial" w:hAnsi="Arial" w:cs="Arial"/>
          <w:sz w:val="22"/>
          <w:szCs w:val="22"/>
        </w:rPr>
      </w:pPr>
      <w:bookmarkStart w:id="31" w:name="_Toc500837135"/>
      <w:r w:rsidRPr="0096361F">
        <w:rPr>
          <w:rFonts w:ascii="Arial" w:hAnsi="Arial" w:cs="Arial"/>
          <w:sz w:val="22"/>
          <w:szCs w:val="22"/>
        </w:rPr>
        <w:t xml:space="preserve">Section 2. </w:t>
      </w:r>
      <w:r w:rsidRPr="0096361F">
        <w:rPr>
          <w:rFonts w:ascii="Arial" w:hAnsi="Arial" w:cs="Arial"/>
          <w:sz w:val="22"/>
          <w:szCs w:val="22"/>
        </w:rPr>
        <w:tab/>
        <w:t>Chair</w:t>
      </w:r>
      <w:bookmarkEnd w:id="31"/>
    </w:p>
    <w:p w14:paraId="57EBF094" w14:textId="77777777" w:rsidR="00B21330" w:rsidRPr="0096361F" w:rsidRDefault="00B21330" w:rsidP="00B21330">
      <w:pPr>
        <w:pStyle w:val="Header"/>
        <w:rPr>
          <w:rFonts w:ascii="Arial" w:hAnsi="Arial" w:cs="Arial"/>
          <w:sz w:val="22"/>
          <w:szCs w:val="22"/>
        </w:rPr>
      </w:pPr>
      <w:r>
        <w:rPr>
          <w:rFonts w:ascii="Arial" w:hAnsi="Arial" w:cs="Arial"/>
          <w:sz w:val="22"/>
          <w:szCs w:val="22"/>
        </w:rPr>
        <w:t xml:space="preserve">The Commission shall elect </w:t>
      </w:r>
      <w:r w:rsidRPr="0096361F">
        <w:rPr>
          <w:rFonts w:ascii="Arial" w:hAnsi="Arial" w:cs="Arial"/>
          <w:sz w:val="22"/>
          <w:szCs w:val="22"/>
        </w:rPr>
        <w:t xml:space="preserve">one member </w:t>
      </w:r>
      <w:r>
        <w:rPr>
          <w:rFonts w:ascii="Arial" w:hAnsi="Arial" w:cs="Arial"/>
          <w:sz w:val="22"/>
          <w:szCs w:val="22"/>
        </w:rPr>
        <w:t>as Chairperson of the OST Commission</w:t>
      </w:r>
      <w:r w:rsidRPr="0096361F">
        <w:rPr>
          <w:rFonts w:ascii="Arial" w:hAnsi="Arial" w:cs="Arial"/>
          <w:sz w:val="22"/>
          <w:szCs w:val="22"/>
        </w:rPr>
        <w:t xml:space="preserve">, </w:t>
      </w:r>
      <w:r>
        <w:rPr>
          <w:rFonts w:ascii="Arial" w:hAnsi="Arial" w:cs="Arial"/>
          <w:sz w:val="22"/>
          <w:szCs w:val="22"/>
        </w:rPr>
        <w:t xml:space="preserve">who </w:t>
      </w:r>
      <w:r w:rsidRPr="0096361F">
        <w:rPr>
          <w:rFonts w:ascii="Arial" w:hAnsi="Arial" w:cs="Arial"/>
          <w:sz w:val="22"/>
          <w:szCs w:val="22"/>
        </w:rPr>
        <w:t>shall:</w:t>
      </w:r>
    </w:p>
    <w:p w14:paraId="11794E63" w14:textId="77777777" w:rsidR="00B21330" w:rsidRDefault="00B21330" w:rsidP="00B21330">
      <w:pPr>
        <w:pStyle w:val="Header"/>
        <w:numPr>
          <w:ilvl w:val="0"/>
          <w:numId w:val="3"/>
        </w:numPr>
        <w:tabs>
          <w:tab w:val="clear" w:pos="720"/>
          <w:tab w:val="clear" w:pos="4680"/>
          <w:tab w:val="clear" w:pos="9360"/>
          <w:tab w:val="num" w:pos="900"/>
        </w:tabs>
        <w:ind w:left="900" w:hanging="540"/>
        <w:rPr>
          <w:rFonts w:ascii="Arial" w:hAnsi="Arial" w:cs="Arial"/>
          <w:sz w:val="22"/>
          <w:szCs w:val="22"/>
        </w:rPr>
      </w:pPr>
      <w:r>
        <w:rPr>
          <w:rFonts w:ascii="Arial" w:hAnsi="Arial" w:cs="Arial"/>
          <w:sz w:val="22"/>
          <w:szCs w:val="22"/>
        </w:rPr>
        <w:t>H</w:t>
      </w:r>
      <w:r w:rsidRPr="0096361F">
        <w:rPr>
          <w:rFonts w:ascii="Arial" w:hAnsi="Arial" w:cs="Arial"/>
          <w:sz w:val="22"/>
          <w:szCs w:val="22"/>
        </w:rPr>
        <w:t xml:space="preserve">old office for a term of </w:t>
      </w:r>
      <w:r w:rsidRPr="00E41A11">
        <w:rPr>
          <w:rFonts w:ascii="Arial" w:hAnsi="Arial" w:cs="Arial"/>
          <w:sz w:val="22"/>
          <w:szCs w:val="22"/>
          <w:highlight w:val="yellow"/>
        </w:rPr>
        <w:t>one (1) year</w:t>
      </w:r>
      <w:r w:rsidRPr="0096361F">
        <w:rPr>
          <w:rFonts w:ascii="Arial" w:hAnsi="Arial" w:cs="Arial"/>
          <w:sz w:val="22"/>
          <w:szCs w:val="22"/>
        </w:rPr>
        <w:t>, and is eligible for re-election</w:t>
      </w:r>
      <w:r>
        <w:rPr>
          <w:rFonts w:ascii="Arial" w:hAnsi="Arial" w:cs="Arial"/>
          <w:sz w:val="22"/>
          <w:szCs w:val="22"/>
        </w:rPr>
        <w:t>;</w:t>
      </w:r>
      <w:r w:rsidRPr="0096361F">
        <w:rPr>
          <w:rFonts w:ascii="Arial" w:hAnsi="Arial" w:cs="Arial"/>
          <w:sz w:val="22"/>
          <w:szCs w:val="22"/>
        </w:rPr>
        <w:t xml:space="preserve"> </w:t>
      </w:r>
    </w:p>
    <w:p w14:paraId="75C0DFAA" w14:textId="77777777" w:rsidR="00B21330" w:rsidRPr="0096361F" w:rsidRDefault="00B21330" w:rsidP="00B21330">
      <w:pPr>
        <w:pStyle w:val="Header"/>
        <w:numPr>
          <w:ilvl w:val="0"/>
          <w:numId w:val="3"/>
        </w:numPr>
        <w:tabs>
          <w:tab w:val="clear" w:pos="720"/>
          <w:tab w:val="clear" w:pos="4680"/>
          <w:tab w:val="clear" w:pos="9360"/>
          <w:tab w:val="num" w:pos="900"/>
        </w:tabs>
        <w:ind w:left="900" w:hanging="540"/>
        <w:rPr>
          <w:rFonts w:ascii="Arial" w:hAnsi="Arial" w:cs="Arial"/>
          <w:sz w:val="22"/>
          <w:szCs w:val="22"/>
        </w:rPr>
      </w:pPr>
      <w:r w:rsidRPr="0096361F">
        <w:rPr>
          <w:rFonts w:ascii="Arial" w:hAnsi="Arial" w:cs="Arial"/>
          <w:sz w:val="22"/>
          <w:szCs w:val="22"/>
        </w:rPr>
        <w:t>Preside at all meetings of the OST Commission;</w:t>
      </w:r>
    </w:p>
    <w:p w14:paraId="03516357" w14:textId="77777777" w:rsidR="00B21330" w:rsidRPr="0096361F" w:rsidRDefault="00B21330" w:rsidP="00B21330">
      <w:pPr>
        <w:pStyle w:val="Header"/>
        <w:numPr>
          <w:ilvl w:val="0"/>
          <w:numId w:val="3"/>
        </w:numPr>
        <w:tabs>
          <w:tab w:val="clear" w:pos="720"/>
          <w:tab w:val="clear" w:pos="4680"/>
          <w:tab w:val="clear" w:pos="9360"/>
          <w:tab w:val="num" w:pos="900"/>
        </w:tabs>
        <w:ind w:left="900" w:hanging="540"/>
        <w:rPr>
          <w:rFonts w:ascii="Arial" w:hAnsi="Arial" w:cs="Arial"/>
          <w:sz w:val="22"/>
          <w:szCs w:val="22"/>
        </w:rPr>
      </w:pPr>
      <w:r w:rsidRPr="0096361F">
        <w:rPr>
          <w:rFonts w:ascii="Arial" w:hAnsi="Arial" w:cs="Arial"/>
          <w:sz w:val="22"/>
          <w:szCs w:val="22"/>
        </w:rPr>
        <w:t>Carry out the directives of the OST Commission;</w:t>
      </w:r>
    </w:p>
    <w:p w14:paraId="645CA757" w14:textId="77777777" w:rsidR="00B21330" w:rsidRPr="0096361F" w:rsidRDefault="00B21330" w:rsidP="00B21330">
      <w:pPr>
        <w:pStyle w:val="Header"/>
        <w:numPr>
          <w:ilvl w:val="0"/>
          <w:numId w:val="3"/>
        </w:numPr>
        <w:tabs>
          <w:tab w:val="clear" w:pos="720"/>
          <w:tab w:val="clear" w:pos="4680"/>
          <w:tab w:val="clear" w:pos="9360"/>
          <w:tab w:val="num" w:pos="900"/>
        </w:tabs>
        <w:ind w:left="900" w:hanging="540"/>
        <w:rPr>
          <w:rFonts w:ascii="Arial" w:hAnsi="Arial" w:cs="Arial"/>
          <w:sz w:val="22"/>
          <w:szCs w:val="22"/>
        </w:rPr>
      </w:pPr>
      <w:r w:rsidRPr="0096361F">
        <w:rPr>
          <w:rFonts w:ascii="Arial" w:hAnsi="Arial" w:cs="Arial"/>
          <w:sz w:val="22"/>
          <w:szCs w:val="22"/>
        </w:rPr>
        <w:t>Ensure that the officers of the OST Commission perform their assigned tasks;</w:t>
      </w:r>
    </w:p>
    <w:p w14:paraId="518CB14A" w14:textId="77777777" w:rsidR="00B21330" w:rsidRPr="0096361F" w:rsidRDefault="00B21330" w:rsidP="00B21330">
      <w:pPr>
        <w:pStyle w:val="Header"/>
        <w:numPr>
          <w:ilvl w:val="0"/>
          <w:numId w:val="3"/>
        </w:numPr>
        <w:tabs>
          <w:tab w:val="clear" w:pos="720"/>
          <w:tab w:val="clear" w:pos="4680"/>
          <w:tab w:val="clear" w:pos="9360"/>
          <w:tab w:val="num" w:pos="900"/>
        </w:tabs>
        <w:ind w:left="900" w:hanging="540"/>
        <w:rPr>
          <w:rFonts w:ascii="Arial" w:hAnsi="Arial" w:cs="Arial"/>
          <w:sz w:val="22"/>
          <w:szCs w:val="22"/>
        </w:rPr>
      </w:pPr>
      <w:r w:rsidRPr="0096361F">
        <w:rPr>
          <w:rFonts w:ascii="Arial" w:hAnsi="Arial" w:cs="Arial"/>
          <w:sz w:val="22"/>
          <w:szCs w:val="22"/>
        </w:rPr>
        <w:t xml:space="preserve">Nominate Standing Committee members and Standing Committee Chairs;  </w:t>
      </w:r>
    </w:p>
    <w:p w14:paraId="1D7A37F4" w14:textId="77777777" w:rsidR="00B21330" w:rsidRPr="0096361F" w:rsidRDefault="00B21330" w:rsidP="00B21330">
      <w:pPr>
        <w:pStyle w:val="Header"/>
        <w:numPr>
          <w:ilvl w:val="0"/>
          <w:numId w:val="3"/>
        </w:numPr>
        <w:tabs>
          <w:tab w:val="clear" w:pos="720"/>
          <w:tab w:val="clear" w:pos="4680"/>
          <w:tab w:val="clear" w:pos="9360"/>
          <w:tab w:val="num" w:pos="900"/>
        </w:tabs>
        <w:ind w:left="900" w:hanging="540"/>
        <w:rPr>
          <w:rFonts w:ascii="Arial" w:hAnsi="Arial" w:cs="Arial"/>
          <w:sz w:val="22"/>
          <w:szCs w:val="22"/>
        </w:rPr>
      </w:pPr>
      <w:r w:rsidRPr="0096361F">
        <w:rPr>
          <w:rFonts w:ascii="Arial" w:hAnsi="Arial" w:cs="Arial"/>
          <w:sz w:val="22"/>
          <w:szCs w:val="22"/>
        </w:rPr>
        <w:t>Supervise the work of the Standing Committees and serve as an ex-officio member of each Standing Committee;</w:t>
      </w:r>
    </w:p>
    <w:p w14:paraId="74C15DD6" w14:textId="77777777" w:rsidR="00B21330" w:rsidRPr="0096361F" w:rsidRDefault="00B21330" w:rsidP="00B21330">
      <w:pPr>
        <w:pStyle w:val="Header"/>
        <w:numPr>
          <w:ilvl w:val="0"/>
          <w:numId w:val="3"/>
        </w:numPr>
        <w:tabs>
          <w:tab w:val="clear" w:pos="720"/>
          <w:tab w:val="clear" w:pos="4680"/>
          <w:tab w:val="clear" w:pos="9360"/>
          <w:tab w:val="num" w:pos="900"/>
        </w:tabs>
        <w:ind w:left="900" w:hanging="540"/>
        <w:rPr>
          <w:rFonts w:ascii="Arial" w:hAnsi="Arial" w:cs="Arial"/>
          <w:sz w:val="22"/>
          <w:szCs w:val="22"/>
        </w:rPr>
      </w:pPr>
      <w:r w:rsidRPr="0096361F">
        <w:rPr>
          <w:rFonts w:ascii="Arial" w:hAnsi="Arial" w:cs="Arial"/>
          <w:sz w:val="22"/>
          <w:szCs w:val="22"/>
        </w:rPr>
        <w:t>Conduct the affairs of the OST Commission in such a manner that will carry out the purposes and objectives of the OST Commission;</w:t>
      </w:r>
    </w:p>
    <w:p w14:paraId="3939BE8C" w14:textId="77777777" w:rsidR="00B21330" w:rsidRPr="0096361F" w:rsidRDefault="00B21330" w:rsidP="00B21330">
      <w:pPr>
        <w:pStyle w:val="Header"/>
        <w:numPr>
          <w:ilvl w:val="0"/>
          <w:numId w:val="3"/>
        </w:numPr>
        <w:tabs>
          <w:tab w:val="clear" w:pos="720"/>
          <w:tab w:val="clear" w:pos="4680"/>
          <w:tab w:val="clear" w:pos="9360"/>
          <w:tab w:val="num" w:pos="900"/>
        </w:tabs>
        <w:ind w:left="900" w:hanging="540"/>
        <w:rPr>
          <w:rFonts w:ascii="Arial" w:hAnsi="Arial" w:cs="Arial"/>
          <w:sz w:val="22"/>
          <w:szCs w:val="22"/>
        </w:rPr>
      </w:pPr>
      <w:r w:rsidRPr="0096361F">
        <w:rPr>
          <w:rFonts w:ascii="Arial" w:hAnsi="Arial" w:cs="Arial"/>
          <w:sz w:val="22"/>
          <w:szCs w:val="22"/>
        </w:rPr>
        <w:t>Speak, write and act on behalf of the OST Commission in a manner consistent with the purposes and objectives of the OST Commission;</w:t>
      </w:r>
    </w:p>
    <w:p w14:paraId="774FD899" w14:textId="77777777" w:rsidR="00B21330" w:rsidRPr="0096361F" w:rsidRDefault="00B21330" w:rsidP="00B21330">
      <w:pPr>
        <w:pStyle w:val="Header"/>
        <w:numPr>
          <w:ilvl w:val="0"/>
          <w:numId w:val="3"/>
        </w:numPr>
        <w:tabs>
          <w:tab w:val="clear" w:pos="720"/>
          <w:tab w:val="clear" w:pos="4680"/>
          <w:tab w:val="clear" w:pos="9360"/>
          <w:tab w:val="num" w:pos="900"/>
        </w:tabs>
        <w:ind w:left="900" w:hanging="540"/>
        <w:rPr>
          <w:rFonts w:ascii="Arial" w:hAnsi="Arial" w:cs="Arial"/>
          <w:sz w:val="22"/>
          <w:szCs w:val="22"/>
        </w:rPr>
      </w:pPr>
      <w:r w:rsidRPr="0096361F">
        <w:rPr>
          <w:rFonts w:ascii="Arial" w:hAnsi="Arial" w:cs="Arial"/>
          <w:sz w:val="22"/>
          <w:szCs w:val="22"/>
        </w:rPr>
        <w:t xml:space="preserve">Perform all other duties as are normal to the </w:t>
      </w:r>
      <w:r>
        <w:rPr>
          <w:rFonts w:ascii="Arial" w:hAnsi="Arial" w:cs="Arial"/>
          <w:sz w:val="22"/>
          <w:szCs w:val="22"/>
        </w:rPr>
        <w:t>position</w:t>
      </w:r>
      <w:r w:rsidRPr="0096361F">
        <w:rPr>
          <w:rFonts w:ascii="Arial" w:hAnsi="Arial" w:cs="Arial"/>
          <w:sz w:val="22"/>
          <w:szCs w:val="22"/>
        </w:rPr>
        <w:t xml:space="preserve"> of Chair.</w:t>
      </w:r>
    </w:p>
    <w:p w14:paraId="4D355A52" w14:textId="77777777" w:rsidR="00B21330" w:rsidRPr="0096361F" w:rsidRDefault="00B21330" w:rsidP="00B21330">
      <w:pPr>
        <w:pStyle w:val="Header"/>
        <w:rPr>
          <w:rFonts w:ascii="Arial" w:hAnsi="Arial" w:cs="Arial"/>
          <w:sz w:val="22"/>
          <w:szCs w:val="22"/>
        </w:rPr>
      </w:pPr>
    </w:p>
    <w:p w14:paraId="12D6D5A2" w14:textId="77777777" w:rsidR="00B21330" w:rsidRPr="0096361F" w:rsidRDefault="00B21330" w:rsidP="00B21330">
      <w:pPr>
        <w:pStyle w:val="Heading2"/>
        <w:spacing w:line="240" w:lineRule="auto"/>
        <w:rPr>
          <w:rFonts w:ascii="Arial" w:hAnsi="Arial" w:cs="Arial"/>
          <w:sz w:val="22"/>
          <w:szCs w:val="22"/>
        </w:rPr>
      </w:pPr>
      <w:bookmarkStart w:id="32" w:name="_Toc500837136"/>
      <w:r w:rsidRPr="0096361F">
        <w:rPr>
          <w:rFonts w:ascii="Arial" w:hAnsi="Arial" w:cs="Arial"/>
          <w:sz w:val="22"/>
          <w:szCs w:val="22"/>
        </w:rPr>
        <w:t>Section 3.</w:t>
      </w:r>
      <w:r w:rsidRPr="0096361F">
        <w:rPr>
          <w:rFonts w:ascii="Arial" w:hAnsi="Arial" w:cs="Arial"/>
          <w:sz w:val="22"/>
          <w:szCs w:val="22"/>
        </w:rPr>
        <w:tab/>
        <w:t>Vice Chair</w:t>
      </w:r>
      <w:bookmarkEnd w:id="32"/>
    </w:p>
    <w:p w14:paraId="56CE5329" w14:textId="77777777" w:rsidR="00B21330" w:rsidRPr="0096361F" w:rsidRDefault="00B21330" w:rsidP="00B21330">
      <w:pPr>
        <w:pStyle w:val="Header"/>
        <w:rPr>
          <w:rFonts w:ascii="Arial" w:hAnsi="Arial" w:cs="Arial"/>
          <w:sz w:val="22"/>
          <w:szCs w:val="22"/>
        </w:rPr>
      </w:pPr>
      <w:r w:rsidRPr="0096361F">
        <w:rPr>
          <w:rFonts w:ascii="Arial" w:hAnsi="Arial" w:cs="Arial"/>
          <w:sz w:val="22"/>
          <w:szCs w:val="22"/>
        </w:rPr>
        <w:t xml:space="preserve">The Vice Chair will be elected by the OST Commission, will hold office for a </w:t>
      </w:r>
      <w:r w:rsidRPr="00E41A11">
        <w:rPr>
          <w:rFonts w:ascii="Arial" w:hAnsi="Arial" w:cs="Arial"/>
          <w:sz w:val="22"/>
          <w:szCs w:val="22"/>
          <w:highlight w:val="yellow"/>
        </w:rPr>
        <w:t>term of one (1) year,</w:t>
      </w:r>
      <w:r w:rsidRPr="0096361F">
        <w:rPr>
          <w:rFonts w:ascii="Arial" w:hAnsi="Arial" w:cs="Arial"/>
          <w:sz w:val="22"/>
          <w:szCs w:val="22"/>
        </w:rPr>
        <w:t xml:space="preserve"> and is eligible for re-election.  The Vice Chair of the OST Commission shall:</w:t>
      </w:r>
    </w:p>
    <w:p w14:paraId="44592549" w14:textId="77777777" w:rsidR="00B21330" w:rsidRPr="0096361F" w:rsidRDefault="00B21330" w:rsidP="00B21330">
      <w:pPr>
        <w:pStyle w:val="Header"/>
        <w:numPr>
          <w:ilvl w:val="0"/>
          <w:numId w:val="4"/>
        </w:numPr>
        <w:tabs>
          <w:tab w:val="clear" w:pos="720"/>
          <w:tab w:val="clear" w:pos="4680"/>
          <w:tab w:val="clear" w:pos="9360"/>
          <w:tab w:val="num" w:pos="900"/>
        </w:tabs>
        <w:ind w:left="900" w:hanging="540"/>
        <w:rPr>
          <w:rFonts w:ascii="Arial" w:hAnsi="Arial" w:cs="Arial"/>
          <w:sz w:val="22"/>
          <w:szCs w:val="22"/>
        </w:rPr>
      </w:pPr>
      <w:r w:rsidRPr="0096361F">
        <w:rPr>
          <w:rFonts w:ascii="Arial" w:hAnsi="Arial" w:cs="Arial"/>
          <w:sz w:val="22"/>
          <w:szCs w:val="22"/>
        </w:rPr>
        <w:t>Perform all tasks assigned by the Chair;</w:t>
      </w:r>
    </w:p>
    <w:p w14:paraId="2AF82FBF" w14:textId="77777777" w:rsidR="00B21330" w:rsidRPr="0096361F" w:rsidRDefault="00B21330" w:rsidP="00B21330">
      <w:pPr>
        <w:pStyle w:val="Header"/>
        <w:numPr>
          <w:ilvl w:val="0"/>
          <w:numId w:val="4"/>
        </w:numPr>
        <w:tabs>
          <w:tab w:val="clear" w:pos="720"/>
          <w:tab w:val="clear" w:pos="4680"/>
          <w:tab w:val="clear" w:pos="9360"/>
          <w:tab w:val="num" w:pos="900"/>
        </w:tabs>
        <w:ind w:left="900" w:hanging="540"/>
        <w:rPr>
          <w:rFonts w:ascii="Arial" w:hAnsi="Arial" w:cs="Arial"/>
          <w:sz w:val="22"/>
          <w:szCs w:val="22"/>
        </w:rPr>
      </w:pPr>
      <w:r w:rsidRPr="0096361F">
        <w:rPr>
          <w:rFonts w:ascii="Arial" w:hAnsi="Arial" w:cs="Arial"/>
          <w:sz w:val="22"/>
          <w:szCs w:val="22"/>
        </w:rPr>
        <w:t>Assist the Chair in the supervision of the work of the Standing Committees;</w:t>
      </w:r>
    </w:p>
    <w:p w14:paraId="0E4C7E25" w14:textId="77777777" w:rsidR="00B21330" w:rsidRPr="0096361F" w:rsidRDefault="00B21330" w:rsidP="00B21330">
      <w:pPr>
        <w:pStyle w:val="Header"/>
        <w:numPr>
          <w:ilvl w:val="0"/>
          <w:numId w:val="4"/>
        </w:numPr>
        <w:tabs>
          <w:tab w:val="clear" w:pos="720"/>
          <w:tab w:val="clear" w:pos="4680"/>
          <w:tab w:val="clear" w:pos="9360"/>
          <w:tab w:val="num" w:pos="900"/>
        </w:tabs>
        <w:ind w:left="900" w:hanging="540"/>
        <w:rPr>
          <w:rFonts w:ascii="Arial" w:hAnsi="Arial" w:cs="Arial"/>
          <w:sz w:val="22"/>
          <w:szCs w:val="22"/>
        </w:rPr>
      </w:pPr>
      <w:r w:rsidRPr="0096361F">
        <w:rPr>
          <w:rFonts w:ascii="Arial" w:hAnsi="Arial" w:cs="Arial"/>
          <w:sz w:val="22"/>
          <w:szCs w:val="22"/>
        </w:rPr>
        <w:t>Perform all duties of the Chair in the absence, inability, or incapacity of the Chair;</w:t>
      </w:r>
    </w:p>
    <w:p w14:paraId="278FF70F" w14:textId="77777777" w:rsidR="00B21330" w:rsidRPr="0096361F" w:rsidRDefault="00B21330" w:rsidP="00B21330">
      <w:pPr>
        <w:pStyle w:val="Header"/>
        <w:numPr>
          <w:ilvl w:val="0"/>
          <w:numId w:val="4"/>
        </w:numPr>
        <w:tabs>
          <w:tab w:val="clear" w:pos="720"/>
          <w:tab w:val="clear" w:pos="4680"/>
          <w:tab w:val="clear" w:pos="9360"/>
          <w:tab w:val="num" w:pos="900"/>
        </w:tabs>
        <w:ind w:left="900" w:hanging="540"/>
        <w:rPr>
          <w:rFonts w:ascii="Arial" w:hAnsi="Arial" w:cs="Arial"/>
          <w:sz w:val="22"/>
          <w:szCs w:val="22"/>
        </w:rPr>
      </w:pPr>
      <w:r w:rsidRPr="0096361F">
        <w:rPr>
          <w:rFonts w:ascii="Arial" w:hAnsi="Arial" w:cs="Arial"/>
          <w:sz w:val="22"/>
          <w:szCs w:val="22"/>
        </w:rPr>
        <w:t xml:space="preserve">Perform all other duties as are normal to the </w:t>
      </w:r>
      <w:r>
        <w:rPr>
          <w:rFonts w:ascii="Arial" w:hAnsi="Arial" w:cs="Arial"/>
          <w:sz w:val="22"/>
          <w:szCs w:val="22"/>
        </w:rPr>
        <w:t>position</w:t>
      </w:r>
      <w:r w:rsidRPr="0096361F">
        <w:rPr>
          <w:rFonts w:ascii="Arial" w:hAnsi="Arial" w:cs="Arial"/>
          <w:sz w:val="22"/>
          <w:szCs w:val="22"/>
        </w:rPr>
        <w:t xml:space="preserve"> of Vice Chair.</w:t>
      </w:r>
    </w:p>
    <w:p w14:paraId="5905B4F8" w14:textId="77777777" w:rsidR="00B21330" w:rsidRPr="009716BE" w:rsidRDefault="00B21330" w:rsidP="00B21330">
      <w:pPr>
        <w:pStyle w:val="Header"/>
        <w:rPr>
          <w:rFonts w:ascii="Arial" w:hAnsi="Arial" w:cs="Arial"/>
          <w:bCs/>
          <w:sz w:val="22"/>
          <w:szCs w:val="22"/>
        </w:rPr>
      </w:pPr>
    </w:p>
    <w:p w14:paraId="4AFC629D" w14:textId="77777777" w:rsidR="00B21330" w:rsidRPr="0096361F" w:rsidRDefault="00B21330" w:rsidP="00B21330">
      <w:pPr>
        <w:pStyle w:val="Heading1"/>
        <w:spacing w:line="240" w:lineRule="auto"/>
        <w:rPr>
          <w:rFonts w:ascii="Arial" w:hAnsi="Arial" w:cs="Arial"/>
          <w:sz w:val="22"/>
          <w:szCs w:val="22"/>
        </w:rPr>
      </w:pPr>
      <w:bookmarkStart w:id="33" w:name="_Toc500837137"/>
      <w:r w:rsidRPr="0096361F">
        <w:rPr>
          <w:rFonts w:ascii="Arial" w:hAnsi="Arial" w:cs="Arial"/>
          <w:sz w:val="22"/>
          <w:szCs w:val="22"/>
        </w:rPr>
        <w:t>Article VI.</w:t>
      </w:r>
      <w:bookmarkEnd w:id="33"/>
    </w:p>
    <w:p w14:paraId="4F5FF6AD" w14:textId="77777777" w:rsidR="00B21330" w:rsidRPr="0096361F" w:rsidRDefault="00B21330" w:rsidP="00B21330">
      <w:pPr>
        <w:pStyle w:val="Heading1"/>
        <w:spacing w:line="240" w:lineRule="auto"/>
        <w:rPr>
          <w:rFonts w:ascii="Arial" w:hAnsi="Arial" w:cs="Arial"/>
          <w:sz w:val="22"/>
          <w:szCs w:val="22"/>
        </w:rPr>
      </w:pPr>
      <w:bookmarkStart w:id="34" w:name="_Toc500837138"/>
      <w:r w:rsidRPr="0096361F">
        <w:rPr>
          <w:rFonts w:ascii="Arial" w:hAnsi="Arial" w:cs="Arial"/>
          <w:sz w:val="22"/>
          <w:szCs w:val="22"/>
        </w:rPr>
        <w:t>STANDING COMMITTEES</w:t>
      </w:r>
      <w:bookmarkEnd w:id="34"/>
    </w:p>
    <w:p w14:paraId="2F873C4A" w14:textId="77777777" w:rsidR="00B21330" w:rsidRPr="0096361F" w:rsidRDefault="00B21330" w:rsidP="00B21330">
      <w:pPr>
        <w:rPr>
          <w:rFonts w:ascii="Arial" w:hAnsi="Arial" w:cs="Arial"/>
          <w:sz w:val="22"/>
          <w:szCs w:val="22"/>
        </w:rPr>
      </w:pPr>
    </w:p>
    <w:p w14:paraId="7220BCDE" w14:textId="77777777" w:rsidR="00B21330" w:rsidRPr="0096361F" w:rsidRDefault="00B21330" w:rsidP="00B21330">
      <w:pPr>
        <w:pStyle w:val="Heading2"/>
        <w:spacing w:line="240" w:lineRule="auto"/>
        <w:rPr>
          <w:rFonts w:ascii="Arial" w:hAnsi="Arial" w:cs="Arial"/>
          <w:sz w:val="22"/>
          <w:szCs w:val="22"/>
        </w:rPr>
      </w:pPr>
      <w:bookmarkStart w:id="35" w:name="_Toc500837139"/>
      <w:r w:rsidRPr="0096361F">
        <w:rPr>
          <w:rFonts w:ascii="Arial" w:hAnsi="Arial" w:cs="Arial"/>
          <w:sz w:val="22"/>
          <w:szCs w:val="22"/>
        </w:rPr>
        <w:t xml:space="preserve">Section 1. </w:t>
      </w:r>
      <w:r w:rsidRPr="0096361F">
        <w:rPr>
          <w:rFonts w:ascii="Arial" w:hAnsi="Arial" w:cs="Arial"/>
          <w:sz w:val="22"/>
          <w:szCs w:val="22"/>
        </w:rPr>
        <w:tab/>
        <w:t>Standing Committees</w:t>
      </w:r>
      <w:bookmarkEnd w:id="35"/>
    </w:p>
    <w:p w14:paraId="6CFA969E" w14:textId="77777777" w:rsidR="00B21330" w:rsidRDefault="00B21330" w:rsidP="00B21330">
      <w:pPr>
        <w:pStyle w:val="Header"/>
        <w:rPr>
          <w:rFonts w:ascii="Arial" w:hAnsi="Arial" w:cs="Arial"/>
          <w:sz w:val="22"/>
          <w:szCs w:val="22"/>
        </w:rPr>
      </w:pPr>
      <w:r w:rsidRPr="0096361F">
        <w:rPr>
          <w:rFonts w:ascii="Arial" w:hAnsi="Arial" w:cs="Arial"/>
          <w:sz w:val="22"/>
          <w:szCs w:val="22"/>
        </w:rPr>
        <w:t xml:space="preserve">At all </w:t>
      </w:r>
      <w:r w:rsidRPr="00F55E3A">
        <w:rPr>
          <w:rFonts w:ascii="Arial" w:hAnsi="Arial" w:cs="Arial"/>
          <w:sz w:val="22"/>
          <w:szCs w:val="22"/>
        </w:rPr>
        <w:t>times there will be the following Standing Committees:</w:t>
      </w:r>
    </w:p>
    <w:p w14:paraId="647122E8" w14:textId="77777777" w:rsidR="00B21330" w:rsidRPr="009B7951" w:rsidRDefault="00B21330" w:rsidP="00B21330">
      <w:pPr>
        <w:pStyle w:val="Heading2"/>
        <w:numPr>
          <w:ilvl w:val="1"/>
          <w:numId w:val="10"/>
        </w:numPr>
        <w:tabs>
          <w:tab w:val="clear" w:pos="1800"/>
        </w:tabs>
        <w:spacing w:line="240" w:lineRule="auto"/>
        <w:ind w:left="720"/>
        <w:rPr>
          <w:rFonts w:ascii="Arial" w:hAnsi="Arial" w:cs="Arial"/>
          <w:b w:val="0"/>
          <w:sz w:val="22"/>
          <w:szCs w:val="22"/>
        </w:rPr>
      </w:pPr>
      <w:r w:rsidRPr="009B7951">
        <w:rPr>
          <w:rFonts w:ascii="Arial" w:hAnsi="Arial" w:cs="Arial"/>
          <w:b w:val="0"/>
          <w:sz w:val="22"/>
          <w:szCs w:val="22"/>
        </w:rPr>
        <w:lastRenderedPageBreak/>
        <w:t>Strategic Plan Committee shall draw on the data gathered and analyzed by the Office, to identify and resolve gaps in the distribution of out-of-school time programs and funding, with a particular emphasis on at-risk students, geographic distribution of out-of-school-time programs and funding, and program quality. In addition, the Committee will regularly review the efforts of the Office to fulfill the goals and priorities of the strategic plan and regularly review the efforts of other relevant District agencies to cooperate in achieving the strategic plan, including review of the allocation of out-of-school time funding in school budgets, to the extent such data is available, and how such allocation aligns with need.</w:t>
      </w:r>
    </w:p>
    <w:p w14:paraId="635513B1" w14:textId="77777777" w:rsidR="00B21330" w:rsidRPr="009B7951" w:rsidRDefault="00B21330" w:rsidP="00B21330">
      <w:pPr>
        <w:pStyle w:val="Heading2"/>
        <w:numPr>
          <w:ilvl w:val="1"/>
          <w:numId w:val="10"/>
        </w:numPr>
        <w:tabs>
          <w:tab w:val="clear" w:pos="1800"/>
        </w:tabs>
        <w:spacing w:line="240" w:lineRule="auto"/>
        <w:ind w:left="720"/>
        <w:rPr>
          <w:rFonts w:ascii="Arial" w:hAnsi="Arial" w:cs="Arial"/>
          <w:b w:val="0"/>
          <w:sz w:val="22"/>
          <w:szCs w:val="22"/>
        </w:rPr>
      </w:pPr>
      <w:r w:rsidRPr="009B7951">
        <w:rPr>
          <w:rFonts w:ascii="Arial" w:hAnsi="Arial" w:cs="Arial"/>
          <w:b w:val="0"/>
          <w:sz w:val="22"/>
          <w:szCs w:val="22"/>
        </w:rPr>
        <w:t>Needs Assessment Committee shall set the goals and scope of an annual, community-wide needs assessment, which the Office shall conduct to identify and prioritize needs for out-of-school time programs and establish targets for out-of-school time funding.</w:t>
      </w:r>
    </w:p>
    <w:p w14:paraId="51E15F57" w14:textId="77777777" w:rsidR="00B21330" w:rsidRPr="009B7951" w:rsidRDefault="00B21330" w:rsidP="00B21330">
      <w:pPr>
        <w:pStyle w:val="Heading2"/>
        <w:numPr>
          <w:ilvl w:val="1"/>
          <w:numId w:val="10"/>
        </w:numPr>
        <w:tabs>
          <w:tab w:val="clear" w:pos="1800"/>
        </w:tabs>
        <w:spacing w:line="240" w:lineRule="auto"/>
        <w:ind w:left="720"/>
        <w:rPr>
          <w:rFonts w:ascii="Arial" w:hAnsi="Arial" w:cs="Arial"/>
          <w:b w:val="0"/>
          <w:sz w:val="22"/>
          <w:szCs w:val="22"/>
        </w:rPr>
      </w:pPr>
      <w:r w:rsidRPr="009B7951">
        <w:rPr>
          <w:rFonts w:ascii="Arial" w:hAnsi="Arial" w:cs="Arial"/>
          <w:b w:val="0"/>
          <w:sz w:val="22"/>
          <w:szCs w:val="22"/>
        </w:rPr>
        <w:t>Quality Committee shall inform and approve plans for assessing the quality of out-of-school time programs developed by the Office.</w:t>
      </w:r>
    </w:p>
    <w:p w14:paraId="4E1377FA" w14:textId="77777777" w:rsidR="00B21330" w:rsidRPr="00B413C7" w:rsidRDefault="00B21330" w:rsidP="00B21330">
      <w:pPr>
        <w:pStyle w:val="Heading2"/>
        <w:numPr>
          <w:ilvl w:val="1"/>
          <w:numId w:val="10"/>
        </w:numPr>
        <w:tabs>
          <w:tab w:val="clear" w:pos="1800"/>
        </w:tabs>
        <w:spacing w:line="240" w:lineRule="auto"/>
        <w:ind w:left="720"/>
        <w:rPr>
          <w:rFonts w:ascii="Arial" w:hAnsi="Arial" w:cs="Arial"/>
          <w:b w:val="0"/>
          <w:sz w:val="22"/>
          <w:szCs w:val="22"/>
        </w:rPr>
      </w:pPr>
      <w:r w:rsidRPr="009B7951">
        <w:rPr>
          <w:rFonts w:ascii="Arial" w:hAnsi="Arial" w:cs="Arial"/>
          <w:b w:val="0"/>
          <w:sz w:val="22"/>
          <w:szCs w:val="22"/>
        </w:rPr>
        <w:t>Governance shall review, revise and update bylaws, review conflicts of interest, change or add committees, and act for the OST Commission on urgent business requiring action that cannot await the next OST Commission meeting in a manner consistent with its best determination of what the members of the OST Commission would decide under the circumstances. All actions taken by the Executive Committee shall be reported to the OST Commission as soon as possible, and no later than the OST Commission’s next regularly scheduled meeting, and are subject to revision, alteration or revocation by the OST Commission.</w:t>
      </w:r>
    </w:p>
    <w:p w14:paraId="5BEE96D3" w14:textId="77777777" w:rsidR="00B21330" w:rsidRPr="0096361F" w:rsidRDefault="00B21330" w:rsidP="00B21330">
      <w:pPr>
        <w:pStyle w:val="Header"/>
        <w:ind w:left="360"/>
        <w:rPr>
          <w:rFonts w:ascii="Arial" w:hAnsi="Arial" w:cs="Arial"/>
          <w:sz w:val="22"/>
          <w:szCs w:val="22"/>
        </w:rPr>
      </w:pPr>
    </w:p>
    <w:p w14:paraId="6B1CF0CB" w14:textId="77777777" w:rsidR="00B21330" w:rsidRDefault="00B21330" w:rsidP="00B21330">
      <w:pPr>
        <w:pStyle w:val="Heading2"/>
        <w:spacing w:line="240" w:lineRule="auto"/>
        <w:rPr>
          <w:rFonts w:ascii="Arial" w:hAnsi="Arial" w:cs="Arial"/>
          <w:sz w:val="22"/>
          <w:szCs w:val="22"/>
        </w:rPr>
      </w:pPr>
      <w:bookmarkStart w:id="36" w:name="_Toc500837140"/>
      <w:r w:rsidRPr="0096361F">
        <w:rPr>
          <w:rFonts w:ascii="Arial" w:hAnsi="Arial" w:cs="Arial"/>
          <w:sz w:val="22"/>
          <w:szCs w:val="22"/>
        </w:rPr>
        <w:t>Section 2.</w:t>
      </w:r>
      <w:r w:rsidRPr="0096361F">
        <w:rPr>
          <w:rFonts w:ascii="Arial" w:hAnsi="Arial" w:cs="Arial"/>
          <w:sz w:val="22"/>
          <w:szCs w:val="22"/>
        </w:rPr>
        <w:tab/>
        <w:t>Composition</w:t>
      </w:r>
      <w:bookmarkEnd w:id="36"/>
    </w:p>
    <w:p w14:paraId="504E9B46" w14:textId="77777777" w:rsidR="00B21330" w:rsidRPr="0080768E" w:rsidRDefault="00B21330" w:rsidP="00B21330">
      <w:pPr>
        <w:rPr>
          <w:rFonts w:ascii="Arial" w:hAnsi="Arial" w:cs="Arial"/>
          <w:sz w:val="22"/>
          <w:szCs w:val="22"/>
          <w:highlight w:val="yellow"/>
        </w:rPr>
      </w:pPr>
      <w:r w:rsidRPr="0080768E">
        <w:rPr>
          <w:rFonts w:ascii="Arial" w:hAnsi="Arial" w:cs="Arial"/>
          <w:sz w:val="22"/>
          <w:szCs w:val="22"/>
          <w:highlight w:val="yellow"/>
        </w:rPr>
        <w:t xml:space="preserve">All interested persons are encouraged to participate in the work of the committees and the committees will work to achieve consensus on all decisions. If those participating in the committee cannot achieve consensus on a matter, the standing committee wil have designated voting members (comprised of Commission members and Community members with expertise) who will resolve the issue by conducting a vote. A 60% majority of voting members present for the vote is required for approval. </w:t>
      </w:r>
    </w:p>
    <w:p w14:paraId="72A7AC43" w14:textId="77777777" w:rsidR="00B21330" w:rsidRPr="0080768E" w:rsidRDefault="00B21330" w:rsidP="00B21330">
      <w:pPr>
        <w:rPr>
          <w:rFonts w:ascii="Arial" w:hAnsi="Arial" w:cs="Arial"/>
          <w:sz w:val="22"/>
          <w:szCs w:val="22"/>
          <w:highlight w:val="yellow"/>
        </w:rPr>
      </w:pPr>
    </w:p>
    <w:p w14:paraId="25886C65" w14:textId="77777777" w:rsidR="00B21330" w:rsidRPr="0080768E" w:rsidRDefault="00B21330" w:rsidP="00B21330">
      <w:pPr>
        <w:rPr>
          <w:rFonts w:ascii="Arial" w:hAnsi="Arial" w:cs="Arial"/>
          <w:sz w:val="22"/>
          <w:szCs w:val="22"/>
          <w:highlight w:val="yellow"/>
        </w:rPr>
      </w:pPr>
      <w:r w:rsidRPr="0080768E">
        <w:rPr>
          <w:rFonts w:ascii="Arial" w:hAnsi="Arial" w:cs="Arial"/>
          <w:sz w:val="22"/>
          <w:szCs w:val="22"/>
          <w:highlight w:val="yellow"/>
        </w:rPr>
        <w:t>Voting members of the committee will be identified by the committee co-chairs in consultation with the Governance Committee. Voting members of standing committees do not need to be appointed members of the Commission.</w:t>
      </w:r>
    </w:p>
    <w:p w14:paraId="7DB32173" w14:textId="77777777" w:rsidR="00B21330" w:rsidRPr="0080768E" w:rsidRDefault="00B21330" w:rsidP="00B21330">
      <w:pPr>
        <w:rPr>
          <w:rFonts w:ascii="Arial" w:hAnsi="Arial" w:cs="Arial"/>
          <w:sz w:val="22"/>
          <w:szCs w:val="22"/>
          <w:highlight w:val="yellow"/>
        </w:rPr>
      </w:pPr>
    </w:p>
    <w:p w14:paraId="5C1732E9" w14:textId="77777777" w:rsidR="00B21330" w:rsidRPr="0080768E" w:rsidRDefault="00B21330" w:rsidP="00B21330">
      <w:pPr>
        <w:rPr>
          <w:rFonts w:ascii="Arial" w:hAnsi="Arial" w:cs="Arial"/>
          <w:sz w:val="22"/>
          <w:szCs w:val="22"/>
        </w:rPr>
      </w:pPr>
      <w:r w:rsidRPr="0080768E">
        <w:rPr>
          <w:rFonts w:ascii="Arial" w:hAnsi="Arial" w:cs="Arial"/>
          <w:sz w:val="22"/>
          <w:szCs w:val="22"/>
          <w:highlight w:val="yellow"/>
        </w:rPr>
        <w:t>Voting members will serve two year term, although to allow for staggered terms, approximately half of the first panel of voting members will serve one year terms. There are no limits on the number of terms an individual may serve.</w:t>
      </w:r>
    </w:p>
    <w:p w14:paraId="0108F17C" w14:textId="77777777" w:rsidR="00B21330" w:rsidRDefault="00B21330" w:rsidP="00B21330">
      <w:pPr>
        <w:pStyle w:val="Header"/>
        <w:numPr>
          <w:ilvl w:val="0"/>
          <w:numId w:val="5"/>
        </w:numPr>
        <w:tabs>
          <w:tab w:val="clear" w:pos="720"/>
          <w:tab w:val="clear" w:pos="4680"/>
          <w:tab w:val="clear" w:pos="9360"/>
          <w:tab w:val="num" w:pos="900"/>
        </w:tabs>
        <w:ind w:left="900" w:hanging="540"/>
        <w:rPr>
          <w:rFonts w:ascii="Arial" w:hAnsi="Arial" w:cs="Arial"/>
          <w:sz w:val="22"/>
          <w:szCs w:val="22"/>
        </w:rPr>
      </w:pPr>
      <w:r w:rsidRPr="009D5CD4">
        <w:rPr>
          <w:rFonts w:ascii="Arial" w:hAnsi="Arial" w:cs="Arial"/>
          <w:sz w:val="22"/>
          <w:szCs w:val="22"/>
        </w:rPr>
        <w:t>Each Standing Committee</w:t>
      </w:r>
      <w:r>
        <w:rPr>
          <w:rFonts w:ascii="Arial" w:hAnsi="Arial" w:cs="Arial"/>
          <w:sz w:val="22"/>
          <w:szCs w:val="22"/>
        </w:rPr>
        <w:t xml:space="preserve"> </w:t>
      </w:r>
      <w:r w:rsidRPr="0080768E">
        <w:rPr>
          <w:rFonts w:ascii="Arial" w:hAnsi="Arial" w:cs="Arial"/>
          <w:sz w:val="22"/>
          <w:szCs w:val="22"/>
          <w:highlight w:val="yellow"/>
        </w:rPr>
        <w:t>will be open to public participation and input, but shall be formally</w:t>
      </w:r>
      <w:r>
        <w:rPr>
          <w:rFonts w:ascii="Arial" w:hAnsi="Arial" w:cs="Arial"/>
          <w:sz w:val="22"/>
          <w:szCs w:val="22"/>
        </w:rPr>
        <w:t xml:space="preserve"> </w:t>
      </w:r>
      <w:r w:rsidRPr="009D5CD4">
        <w:rPr>
          <w:rFonts w:ascii="Arial" w:hAnsi="Arial" w:cs="Arial"/>
          <w:sz w:val="22"/>
          <w:szCs w:val="22"/>
        </w:rPr>
        <w:t xml:space="preserve">composed of at least three (3) but no more than </w:t>
      </w:r>
      <w:r>
        <w:rPr>
          <w:rFonts w:ascii="Arial" w:hAnsi="Arial" w:cs="Arial"/>
          <w:sz w:val="22"/>
          <w:szCs w:val="22"/>
          <w:highlight w:val="yellow"/>
        </w:rPr>
        <w:t>nine</w:t>
      </w:r>
      <w:r w:rsidRPr="0080768E">
        <w:rPr>
          <w:rFonts w:ascii="Arial" w:hAnsi="Arial" w:cs="Arial"/>
          <w:sz w:val="22"/>
          <w:szCs w:val="22"/>
          <w:highlight w:val="yellow"/>
        </w:rPr>
        <w:t xml:space="preserve"> (9)</w:t>
      </w:r>
      <w:r w:rsidRPr="009D5CD4">
        <w:rPr>
          <w:rFonts w:ascii="Arial" w:hAnsi="Arial" w:cs="Arial"/>
          <w:sz w:val="22"/>
          <w:szCs w:val="22"/>
        </w:rPr>
        <w:t xml:space="preserve"> </w:t>
      </w:r>
      <w:r>
        <w:rPr>
          <w:rFonts w:ascii="Arial" w:hAnsi="Arial" w:cs="Arial"/>
          <w:sz w:val="22"/>
          <w:szCs w:val="22"/>
        </w:rPr>
        <w:t xml:space="preserve">voting </w:t>
      </w:r>
      <w:r w:rsidRPr="009D5CD4">
        <w:rPr>
          <w:rFonts w:ascii="Arial" w:hAnsi="Arial" w:cs="Arial"/>
          <w:sz w:val="22"/>
          <w:szCs w:val="22"/>
        </w:rPr>
        <w:t>members</w:t>
      </w:r>
      <w:r>
        <w:rPr>
          <w:rFonts w:ascii="Arial" w:hAnsi="Arial" w:cs="Arial"/>
          <w:sz w:val="22"/>
          <w:szCs w:val="22"/>
        </w:rPr>
        <w:t xml:space="preserve"> </w:t>
      </w:r>
      <w:r w:rsidRPr="0080768E">
        <w:rPr>
          <w:rFonts w:ascii="Arial" w:hAnsi="Arial" w:cs="Arial"/>
          <w:sz w:val="22"/>
          <w:szCs w:val="22"/>
          <w:highlight w:val="yellow"/>
        </w:rPr>
        <w:t>comprised of both commission members and members of the public with expertise who are appointed as voting members.</w:t>
      </w:r>
      <w:r w:rsidRPr="009D5CD4">
        <w:rPr>
          <w:rFonts w:ascii="Arial" w:hAnsi="Arial" w:cs="Arial"/>
          <w:sz w:val="22"/>
          <w:szCs w:val="22"/>
        </w:rPr>
        <w:t xml:space="preserve"> </w:t>
      </w:r>
    </w:p>
    <w:p w14:paraId="4F24D78C" w14:textId="77777777" w:rsidR="00B21330" w:rsidRDefault="00B21330" w:rsidP="00B21330">
      <w:pPr>
        <w:pStyle w:val="Header"/>
        <w:numPr>
          <w:ilvl w:val="0"/>
          <w:numId w:val="5"/>
        </w:numPr>
        <w:tabs>
          <w:tab w:val="clear" w:pos="720"/>
          <w:tab w:val="clear" w:pos="4680"/>
          <w:tab w:val="clear" w:pos="9360"/>
          <w:tab w:val="num" w:pos="900"/>
        </w:tabs>
        <w:ind w:left="900" w:hanging="540"/>
        <w:rPr>
          <w:rFonts w:ascii="Arial" w:hAnsi="Arial" w:cs="Arial"/>
          <w:sz w:val="22"/>
          <w:szCs w:val="22"/>
        </w:rPr>
      </w:pPr>
      <w:r w:rsidRPr="009D5CD4">
        <w:rPr>
          <w:rFonts w:ascii="Arial" w:hAnsi="Arial" w:cs="Arial"/>
          <w:sz w:val="22"/>
          <w:szCs w:val="22"/>
        </w:rPr>
        <w:t>The Chair of each Standing Committee shall be selected from the voting members of the OST Commission</w:t>
      </w:r>
      <w:r>
        <w:rPr>
          <w:rFonts w:ascii="Arial" w:hAnsi="Arial" w:cs="Arial"/>
          <w:sz w:val="22"/>
          <w:szCs w:val="22"/>
        </w:rPr>
        <w:t xml:space="preserve"> </w:t>
      </w:r>
      <w:r w:rsidRPr="0080768E">
        <w:rPr>
          <w:rFonts w:ascii="Arial" w:hAnsi="Arial" w:cs="Arial"/>
          <w:sz w:val="22"/>
          <w:szCs w:val="22"/>
          <w:highlight w:val="yellow"/>
        </w:rPr>
        <w:t>and may not be the Chair or Vice Chair of the OST Commission</w:t>
      </w:r>
    </w:p>
    <w:p w14:paraId="536DE3DC" w14:textId="77777777" w:rsidR="00B21330" w:rsidRPr="0080768E" w:rsidRDefault="00B21330" w:rsidP="00B21330">
      <w:pPr>
        <w:pStyle w:val="Header"/>
        <w:numPr>
          <w:ilvl w:val="0"/>
          <w:numId w:val="5"/>
        </w:numPr>
        <w:tabs>
          <w:tab w:val="clear" w:pos="720"/>
          <w:tab w:val="clear" w:pos="4680"/>
          <w:tab w:val="clear" w:pos="9360"/>
          <w:tab w:val="num" w:pos="900"/>
        </w:tabs>
        <w:ind w:left="900" w:hanging="540"/>
        <w:rPr>
          <w:rFonts w:ascii="Arial" w:hAnsi="Arial" w:cs="Arial"/>
          <w:sz w:val="22"/>
          <w:szCs w:val="22"/>
          <w:highlight w:val="yellow"/>
        </w:rPr>
      </w:pPr>
      <w:r w:rsidRPr="009D5CD4">
        <w:rPr>
          <w:rFonts w:ascii="Arial" w:hAnsi="Arial" w:cs="Arial"/>
          <w:sz w:val="22"/>
          <w:szCs w:val="22"/>
        </w:rPr>
        <w:t xml:space="preserve">The remaining members of each Standing Committee shall be composed of voting </w:t>
      </w:r>
      <w:r>
        <w:rPr>
          <w:rFonts w:ascii="Arial" w:hAnsi="Arial" w:cs="Arial"/>
          <w:sz w:val="22"/>
          <w:szCs w:val="22"/>
        </w:rPr>
        <w:t xml:space="preserve">and non-voting members </w:t>
      </w:r>
      <w:r w:rsidRPr="009D5CD4">
        <w:rPr>
          <w:rFonts w:ascii="Arial" w:hAnsi="Arial" w:cs="Arial"/>
          <w:sz w:val="22"/>
          <w:szCs w:val="22"/>
        </w:rPr>
        <w:t>of the OST Commission</w:t>
      </w:r>
      <w:r>
        <w:rPr>
          <w:rFonts w:ascii="Arial" w:hAnsi="Arial" w:cs="Arial"/>
          <w:sz w:val="22"/>
          <w:szCs w:val="22"/>
        </w:rPr>
        <w:t xml:space="preserve"> </w:t>
      </w:r>
      <w:r w:rsidRPr="0080768E">
        <w:rPr>
          <w:rFonts w:ascii="Arial" w:hAnsi="Arial" w:cs="Arial"/>
          <w:sz w:val="22"/>
          <w:szCs w:val="22"/>
          <w:highlight w:val="yellow"/>
        </w:rPr>
        <w:t>and</w:t>
      </w:r>
      <w:r>
        <w:rPr>
          <w:rFonts w:ascii="Arial" w:hAnsi="Arial" w:cs="Arial"/>
          <w:sz w:val="22"/>
          <w:szCs w:val="22"/>
          <w:highlight w:val="yellow"/>
        </w:rPr>
        <w:t xml:space="preserve"> </w:t>
      </w:r>
      <w:r w:rsidRPr="0080768E">
        <w:rPr>
          <w:rFonts w:ascii="Arial" w:hAnsi="Arial" w:cs="Arial"/>
          <w:sz w:val="22"/>
          <w:szCs w:val="22"/>
          <w:highlight w:val="yellow"/>
        </w:rPr>
        <w:t xml:space="preserve">nominated members of the public with expertise who are appointed as voting members by the Chair of the Standing Committee with the guidance of the Governance Committee </w:t>
      </w:r>
    </w:p>
    <w:p w14:paraId="39CB5799" w14:textId="77777777" w:rsidR="00B21330" w:rsidRPr="009D5CD4" w:rsidRDefault="00B21330" w:rsidP="00B21330">
      <w:pPr>
        <w:pStyle w:val="Header"/>
        <w:numPr>
          <w:ilvl w:val="0"/>
          <w:numId w:val="5"/>
        </w:numPr>
        <w:tabs>
          <w:tab w:val="clear" w:pos="720"/>
          <w:tab w:val="clear" w:pos="4680"/>
          <w:tab w:val="clear" w:pos="9360"/>
          <w:tab w:val="num" w:pos="900"/>
        </w:tabs>
        <w:ind w:left="900" w:hanging="540"/>
        <w:rPr>
          <w:rFonts w:ascii="Arial" w:hAnsi="Arial" w:cs="Arial"/>
          <w:sz w:val="22"/>
          <w:szCs w:val="22"/>
        </w:rPr>
      </w:pPr>
      <w:r w:rsidRPr="009D5CD4">
        <w:rPr>
          <w:rFonts w:ascii="Arial" w:hAnsi="Arial" w:cs="Arial"/>
          <w:sz w:val="22"/>
          <w:szCs w:val="22"/>
        </w:rPr>
        <w:t xml:space="preserve">The Chair of the OST Commission shall nominate the Chair and members of each Standing Committee for confirmation by the OST Commission. </w:t>
      </w:r>
    </w:p>
    <w:p w14:paraId="48EC58E8" w14:textId="77777777" w:rsidR="00B21330" w:rsidRPr="0096361F" w:rsidRDefault="00B21330" w:rsidP="00B21330">
      <w:pPr>
        <w:pStyle w:val="Header"/>
        <w:numPr>
          <w:ilvl w:val="0"/>
          <w:numId w:val="5"/>
        </w:numPr>
        <w:tabs>
          <w:tab w:val="clear" w:pos="720"/>
          <w:tab w:val="clear" w:pos="4680"/>
          <w:tab w:val="clear" w:pos="9360"/>
          <w:tab w:val="num" w:pos="900"/>
        </w:tabs>
        <w:ind w:left="900" w:hanging="540"/>
        <w:rPr>
          <w:rFonts w:ascii="Arial" w:hAnsi="Arial" w:cs="Arial"/>
          <w:sz w:val="22"/>
          <w:szCs w:val="22"/>
        </w:rPr>
      </w:pPr>
      <w:r w:rsidRPr="0096361F">
        <w:rPr>
          <w:rFonts w:ascii="Arial" w:hAnsi="Arial" w:cs="Arial"/>
          <w:sz w:val="22"/>
          <w:szCs w:val="22"/>
        </w:rPr>
        <w:lastRenderedPageBreak/>
        <w:t xml:space="preserve">The Chair of the OST Commission may remove the Chair or any members of any Standing Committee. Such removal may be appealed to the OST Commission.  </w:t>
      </w:r>
    </w:p>
    <w:p w14:paraId="2E1B8B55" w14:textId="77777777" w:rsidR="00B21330" w:rsidRPr="0096361F" w:rsidRDefault="00B21330" w:rsidP="00B21330">
      <w:pPr>
        <w:pStyle w:val="Header"/>
        <w:numPr>
          <w:ilvl w:val="0"/>
          <w:numId w:val="5"/>
        </w:numPr>
        <w:tabs>
          <w:tab w:val="clear" w:pos="720"/>
          <w:tab w:val="clear" w:pos="4680"/>
          <w:tab w:val="clear" w:pos="9360"/>
          <w:tab w:val="num" w:pos="900"/>
        </w:tabs>
        <w:ind w:left="900" w:hanging="540"/>
        <w:rPr>
          <w:rFonts w:ascii="Arial" w:hAnsi="Arial" w:cs="Arial"/>
          <w:sz w:val="22"/>
          <w:szCs w:val="22"/>
        </w:rPr>
      </w:pPr>
      <w:r w:rsidRPr="0096361F">
        <w:rPr>
          <w:rFonts w:ascii="Arial" w:hAnsi="Arial" w:cs="Arial"/>
          <w:sz w:val="22"/>
          <w:szCs w:val="22"/>
        </w:rPr>
        <w:t>Each Standing Committee shall, at all times, contain at least one (1) OST Commission member who is not the Standing Committee Chair.</w:t>
      </w:r>
    </w:p>
    <w:p w14:paraId="71BD078E" w14:textId="77777777" w:rsidR="00B21330" w:rsidRPr="0096361F" w:rsidRDefault="00B21330" w:rsidP="00B21330">
      <w:pPr>
        <w:pStyle w:val="Header"/>
        <w:numPr>
          <w:ilvl w:val="0"/>
          <w:numId w:val="5"/>
        </w:numPr>
        <w:tabs>
          <w:tab w:val="clear" w:pos="720"/>
          <w:tab w:val="clear" w:pos="4680"/>
          <w:tab w:val="clear" w:pos="9360"/>
          <w:tab w:val="num" w:pos="900"/>
        </w:tabs>
        <w:ind w:left="900" w:hanging="540"/>
        <w:rPr>
          <w:rFonts w:ascii="Arial" w:hAnsi="Arial" w:cs="Arial"/>
          <w:sz w:val="22"/>
          <w:szCs w:val="22"/>
        </w:rPr>
      </w:pPr>
      <w:r w:rsidRPr="0096361F">
        <w:rPr>
          <w:rFonts w:ascii="Arial" w:hAnsi="Arial" w:cs="Arial"/>
          <w:sz w:val="22"/>
          <w:szCs w:val="22"/>
        </w:rPr>
        <w:t>Each OST Commission member shall be a member of a least one (1) Standing Committee at all times.</w:t>
      </w:r>
    </w:p>
    <w:p w14:paraId="7BD7BDF4" w14:textId="77777777" w:rsidR="00B21330" w:rsidRPr="0096361F" w:rsidRDefault="00B21330" w:rsidP="00B21330">
      <w:pPr>
        <w:pStyle w:val="Header"/>
        <w:ind w:left="360"/>
        <w:rPr>
          <w:rFonts w:ascii="Arial" w:hAnsi="Arial" w:cs="Arial"/>
          <w:sz w:val="22"/>
          <w:szCs w:val="22"/>
        </w:rPr>
      </w:pPr>
    </w:p>
    <w:p w14:paraId="1E9F4516" w14:textId="77777777" w:rsidR="00B21330" w:rsidRPr="0096361F" w:rsidRDefault="00B21330" w:rsidP="00B21330">
      <w:pPr>
        <w:pStyle w:val="Heading2"/>
        <w:spacing w:line="240" w:lineRule="auto"/>
        <w:rPr>
          <w:rFonts w:ascii="Arial" w:hAnsi="Arial" w:cs="Arial"/>
          <w:sz w:val="22"/>
          <w:szCs w:val="22"/>
        </w:rPr>
      </w:pPr>
      <w:bookmarkStart w:id="37" w:name="_Toc500837141"/>
      <w:r w:rsidRPr="0096361F">
        <w:rPr>
          <w:rFonts w:ascii="Arial" w:hAnsi="Arial" w:cs="Arial"/>
          <w:sz w:val="22"/>
          <w:szCs w:val="22"/>
        </w:rPr>
        <w:t>Section 3.</w:t>
      </w:r>
      <w:r w:rsidRPr="0096361F">
        <w:rPr>
          <w:rFonts w:ascii="Arial" w:hAnsi="Arial" w:cs="Arial"/>
          <w:sz w:val="22"/>
          <w:szCs w:val="22"/>
        </w:rPr>
        <w:tab/>
        <w:t>General Activities</w:t>
      </w:r>
      <w:bookmarkEnd w:id="37"/>
    </w:p>
    <w:p w14:paraId="5F2A11D1" w14:textId="77777777" w:rsidR="00B21330" w:rsidRPr="0096361F" w:rsidRDefault="00B21330" w:rsidP="00B21330">
      <w:pPr>
        <w:pStyle w:val="Header"/>
        <w:numPr>
          <w:ilvl w:val="0"/>
          <w:numId w:val="6"/>
        </w:numPr>
        <w:tabs>
          <w:tab w:val="clear" w:pos="720"/>
          <w:tab w:val="clear" w:pos="4680"/>
          <w:tab w:val="clear" w:pos="9360"/>
          <w:tab w:val="left" w:pos="900"/>
        </w:tabs>
        <w:ind w:left="900" w:hanging="540"/>
        <w:rPr>
          <w:rFonts w:ascii="Arial" w:hAnsi="Arial" w:cs="Arial"/>
          <w:sz w:val="22"/>
          <w:szCs w:val="22"/>
        </w:rPr>
      </w:pPr>
      <w:r w:rsidRPr="0096361F">
        <w:rPr>
          <w:rFonts w:ascii="Arial" w:hAnsi="Arial" w:cs="Arial"/>
          <w:sz w:val="22"/>
          <w:szCs w:val="22"/>
        </w:rPr>
        <w:t xml:space="preserve">Each Standing Committee shall advise and aid the OST Commission in all matters designated by the OST Commission.  </w:t>
      </w:r>
    </w:p>
    <w:p w14:paraId="6BFA5AEF" w14:textId="77777777" w:rsidR="00B21330" w:rsidRDefault="00B21330" w:rsidP="00B21330">
      <w:pPr>
        <w:pStyle w:val="Header"/>
        <w:numPr>
          <w:ilvl w:val="0"/>
          <w:numId w:val="6"/>
        </w:numPr>
        <w:tabs>
          <w:tab w:val="clear" w:pos="720"/>
          <w:tab w:val="clear" w:pos="4680"/>
          <w:tab w:val="clear" w:pos="9360"/>
          <w:tab w:val="left" w:pos="900"/>
        </w:tabs>
        <w:ind w:left="900" w:hanging="540"/>
        <w:rPr>
          <w:rFonts w:ascii="Arial" w:hAnsi="Arial" w:cs="Arial"/>
          <w:sz w:val="22"/>
          <w:szCs w:val="22"/>
        </w:rPr>
      </w:pPr>
      <w:r w:rsidRPr="0096361F">
        <w:rPr>
          <w:rFonts w:ascii="Arial" w:hAnsi="Arial" w:cs="Arial"/>
          <w:sz w:val="22"/>
          <w:szCs w:val="22"/>
        </w:rPr>
        <w:t>Each Standing Committee shall meet at least quarterly each year, and shall record the proceedings of such meetings. The minutes of these proceedings shall be submitted to the Chair of the OST Commission</w:t>
      </w:r>
      <w:r>
        <w:rPr>
          <w:rFonts w:ascii="Arial" w:hAnsi="Arial" w:cs="Arial"/>
          <w:sz w:val="22"/>
          <w:szCs w:val="22"/>
        </w:rPr>
        <w:t xml:space="preserve"> </w:t>
      </w:r>
      <w:r w:rsidRPr="0080768E">
        <w:rPr>
          <w:rFonts w:ascii="Arial" w:hAnsi="Arial" w:cs="Arial"/>
          <w:sz w:val="22"/>
          <w:szCs w:val="22"/>
          <w:highlight w:val="yellow"/>
        </w:rPr>
        <w:t>and Office</w:t>
      </w:r>
      <w:r w:rsidRPr="0096361F">
        <w:rPr>
          <w:rFonts w:ascii="Arial" w:hAnsi="Arial" w:cs="Arial"/>
          <w:sz w:val="22"/>
          <w:szCs w:val="22"/>
        </w:rPr>
        <w:t>, or a designee, within t</w:t>
      </w:r>
      <w:r>
        <w:rPr>
          <w:rFonts w:ascii="Arial" w:hAnsi="Arial" w:cs="Arial"/>
          <w:sz w:val="22"/>
          <w:szCs w:val="22"/>
        </w:rPr>
        <w:t>hree</w:t>
      </w:r>
      <w:r w:rsidRPr="0096361F">
        <w:rPr>
          <w:rFonts w:ascii="Arial" w:hAnsi="Arial" w:cs="Arial"/>
          <w:sz w:val="22"/>
          <w:szCs w:val="22"/>
        </w:rPr>
        <w:t xml:space="preserve"> (</w:t>
      </w:r>
      <w:r>
        <w:rPr>
          <w:rFonts w:ascii="Arial" w:hAnsi="Arial" w:cs="Arial"/>
          <w:sz w:val="22"/>
          <w:szCs w:val="22"/>
        </w:rPr>
        <w:t>3</w:t>
      </w:r>
      <w:r w:rsidRPr="0096361F">
        <w:rPr>
          <w:rFonts w:ascii="Arial" w:hAnsi="Arial" w:cs="Arial"/>
          <w:sz w:val="22"/>
          <w:szCs w:val="22"/>
        </w:rPr>
        <w:t>) days of the conduct of said meeting.</w:t>
      </w:r>
    </w:p>
    <w:p w14:paraId="7E7F851F" w14:textId="77777777" w:rsidR="00B21330" w:rsidRDefault="00B21330" w:rsidP="00B21330">
      <w:pPr>
        <w:pStyle w:val="Header"/>
        <w:numPr>
          <w:ilvl w:val="0"/>
          <w:numId w:val="6"/>
        </w:numPr>
        <w:tabs>
          <w:tab w:val="clear" w:pos="720"/>
          <w:tab w:val="clear" w:pos="4680"/>
          <w:tab w:val="clear" w:pos="9360"/>
          <w:tab w:val="left" w:pos="900"/>
        </w:tabs>
        <w:ind w:left="900" w:hanging="540"/>
        <w:rPr>
          <w:rFonts w:ascii="Arial" w:hAnsi="Arial" w:cs="Arial"/>
          <w:sz w:val="22"/>
          <w:szCs w:val="22"/>
        </w:rPr>
      </w:pPr>
      <w:r w:rsidRPr="00B15134">
        <w:rPr>
          <w:rFonts w:ascii="Arial" w:hAnsi="Arial" w:cs="Arial"/>
          <w:sz w:val="22"/>
          <w:szCs w:val="22"/>
        </w:rPr>
        <w:t>Each Standing Committee may prescribe rules and regulations for the call of and the conduct of meetings of the Standing Committee and other matters relating to its procedure, consistent with these Bylaws.</w:t>
      </w:r>
    </w:p>
    <w:p w14:paraId="7D22F1AA" w14:textId="77777777" w:rsidR="00B21330" w:rsidRPr="00B15134" w:rsidRDefault="00B21330" w:rsidP="00B21330">
      <w:pPr>
        <w:pStyle w:val="Header"/>
        <w:numPr>
          <w:ilvl w:val="0"/>
          <w:numId w:val="6"/>
        </w:numPr>
        <w:tabs>
          <w:tab w:val="clear" w:pos="720"/>
          <w:tab w:val="clear" w:pos="4680"/>
          <w:tab w:val="clear" w:pos="9360"/>
          <w:tab w:val="left" w:pos="900"/>
        </w:tabs>
        <w:ind w:left="900" w:hanging="540"/>
        <w:rPr>
          <w:rFonts w:ascii="Arial" w:hAnsi="Arial" w:cs="Arial"/>
          <w:sz w:val="22"/>
          <w:szCs w:val="22"/>
        </w:rPr>
      </w:pPr>
      <w:r w:rsidRPr="00B15134">
        <w:rPr>
          <w:rFonts w:ascii="Arial" w:hAnsi="Arial" w:cs="Arial"/>
          <w:sz w:val="22"/>
          <w:szCs w:val="22"/>
        </w:rPr>
        <w:t>Each Standing Committee shall provide oral and/or written reports of its activities at regularly scheduled meetings of the OST Commission.</w:t>
      </w:r>
    </w:p>
    <w:p w14:paraId="409E0D41" w14:textId="77777777" w:rsidR="00B21330" w:rsidRPr="0096361F" w:rsidRDefault="00B21330" w:rsidP="00B21330">
      <w:pPr>
        <w:pStyle w:val="Header"/>
        <w:numPr>
          <w:ilvl w:val="0"/>
          <w:numId w:val="6"/>
        </w:numPr>
        <w:tabs>
          <w:tab w:val="clear" w:pos="720"/>
          <w:tab w:val="clear" w:pos="4680"/>
          <w:tab w:val="clear" w:pos="9360"/>
          <w:tab w:val="left" w:pos="900"/>
        </w:tabs>
        <w:ind w:left="900" w:hanging="540"/>
        <w:rPr>
          <w:rFonts w:ascii="Arial" w:hAnsi="Arial" w:cs="Arial"/>
          <w:sz w:val="22"/>
          <w:szCs w:val="22"/>
        </w:rPr>
      </w:pPr>
      <w:r w:rsidRPr="0096361F">
        <w:rPr>
          <w:rFonts w:ascii="Arial" w:hAnsi="Arial" w:cs="Arial"/>
          <w:sz w:val="22"/>
          <w:szCs w:val="22"/>
        </w:rPr>
        <w:t>All Standing Committee meetings shall be open to all current members of the OST Commission, and to the public except when convened in Executive Session.  Schedules</w:t>
      </w:r>
      <w:r w:rsidRPr="0096361F">
        <w:rPr>
          <w:rFonts w:ascii="Arial" w:hAnsi="Arial" w:cs="Arial"/>
          <w:b/>
          <w:bCs/>
          <w:sz w:val="22"/>
          <w:szCs w:val="22"/>
        </w:rPr>
        <w:t xml:space="preserve"> </w:t>
      </w:r>
      <w:r w:rsidRPr="0096361F">
        <w:rPr>
          <w:rFonts w:ascii="Arial" w:hAnsi="Arial" w:cs="Arial"/>
          <w:sz w:val="22"/>
          <w:szCs w:val="22"/>
        </w:rPr>
        <w:t>of all Standing Committee meetings shall be disseminated to members of the OST Commission.</w:t>
      </w:r>
    </w:p>
    <w:p w14:paraId="0A6F5241" w14:textId="77777777" w:rsidR="00B21330" w:rsidRPr="009D5CD4" w:rsidRDefault="00B21330" w:rsidP="00B21330">
      <w:pPr>
        <w:pStyle w:val="Heading1"/>
        <w:spacing w:line="240" w:lineRule="auto"/>
        <w:rPr>
          <w:rFonts w:ascii="Arial" w:hAnsi="Arial" w:cs="Arial"/>
          <w:sz w:val="22"/>
          <w:szCs w:val="22"/>
        </w:rPr>
      </w:pPr>
      <w:r w:rsidRPr="009D5CD4">
        <w:rPr>
          <w:rFonts w:ascii="Arial" w:hAnsi="Arial" w:cs="Arial"/>
          <w:sz w:val="22"/>
          <w:szCs w:val="22"/>
        </w:rPr>
        <w:t>Article VIII.</w:t>
      </w:r>
    </w:p>
    <w:p w14:paraId="6BB340B5" w14:textId="77777777" w:rsidR="00B21330" w:rsidRDefault="00B21330" w:rsidP="00B21330">
      <w:pPr>
        <w:pStyle w:val="Heading1"/>
        <w:spacing w:line="240" w:lineRule="auto"/>
        <w:rPr>
          <w:rFonts w:ascii="Arial" w:hAnsi="Arial" w:cs="Arial"/>
          <w:sz w:val="22"/>
          <w:szCs w:val="22"/>
        </w:rPr>
      </w:pPr>
      <w:r>
        <w:rPr>
          <w:rFonts w:ascii="Arial" w:hAnsi="Arial" w:cs="Arial"/>
          <w:sz w:val="22"/>
          <w:szCs w:val="22"/>
        </w:rPr>
        <w:t>SPECIAL COMMITTEES</w:t>
      </w:r>
    </w:p>
    <w:p w14:paraId="56C64954" w14:textId="77777777" w:rsidR="00B21330" w:rsidRPr="001535C4" w:rsidRDefault="00B21330" w:rsidP="00B21330"/>
    <w:p w14:paraId="0FF7F2CF" w14:textId="77777777" w:rsidR="00B21330" w:rsidRPr="0080768E" w:rsidRDefault="00B21330" w:rsidP="00B21330">
      <w:pPr>
        <w:pStyle w:val="Header"/>
        <w:numPr>
          <w:ilvl w:val="0"/>
          <w:numId w:val="9"/>
        </w:numPr>
        <w:tabs>
          <w:tab w:val="clear" w:pos="4680"/>
          <w:tab w:val="clear" w:pos="9360"/>
          <w:tab w:val="left" w:pos="900"/>
        </w:tabs>
        <w:rPr>
          <w:rFonts w:ascii="Arial" w:hAnsi="Arial" w:cs="Arial"/>
          <w:sz w:val="22"/>
          <w:szCs w:val="22"/>
          <w:highlight w:val="yellow"/>
        </w:rPr>
      </w:pPr>
      <w:r w:rsidRPr="00B15134">
        <w:rPr>
          <w:rFonts w:ascii="Arial" w:hAnsi="Arial" w:cs="Arial"/>
          <w:sz w:val="22"/>
          <w:szCs w:val="22"/>
        </w:rPr>
        <w:t xml:space="preserve">The Chair shall have the power to call for the establishment of special committees as needed to accomplish the goals of the OST </w:t>
      </w:r>
      <w:r w:rsidRPr="0080768E">
        <w:rPr>
          <w:rFonts w:ascii="Arial" w:hAnsi="Arial" w:cs="Arial"/>
          <w:sz w:val="22"/>
          <w:szCs w:val="22"/>
          <w:highlight w:val="yellow"/>
        </w:rPr>
        <w:t>Commission with consent from the OST Commission</w:t>
      </w:r>
    </w:p>
    <w:p w14:paraId="362ABA21" w14:textId="77777777" w:rsidR="00B21330" w:rsidRDefault="00B21330" w:rsidP="00B21330">
      <w:pPr>
        <w:pStyle w:val="Header"/>
        <w:numPr>
          <w:ilvl w:val="0"/>
          <w:numId w:val="9"/>
        </w:numPr>
        <w:tabs>
          <w:tab w:val="clear" w:pos="4680"/>
          <w:tab w:val="clear" w:pos="9360"/>
          <w:tab w:val="left" w:pos="900"/>
        </w:tabs>
        <w:rPr>
          <w:rFonts w:ascii="Arial" w:hAnsi="Arial" w:cs="Arial"/>
          <w:sz w:val="22"/>
          <w:szCs w:val="22"/>
        </w:rPr>
      </w:pPr>
      <w:r w:rsidRPr="00B15134">
        <w:rPr>
          <w:rFonts w:ascii="Arial" w:hAnsi="Arial" w:cs="Arial"/>
          <w:sz w:val="22"/>
          <w:szCs w:val="22"/>
        </w:rPr>
        <w:t>The Chair of the OST Commission shall nominate the Chair of each Special Committee for confirmation by the OST Commission.</w:t>
      </w:r>
    </w:p>
    <w:p w14:paraId="2033500B" w14:textId="77777777" w:rsidR="00B21330" w:rsidRDefault="00B21330" w:rsidP="00B21330">
      <w:pPr>
        <w:pStyle w:val="Header"/>
        <w:numPr>
          <w:ilvl w:val="0"/>
          <w:numId w:val="9"/>
        </w:numPr>
        <w:tabs>
          <w:tab w:val="clear" w:pos="4680"/>
          <w:tab w:val="clear" w:pos="9360"/>
          <w:tab w:val="left" w:pos="900"/>
        </w:tabs>
        <w:rPr>
          <w:rFonts w:ascii="Arial" w:hAnsi="Arial" w:cs="Arial"/>
          <w:sz w:val="22"/>
          <w:szCs w:val="22"/>
        </w:rPr>
      </w:pPr>
      <w:r w:rsidRPr="0096361F">
        <w:rPr>
          <w:rFonts w:ascii="Arial" w:hAnsi="Arial" w:cs="Arial"/>
          <w:sz w:val="22"/>
          <w:szCs w:val="22"/>
        </w:rPr>
        <w:t xml:space="preserve">The Chair of the OST Commission may remove the Chair or any members of any </w:t>
      </w:r>
      <w:r>
        <w:rPr>
          <w:rFonts w:ascii="Arial" w:hAnsi="Arial" w:cs="Arial"/>
          <w:sz w:val="22"/>
          <w:szCs w:val="22"/>
        </w:rPr>
        <w:t xml:space="preserve">the </w:t>
      </w:r>
      <w:r w:rsidRPr="0096361F">
        <w:rPr>
          <w:rFonts w:ascii="Arial" w:hAnsi="Arial" w:cs="Arial"/>
          <w:sz w:val="22"/>
          <w:szCs w:val="22"/>
        </w:rPr>
        <w:t>S</w:t>
      </w:r>
      <w:r>
        <w:rPr>
          <w:rFonts w:ascii="Arial" w:hAnsi="Arial" w:cs="Arial"/>
          <w:sz w:val="22"/>
          <w:szCs w:val="22"/>
        </w:rPr>
        <w:t>pecial</w:t>
      </w:r>
      <w:r w:rsidRPr="0096361F">
        <w:rPr>
          <w:rFonts w:ascii="Arial" w:hAnsi="Arial" w:cs="Arial"/>
          <w:sz w:val="22"/>
          <w:szCs w:val="22"/>
        </w:rPr>
        <w:t xml:space="preserve"> Committee. Such removal may be appealed to the OST Commission.</w:t>
      </w:r>
    </w:p>
    <w:p w14:paraId="6B92777B" w14:textId="77777777" w:rsidR="00B21330" w:rsidRPr="0096361F" w:rsidRDefault="00B21330" w:rsidP="00B21330">
      <w:pPr>
        <w:pStyle w:val="Header"/>
        <w:numPr>
          <w:ilvl w:val="0"/>
          <w:numId w:val="9"/>
        </w:numPr>
        <w:tabs>
          <w:tab w:val="clear" w:pos="4680"/>
          <w:tab w:val="clear" w:pos="9360"/>
        </w:tabs>
        <w:rPr>
          <w:rFonts w:ascii="Arial" w:hAnsi="Arial" w:cs="Arial"/>
          <w:sz w:val="22"/>
          <w:szCs w:val="22"/>
        </w:rPr>
      </w:pPr>
      <w:r w:rsidRPr="0096361F">
        <w:rPr>
          <w:rFonts w:ascii="Arial" w:hAnsi="Arial" w:cs="Arial"/>
          <w:sz w:val="22"/>
          <w:szCs w:val="22"/>
        </w:rPr>
        <w:t>Each S</w:t>
      </w:r>
      <w:r>
        <w:rPr>
          <w:rFonts w:ascii="Arial" w:hAnsi="Arial" w:cs="Arial"/>
          <w:sz w:val="22"/>
          <w:szCs w:val="22"/>
        </w:rPr>
        <w:t>pecial</w:t>
      </w:r>
      <w:r w:rsidRPr="0096361F">
        <w:rPr>
          <w:rFonts w:ascii="Arial" w:hAnsi="Arial" w:cs="Arial"/>
          <w:sz w:val="22"/>
          <w:szCs w:val="22"/>
        </w:rPr>
        <w:t xml:space="preserve"> Committee shall, at all times, contain at least one (1) OST Commission member who is not the S</w:t>
      </w:r>
      <w:r>
        <w:rPr>
          <w:rFonts w:ascii="Arial" w:hAnsi="Arial" w:cs="Arial"/>
          <w:sz w:val="22"/>
          <w:szCs w:val="22"/>
        </w:rPr>
        <w:t>pecial</w:t>
      </w:r>
      <w:r w:rsidRPr="0096361F">
        <w:rPr>
          <w:rFonts w:ascii="Arial" w:hAnsi="Arial" w:cs="Arial"/>
          <w:sz w:val="22"/>
          <w:szCs w:val="22"/>
        </w:rPr>
        <w:t xml:space="preserve"> Committee Chair.</w:t>
      </w:r>
    </w:p>
    <w:p w14:paraId="6CFEA071" w14:textId="77777777" w:rsidR="00B21330" w:rsidRPr="00B15134" w:rsidRDefault="00B21330" w:rsidP="00B21330">
      <w:pPr>
        <w:pStyle w:val="Header"/>
        <w:numPr>
          <w:ilvl w:val="0"/>
          <w:numId w:val="9"/>
        </w:numPr>
        <w:tabs>
          <w:tab w:val="clear" w:pos="4680"/>
          <w:tab w:val="clear" w:pos="9360"/>
          <w:tab w:val="left" w:pos="900"/>
        </w:tabs>
        <w:rPr>
          <w:rFonts w:ascii="Arial" w:hAnsi="Arial" w:cs="Arial"/>
          <w:sz w:val="22"/>
          <w:szCs w:val="22"/>
        </w:rPr>
      </w:pPr>
      <w:r w:rsidRPr="00B15134">
        <w:rPr>
          <w:rFonts w:ascii="Arial" w:hAnsi="Arial" w:cs="Arial"/>
          <w:sz w:val="22"/>
          <w:szCs w:val="22"/>
        </w:rPr>
        <w:t xml:space="preserve">Each </w:t>
      </w:r>
      <w:r>
        <w:rPr>
          <w:rFonts w:ascii="Arial" w:hAnsi="Arial" w:cs="Arial"/>
          <w:sz w:val="22"/>
          <w:szCs w:val="22"/>
        </w:rPr>
        <w:t>Special</w:t>
      </w:r>
      <w:r w:rsidRPr="00B15134">
        <w:rPr>
          <w:rFonts w:ascii="Arial" w:hAnsi="Arial" w:cs="Arial"/>
          <w:sz w:val="22"/>
          <w:szCs w:val="22"/>
        </w:rPr>
        <w:t xml:space="preserve"> Committee shall provide oral and/or written reports of its activities at regularly scheduled meetings of the OST Commission.</w:t>
      </w:r>
    </w:p>
    <w:p w14:paraId="7F5E0B81" w14:textId="77777777" w:rsidR="00B21330" w:rsidRDefault="00B21330" w:rsidP="00B21330">
      <w:pPr>
        <w:pStyle w:val="Header"/>
        <w:numPr>
          <w:ilvl w:val="0"/>
          <w:numId w:val="9"/>
        </w:numPr>
        <w:tabs>
          <w:tab w:val="clear" w:pos="4680"/>
          <w:tab w:val="clear" w:pos="9360"/>
          <w:tab w:val="left" w:pos="900"/>
        </w:tabs>
        <w:rPr>
          <w:rFonts w:ascii="Arial" w:hAnsi="Arial" w:cs="Arial"/>
          <w:sz w:val="22"/>
          <w:szCs w:val="22"/>
        </w:rPr>
      </w:pPr>
      <w:r w:rsidRPr="0096361F">
        <w:rPr>
          <w:rFonts w:ascii="Arial" w:hAnsi="Arial" w:cs="Arial"/>
          <w:sz w:val="22"/>
          <w:szCs w:val="22"/>
        </w:rPr>
        <w:t xml:space="preserve">All </w:t>
      </w:r>
      <w:r>
        <w:rPr>
          <w:rFonts w:ascii="Arial" w:hAnsi="Arial" w:cs="Arial"/>
          <w:sz w:val="22"/>
          <w:szCs w:val="22"/>
        </w:rPr>
        <w:t>Special</w:t>
      </w:r>
      <w:r w:rsidRPr="0096361F">
        <w:rPr>
          <w:rFonts w:ascii="Arial" w:hAnsi="Arial" w:cs="Arial"/>
          <w:sz w:val="22"/>
          <w:szCs w:val="22"/>
        </w:rPr>
        <w:t xml:space="preserve"> Committee meetings shall be open to all current members of the OST Commission and to the public</w:t>
      </w:r>
      <w:r>
        <w:rPr>
          <w:rFonts w:ascii="Arial" w:hAnsi="Arial" w:cs="Arial"/>
          <w:sz w:val="22"/>
          <w:szCs w:val="22"/>
        </w:rPr>
        <w:t>.</w:t>
      </w:r>
    </w:p>
    <w:p w14:paraId="55EC48D3" w14:textId="77777777" w:rsidR="00B21330" w:rsidRDefault="00B21330" w:rsidP="00B21330">
      <w:pPr>
        <w:pStyle w:val="Header"/>
        <w:numPr>
          <w:ilvl w:val="0"/>
          <w:numId w:val="9"/>
        </w:numPr>
        <w:tabs>
          <w:tab w:val="clear" w:pos="4680"/>
          <w:tab w:val="clear" w:pos="9360"/>
          <w:tab w:val="left" w:pos="900"/>
        </w:tabs>
        <w:rPr>
          <w:rFonts w:ascii="Arial" w:hAnsi="Arial" w:cs="Arial"/>
          <w:sz w:val="22"/>
          <w:szCs w:val="22"/>
        </w:rPr>
      </w:pPr>
      <w:r>
        <w:rPr>
          <w:rFonts w:ascii="Arial" w:hAnsi="Arial" w:cs="Arial"/>
          <w:sz w:val="22"/>
          <w:szCs w:val="22"/>
        </w:rPr>
        <w:t>The composition of each Special Committee shall be determined by the OST Commission.</w:t>
      </w:r>
    </w:p>
    <w:p w14:paraId="64B2B552" w14:textId="77777777" w:rsidR="00B21330" w:rsidRPr="00B15134" w:rsidRDefault="00B21330" w:rsidP="00B21330">
      <w:pPr>
        <w:pStyle w:val="Header"/>
        <w:numPr>
          <w:ilvl w:val="0"/>
          <w:numId w:val="9"/>
        </w:numPr>
        <w:tabs>
          <w:tab w:val="clear" w:pos="4680"/>
          <w:tab w:val="clear" w:pos="9360"/>
          <w:tab w:val="left" w:pos="900"/>
        </w:tabs>
        <w:rPr>
          <w:rFonts w:ascii="Arial" w:hAnsi="Arial" w:cs="Arial"/>
          <w:sz w:val="22"/>
          <w:szCs w:val="22"/>
        </w:rPr>
      </w:pPr>
      <w:r w:rsidRPr="0080768E">
        <w:rPr>
          <w:rFonts w:ascii="Arial" w:hAnsi="Arial" w:cs="Arial"/>
          <w:sz w:val="22"/>
          <w:szCs w:val="22"/>
          <w:highlight w:val="yellow"/>
        </w:rPr>
        <w:t>The term of each committee shall be established by the OST Commission not to exceed 12 months without the OST Commission revisiting and evaluating the purpose, work and need of the special committee.</w:t>
      </w:r>
      <w:r>
        <w:rPr>
          <w:rFonts w:ascii="Arial" w:hAnsi="Arial" w:cs="Arial"/>
          <w:sz w:val="22"/>
          <w:szCs w:val="22"/>
        </w:rPr>
        <w:t xml:space="preserve"> </w:t>
      </w:r>
    </w:p>
    <w:p w14:paraId="36E2EF7E" w14:textId="77777777" w:rsidR="00B21330" w:rsidRDefault="00B21330" w:rsidP="00B21330">
      <w:pPr>
        <w:pStyle w:val="Header"/>
        <w:rPr>
          <w:rFonts w:ascii="Arial" w:hAnsi="Arial" w:cs="Arial"/>
          <w:sz w:val="22"/>
          <w:szCs w:val="22"/>
        </w:rPr>
      </w:pPr>
    </w:p>
    <w:p w14:paraId="3B0A9369" w14:textId="77777777" w:rsidR="00B21330" w:rsidRPr="0096361F" w:rsidRDefault="00B21330" w:rsidP="00B21330">
      <w:pPr>
        <w:pStyle w:val="Header"/>
        <w:jc w:val="center"/>
        <w:rPr>
          <w:rFonts w:ascii="Arial" w:hAnsi="Arial" w:cs="Arial"/>
          <w:b/>
          <w:bCs/>
          <w:sz w:val="22"/>
          <w:szCs w:val="22"/>
        </w:rPr>
      </w:pPr>
    </w:p>
    <w:p w14:paraId="1FC5E66F" w14:textId="77777777" w:rsidR="00B21330" w:rsidRDefault="00B21330" w:rsidP="00B21330">
      <w:pPr>
        <w:pStyle w:val="Heading1"/>
        <w:spacing w:line="240" w:lineRule="auto"/>
        <w:rPr>
          <w:rFonts w:ascii="Arial" w:hAnsi="Arial" w:cs="Arial"/>
          <w:sz w:val="22"/>
          <w:szCs w:val="22"/>
        </w:rPr>
      </w:pPr>
      <w:bookmarkStart w:id="38" w:name="_Toc500837145"/>
    </w:p>
    <w:p w14:paraId="0625E826" w14:textId="77777777" w:rsidR="00B21330" w:rsidRDefault="00B21330" w:rsidP="00B21330">
      <w:pPr>
        <w:pStyle w:val="Heading1"/>
        <w:spacing w:line="240" w:lineRule="auto"/>
        <w:rPr>
          <w:rFonts w:ascii="Arial" w:hAnsi="Arial" w:cs="Arial"/>
          <w:sz w:val="22"/>
          <w:szCs w:val="22"/>
        </w:rPr>
      </w:pPr>
      <w:r>
        <w:rPr>
          <w:rFonts w:ascii="Arial" w:hAnsi="Arial" w:cs="Arial"/>
          <w:sz w:val="22"/>
          <w:szCs w:val="22"/>
        </w:rPr>
        <w:t>Article IX.</w:t>
      </w:r>
      <w:bookmarkEnd w:id="38"/>
    </w:p>
    <w:p w14:paraId="7747B9A4" w14:textId="77777777" w:rsidR="00B21330" w:rsidRPr="0096361F" w:rsidRDefault="00B21330" w:rsidP="00B21330">
      <w:pPr>
        <w:pStyle w:val="Heading1"/>
        <w:spacing w:line="240" w:lineRule="auto"/>
        <w:rPr>
          <w:rFonts w:ascii="Arial" w:hAnsi="Arial" w:cs="Arial"/>
          <w:sz w:val="22"/>
          <w:szCs w:val="22"/>
        </w:rPr>
      </w:pPr>
      <w:bookmarkStart w:id="39" w:name="_Toc500837146"/>
      <w:r w:rsidRPr="0096361F">
        <w:rPr>
          <w:rFonts w:ascii="Arial" w:hAnsi="Arial" w:cs="Arial"/>
          <w:sz w:val="22"/>
          <w:szCs w:val="22"/>
        </w:rPr>
        <w:t>PARLIAMENTARY AUTHORITY</w:t>
      </w:r>
      <w:bookmarkEnd w:id="39"/>
    </w:p>
    <w:p w14:paraId="15A9BF7E" w14:textId="77777777" w:rsidR="00B21330" w:rsidRPr="0096361F" w:rsidRDefault="00B21330" w:rsidP="00B21330">
      <w:pPr>
        <w:pStyle w:val="Header"/>
        <w:rPr>
          <w:rFonts w:ascii="Arial" w:hAnsi="Arial" w:cs="Arial"/>
          <w:sz w:val="22"/>
          <w:szCs w:val="22"/>
        </w:rPr>
      </w:pPr>
    </w:p>
    <w:p w14:paraId="2C240271" w14:textId="77777777" w:rsidR="00B21330" w:rsidRPr="0096361F" w:rsidRDefault="00B21330" w:rsidP="00B21330">
      <w:pPr>
        <w:pStyle w:val="Header"/>
        <w:rPr>
          <w:rFonts w:ascii="Arial" w:hAnsi="Arial" w:cs="Arial"/>
          <w:sz w:val="22"/>
          <w:szCs w:val="22"/>
        </w:rPr>
      </w:pPr>
      <w:r w:rsidRPr="0096361F">
        <w:rPr>
          <w:rFonts w:ascii="Arial" w:hAnsi="Arial" w:cs="Arial"/>
          <w:sz w:val="22"/>
          <w:szCs w:val="22"/>
        </w:rPr>
        <w:lastRenderedPageBreak/>
        <w:t xml:space="preserve">The rules contained in the current edition of </w:t>
      </w:r>
      <w:r w:rsidRPr="0096361F">
        <w:rPr>
          <w:rFonts w:ascii="Arial" w:hAnsi="Arial" w:cs="Arial"/>
          <w:i/>
          <w:sz w:val="22"/>
          <w:szCs w:val="22"/>
        </w:rPr>
        <w:t>Robert’s Rules of Order Newly Revised</w:t>
      </w:r>
      <w:r w:rsidRPr="0096361F">
        <w:rPr>
          <w:rFonts w:ascii="Arial" w:hAnsi="Arial" w:cs="Arial"/>
          <w:sz w:val="22"/>
          <w:szCs w:val="22"/>
        </w:rPr>
        <w:t xml:space="preserve"> shall govern the OST Commission in all cases to which they are applicable, and in which they are</w:t>
      </w:r>
      <w:r>
        <w:rPr>
          <w:rFonts w:ascii="Arial" w:hAnsi="Arial" w:cs="Arial"/>
          <w:sz w:val="22"/>
          <w:szCs w:val="22"/>
        </w:rPr>
        <w:t xml:space="preserve"> not inconsistent with these Byl</w:t>
      </w:r>
      <w:r w:rsidRPr="0096361F">
        <w:rPr>
          <w:rFonts w:ascii="Arial" w:hAnsi="Arial" w:cs="Arial"/>
          <w:sz w:val="22"/>
          <w:szCs w:val="22"/>
        </w:rPr>
        <w:t>aws and any special rule of order that the OST Commission may adopt or may be prescribed by law or Mayor’s Order(s). The ruling of the Chair shall be final as to any contested procedure not clearly covered by the foregoing authority.</w:t>
      </w:r>
    </w:p>
    <w:p w14:paraId="7C7E6F55" w14:textId="77777777" w:rsidR="00B21330" w:rsidRPr="0096361F" w:rsidRDefault="00B21330" w:rsidP="00B21330">
      <w:pPr>
        <w:pStyle w:val="Header"/>
        <w:rPr>
          <w:rFonts w:ascii="Arial" w:hAnsi="Arial" w:cs="Arial"/>
          <w:sz w:val="22"/>
          <w:szCs w:val="22"/>
        </w:rPr>
      </w:pPr>
    </w:p>
    <w:p w14:paraId="1981F842" w14:textId="77777777" w:rsidR="00B21330" w:rsidRDefault="00B21330" w:rsidP="00B21330">
      <w:pPr>
        <w:pStyle w:val="Heading1"/>
        <w:spacing w:line="240" w:lineRule="auto"/>
        <w:rPr>
          <w:rFonts w:ascii="Arial" w:hAnsi="Arial" w:cs="Arial"/>
          <w:sz w:val="22"/>
          <w:szCs w:val="22"/>
        </w:rPr>
      </w:pPr>
      <w:bookmarkStart w:id="40" w:name="_Toc500837147"/>
      <w:r>
        <w:rPr>
          <w:rFonts w:ascii="Arial" w:hAnsi="Arial" w:cs="Arial"/>
          <w:sz w:val="22"/>
          <w:szCs w:val="22"/>
        </w:rPr>
        <w:t xml:space="preserve">Article </w:t>
      </w:r>
      <w:r w:rsidRPr="0096361F">
        <w:rPr>
          <w:rFonts w:ascii="Arial" w:hAnsi="Arial" w:cs="Arial"/>
          <w:sz w:val="22"/>
          <w:szCs w:val="22"/>
        </w:rPr>
        <w:t>X.</w:t>
      </w:r>
      <w:bookmarkEnd w:id="40"/>
    </w:p>
    <w:p w14:paraId="2A1DB081" w14:textId="77777777" w:rsidR="00B21330" w:rsidRPr="0096361F" w:rsidRDefault="00B21330" w:rsidP="00B21330">
      <w:pPr>
        <w:pStyle w:val="Heading1"/>
        <w:spacing w:line="240" w:lineRule="auto"/>
        <w:rPr>
          <w:rFonts w:ascii="Arial" w:hAnsi="Arial" w:cs="Arial"/>
          <w:sz w:val="22"/>
          <w:szCs w:val="22"/>
        </w:rPr>
      </w:pPr>
      <w:bookmarkStart w:id="41" w:name="_Toc500837148"/>
      <w:r w:rsidRPr="0096361F">
        <w:rPr>
          <w:rFonts w:ascii="Arial" w:hAnsi="Arial" w:cs="Arial"/>
          <w:sz w:val="22"/>
          <w:szCs w:val="22"/>
        </w:rPr>
        <w:t>AMENDMENTS</w:t>
      </w:r>
      <w:bookmarkEnd w:id="41"/>
    </w:p>
    <w:p w14:paraId="50090500" w14:textId="77777777" w:rsidR="00B21330" w:rsidRPr="0096361F" w:rsidRDefault="00B21330" w:rsidP="00B21330">
      <w:pPr>
        <w:pStyle w:val="Header"/>
        <w:rPr>
          <w:rFonts w:ascii="Arial" w:hAnsi="Arial" w:cs="Arial"/>
          <w:sz w:val="22"/>
          <w:szCs w:val="22"/>
        </w:rPr>
      </w:pPr>
    </w:p>
    <w:p w14:paraId="0511BD6D" w14:textId="77777777" w:rsidR="00B21330" w:rsidRPr="0096361F" w:rsidRDefault="00B21330" w:rsidP="00B21330">
      <w:pPr>
        <w:pStyle w:val="Header"/>
        <w:rPr>
          <w:rFonts w:ascii="Arial" w:hAnsi="Arial" w:cs="Arial"/>
          <w:sz w:val="22"/>
          <w:szCs w:val="22"/>
        </w:rPr>
      </w:pPr>
      <w:r w:rsidRPr="0096361F">
        <w:rPr>
          <w:rFonts w:ascii="Arial" w:hAnsi="Arial" w:cs="Arial"/>
          <w:sz w:val="22"/>
          <w:szCs w:val="22"/>
        </w:rPr>
        <w:t>These By</w:t>
      </w:r>
      <w:r>
        <w:rPr>
          <w:rFonts w:ascii="Arial" w:hAnsi="Arial" w:cs="Arial"/>
          <w:sz w:val="22"/>
          <w:szCs w:val="22"/>
        </w:rPr>
        <w:t>l</w:t>
      </w:r>
      <w:r w:rsidRPr="0096361F">
        <w:rPr>
          <w:rFonts w:ascii="Arial" w:hAnsi="Arial" w:cs="Arial"/>
          <w:sz w:val="22"/>
          <w:szCs w:val="22"/>
        </w:rPr>
        <w:t>aws may be amended at any regular or properly called meeting of the OST Commission by a two-thirds (2/3) vote of the members present, provided a</w:t>
      </w:r>
      <w:r w:rsidRPr="0096361F">
        <w:rPr>
          <w:rFonts w:ascii="Arial" w:hAnsi="Arial" w:cs="Arial"/>
          <w:b/>
          <w:bCs/>
          <w:sz w:val="22"/>
          <w:szCs w:val="22"/>
        </w:rPr>
        <w:t xml:space="preserve"> </w:t>
      </w:r>
      <w:r w:rsidRPr="0096361F">
        <w:rPr>
          <w:rFonts w:ascii="Arial" w:hAnsi="Arial" w:cs="Arial"/>
          <w:sz w:val="22"/>
          <w:szCs w:val="22"/>
        </w:rPr>
        <w:t xml:space="preserve">quorum of </w:t>
      </w:r>
      <w:r w:rsidRPr="0080768E">
        <w:rPr>
          <w:rFonts w:ascii="Arial" w:hAnsi="Arial" w:cs="Arial"/>
          <w:sz w:val="22"/>
          <w:szCs w:val="22"/>
          <w:highlight w:val="yellow"/>
        </w:rPr>
        <w:t>two-thirds (2/3)</w:t>
      </w:r>
      <w:r w:rsidRPr="0096361F">
        <w:rPr>
          <w:rFonts w:ascii="Arial" w:hAnsi="Arial" w:cs="Arial"/>
          <w:sz w:val="22"/>
          <w:szCs w:val="22"/>
        </w:rPr>
        <w:t xml:space="preserve"> of the members are present, and provided</w:t>
      </w:r>
      <w:r w:rsidRPr="0096361F">
        <w:rPr>
          <w:rFonts w:ascii="Arial" w:hAnsi="Arial" w:cs="Arial"/>
          <w:b/>
          <w:bCs/>
          <w:sz w:val="22"/>
          <w:szCs w:val="22"/>
        </w:rPr>
        <w:t xml:space="preserve"> </w:t>
      </w:r>
      <w:r w:rsidRPr="0096361F">
        <w:rPr>
          <w:rFonts w:ascii="Arial" w:hAnsi="Arial" w:cs="Arial"/>
          <w:sz w:val="22"/>
          <w:szCs w:val="22"/>
        </w:rPr>
        <w:t>any proposed amendment has been delivered previously in writing to the members at least thirty (30) days prior to the meeting at which the vote is to be taken.</w:t>
      </w:r>
      <w:r w:rsidRPr="0096361F">
        <w:rPr>
          <w:rFonts w:ascii="Arial" w:hAnsi="Arial" w:cs="Arial"/>
          <w:b/>
          <w:bCs/>
          <w:sz w:val="22"/>
          <w:szCs w:val="22"/>
        </w:rPr>
        <w:t xml:space="preserve"> </w:t>
      </w:r>
      <w:r w:rsidRPr="0096361F">
        <w:rPr>
          <w:rFonts w:ascii="Arial" w:hAnsi="Arial" w:cs="Arial"/>
          <w:sz w:val="22"/>
          <w:szCs w:val="22"/>
        </w:rPr>
        <w:t xml:space="preserve"> Amendments made to these By</w:t>
      </w:r>
      <w:r>
        <w:rPr>
          <w:rFonts w:ascii="Arial" w:hAnsi="Arial" w:cs="Arial"/>
          <w:sz w:val="22"/>
          <w:szCs w:val="22"/>
        </w:rPr>
        <w:t>l</w:t>
      </w:r>
      <w:r w:rsidRPr="0096361F">
        <w:rPr>
          <w:rFonts w:ascii="Arial" w:hAnsi="Arial" w:cs="Arial"/>
          <w:sz w:val="22"/>
          <w:szCs w:val="22"/>
        </w:rPr>
        <w:t>aws shall become effective on the date on which the amendment is approved by vote of the OST Commission.</w:t>
      </w:r>
    </w:p>
    <w:p w14:paraId="149CABB5" w14:textId="77777777" w:rsidR="00B21330" w:rsidRPr="0096361F" w:rsidRDefault="00B21330" w:rsidP="00B21330">
      <w:pPr>
        <w:pStyle w:val="Header"/>
        <w:rPr>
          <w:rFonts w:ascii="Arial" w:hAnsi="Arial" w:cs="Arial"/>
          <w:sz w:val="22"/>
          <w:szCs w:val="22"/>
        </w:rPr>
      </w:pPr>
    </w:p>
    <w:p w14:paraId="5973FF91" w14:textId="77777777" w:rsidR="00B21330" w:rsidRPr="0096361F" w:rsidRDefault="00B21330" w:rsidP="00B21330">
      <w:pPr>
        <w:pStyle w:val="Header"/>
        <w:rPr>
          <w:rFonts w:ascii="Arial" w:hAnsi="Arial" w:cs="Arial"/>
          <w:sz w:val="22"/>
          <w:szCs w:val="22"/>
        </w:rPr>
      </w:pPr>
      <w:r>
        <w:rPr>
          <w:rFonts w:ascii="Arial" w:hAnsi="Arial" w:cs="Arial"/>
          <w:sz w:val="22"/>
          <w:szCs w:val="22"/>
        </w:rPr>
        <w:br w:type="page"/>
      </w:r>
      <w:r w:rsidRPr="0096361F">
        <w:rPr>
          <w:rFonts w:ascii="Arial" w:hAnsi="Arial" w:cs="Arial"/>
          <w:sz w:val="22"/>
          <w:szCs w:val="22"/>
        </w:rPr>
        <w:lastRenderedPageBreak/>
        <w:t xml:space="preserve">Approved by a unanimous vote of the members of the District of Columbia Commission on </w:t>
      </w:r>
      <w:r>
        <w:rPr>
          <w:rFonts w:ascii="Arial" w:hAnsi="Arial" w:cs="Arial"/>
          <w:sz w:val="22"/>
          <w:szCs w:val="22"/>
        </w:rPr>
        <w:t>Out of School Time Grants and Youth Outcomes</w:t>
      </w:r>
      <w:r w:rsidRPr="0096361F">
        <w:rPr>
          <w:rFonts w:ascii="Arial" w:hAnsi="Arial" w:cs="Arial"/>
          <w:sz w:val="22"/>
          <w:szCs w:val="22"/>
        </w:rPr>
        <w:t xml:space="preserve"> on this </w:t>
      </w:r>
      <w:r w:rsidRPr="00DF2825">
        <w:rPr>
          <w:rFonts w:ascii="Arial" w:hAnsi="Arial" w:cs="Arial"/>
          <w:sz w:val="22"/>
          <w:szCs w:val="22"/>
        </w:rPr>
        <w:t>XXth</w:t>
      </w:r>
      <w:r w:rsidRPr="0096361F">
        <w:rPr>
          <w:rFonts w:ascii="Arial" w:hAnsi="Arial" w:cs="Arial"/>
          <w:sz w:val="22"/>
          <w:szCs w:val="22"/>
        </w:rPr>
        <w:t xml:space="preserve"> day of </w:t>
      </w:r>
      <w:r w:rsidRPr="00D8239E">
        <w:rPr>
          <w:rFonts w:ascii="Arial" w:hAnsi="Arial" w:cs="Arial"/>
          <w:sz w:val="22"/>
          <w:szCs w:val="22"/>
          <w:u w:val="single"/>
        </w:rPr>
        <w:t>XXXXX 2018</w:t>
      </w:r>
      <w:r w:rsidRPr="0096361F">
        <w:rPr>
          <w:rFonts w:ascii="Arial" w:hAnsi="Arial" w:cs="Arial"/>
          <w:sz w:val="22"/>
          <w:szCs w:val="22"/>
        </w:rPr>
        <w:t>.</w:t>
      </w:r>
    </w:p>
    <w:p w14:paraId="52203C16" w14:textId="77777777" w:rsidR="00B21330" w:rsidRDefault="00B21330" w:rsidP="00B21330">
      <w:pPr>
        <w:rPr>
          <w:rFonts w:ascii="Arial" w:hAnsi="Arial" w:cs="Arial"/>
          <w:sz w:val="22"/>
          <w:szCs w:val="22"/>
        </w:rPr>
      </w:pPr>
    </w:p>
    <w:p w14:paraId="39ADECBD" w14:textId="77777777" w:rsidR="00B21330" w:rsidRPr="0096361F" w:rsidRDefault="00B21330" w:rsidP="00B21330">
      <w:pPr>
        <w:rPr>
          <w:rFonts w:ascii="Arial" w:hAnsi="Arial" w:cs="Arial"/>
          <w:sz w:val="22"/>
          <w:szCs w:val="22"/>
        </w:rPr>
      </w:pPr>
      <w:r w:rsidRPr="0096361F">
        <w:rPr>
          <w:rFonts w:ascii="Arial" w:hAnsi="Arial" w:cs="Arial"/>
          <w:sz w:val="22"/>
          <w:szCs w:val="22"/>
        </w:rPr>
        <w:t>Attested by:</w:t>
      </w:r>
    </w:p>
    <w:p w14:paraId="605FD2D8" w14:textId="77777777" w:rsidR="00B21330" w:rsidRDefault="00B21330" w:rsidP="00B21330">
      <w:pPr>
        <w:rPr>
          <w:rFonts w:ascii="Arial" w:hAnsi="Arial" w:cs="Arial"/>
          <w:sz w:val="22"/>
          <w:szCs w:val="22"/>
          <w:u w:val="single"/>
        </w:rPr>
      </w:pPr>
    </w:p>
    <w:p w14:paraId="57288D8C" w14:textId="77777777" w:rsidR="00B21330" w:rsidRDefault="00B21330" w:rsidP="00B21330">
      <w:pPr>
        <w:rPr>
          <w:rFonts w:ascii="Arial" w:hAnsi="Arial" w:cs="Arial"/>
          <w:sz w:val="22"/>
          <w:szCs w:val="22"/>
          <w:u w:val="single"/>
        </w:rPr>
      </w:pPr>
    </w:p>
    <w:p w14:paraId="49CB0EF9" w14:textId="77777777" w:rsidR="00B21330" w:rsidRPr="008D7B80" w:rsidRDefault="00B21330" w:rsidP="00B21330">
      <w:pPr>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0E0A3B81" w14:textId="77777777" w:rsidR="00B21330" w:rsidRDefault="00B21330" w:rsidP="00B21330">
      <w:pPr>
        <w:rPr>
          <w:rFonts w:ascii="Arial" w:hAnsi="Arial" w:cs="Arial"/>
          <w:sz w:val="22"/>
          <w:szCs w:val="22"/>
        </w:rPr>
      </w:pPr>
      <w:r>
        <w:rPr>
          <w:rFonts w:ascii="Arial" w:hAnsi="Arial" w:cs="Arial"/>
          <w:sz w:val="22"/>
          <w:szCs w:val="22"/>
        </w:rPr>
        <w:t>Name</w:t>
      </w:r>
    </w:p>
    <w:p w14:paraId="39997D8F" w14:textId="77777777" w:rsidR="00B21330" w:rsidRPr="0096361F" w:rsidRDefault="00B21330" w:rsidP="00B21330">
      <w:pPr>
        <w:rPr>
          <w:rFonts w:ascii="Arial" w:hAnsi="Arial" w:cs="Arial"/>
          <w:sz w:val="22"/>
          <w:szCs w:val="22"/>
        </w:rPr>
      </w:pPr>
      <w:r w:rsidRPr="0096361F">
        <w:rPr>
          <w:rFonts w:ascii="Arial" w:hAnsi="Arial" w:cs="Arial"/>
          <w:sz w:val="22"/>
          <w:szCs w:val="22"/>
        </w:rPr>
        <w:t>Commissioner</w:t>
      </w:r>
    </w:p>
    <w:p w14:paraId="5072AB8B" w14:textId="77777777" w:rsidR="00B21330" w:rsidRPr="0096361F" w:rsidRDefault="00B21330" w:rsidP="00B21330">
      <w:pPr>
        <w:rPr>
          <w:rFonts w:ascii="Arial" w:hAnsi="Arial" w:cs="Arial"/>
          <w:sz w:val="22"/>
          <w:szCs w:val="22"/>
        </w:rPr>
      </w:pPr>
    </w:p>
    <w:p w14:paraId="5A2BD01B" w14:textId="77777777" w:rsidR="00B21330" w:rsidRPr="0096361F" w:rsidRDefault="00B21330" w:rsidP="00B21330">
      <w:pPr>
        <w:rPr>
          <w:rFonts w:ascii="Arial" w:hAnsi="Arial" w:cs="Arial"/>
          <w:sz w:val="22"/>
          <w:szCs w:val="22"/>
        </w:rPr>
      </w:pPr>
    </w:p>
    <w:p w14:paraId="5DDB8921" w14:textId="77777777" w:rsidR="00B21330" w:rsidRPr="008D7B80" w:rsidRDefault="00B21330" w:rsidP="00B21330">
      <w:pPr>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4A28915A" w14:textId="77777777" w:rsidR="00B21330" w:rsidRDefault="00B21330" w:rsidP="00B21330">
      <w:pPr>
        <w:rPr>
          <w:rFonts w:ascii="Arial" w:hAnsi="Arial" w:cs="Arial"/>
          <w:sz w:val="22"/>
          <w:szCs w:val="22"/>
        </w:rPr>
      </w:pPr>
      <w:r>
        <w:rPr>
          <w:rFonts w:ascii="Arial" w:hAnsi="Arial" w:cs="Arial"/>
          <w:sz w:val="22"/>
          <w:szCs w:val="22"/>
        </w:rPr>
        <w:t>Name</w:t>
      </w:r>
    </w:p>
    <w:p w14:paraId="115D05C9" w14:textId="77777777" w:rsidR="00B21330" w:rsidRPr="0096361F" w:rsidRDefault="00B21330" w:rsidP="00B21330">
      <w:pPr>
        <w:rPr>
          <w:rFonts w:ascii="Arial" w:hAnsi="Arial" w:cs="Arial"/>
          <w:sz w:val="22"/>
          <w:szCs w:val="22"/>
        </w:rPr>
      </w:pPr>
      <w:r w:rsidRPr="0096361F">
        <w:rPr>
          <w:rFonts w:ascii="Arial" w:hAnsi="Arial" w:cs="Arial"/>
          <w:sz w:val="22"/>
          <w:szCs w:val="22"/>
        </w:rPr>
        <w:t>Commissioner</w:t>
      </w:r>
    </w:p>
    <w:p w14:paraId="38B3AC90" w14:textId="77777777" w:rsidR="00B21330" w:rsidRPr="0096361F" w:rsidRDefault="00B21330" w:rsidP="00B21330">
      <w:pPr>
        <w:rPr>
          <w:rFonts w:ascii="Arial" w:hAnsi="Arial" w:cs="Arial"/>
          <w:sz w:val="22"/>
          <w:szCs w:val="22"/>
        </w:rPr>
      </w:pPr>
    </w:p>
    <w:p w14:paraId="5FEFE129" w14:textId="77777777" w:rsidR="00B21330" w:rsidRPr="0096361F" w:rsidRDefault="00B21330" w:rsidP="00B21330">
      <w:pPr>
        <w:rPr>
          <w:rFonts w:ascii="Arial" w:hAnsi="Arial" w:cs="Arial"/>
          <w:sz w:val="22"/>
          <w:szCs w:val="22"/>
        </w:rPr>
      </w:pPr>
    </w:p>
    <w:p w14:paraId="109DBB5D" w14:textId="77777777" w:rsidR="00B21330" w:rsidRPr="008D7B80" w:rsidRDefault="00B21330" w:rsidP="00B21330">
      <w:pPr>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0E298D9E" w14:textId="77777777" w:rsidR="00B21330" w:rsidRDefault="00B21330" w:rsidP="00B21330">
      <w:pPr>
        <w:rPr>
          <w:rFonts w:ascii="Arial" w:hAnsi="Arial" w:cs="Arial"/>
          <w:sz w:val="22"/>
          <w:szCs w:val="22"/>
        </w:rPr>
      </w:pPr>
      <w:r>
        <w:rPr>
          <w:rFonts w:ascii="Arial" w:hAnsi="Arial" w:cs="Arial"/>
          <w:sz w:val="22"/>
          <w:szCs w:val="22"/>
        </w:rPr>
        <w:t>Name</w:t>
      </w:r>
    </w:p>
    <w:p w14:paraId="6B2AAE07" w14:textId="77777777" w:rsidR="00B21330" w:rsidRPr="0096361F" w:rsidRDefault="00B21330" w:rsidP="00B21330">
      <w:pPr>
        <w:rPr>
          <w:rFonts w:ascii="Arial" w:hAnsi="Arial" w:cs="Arial"/>
          <w:sz w:val="22"/>
          <w:szCs w:val="22"/>
        </w:rPr>
      </w:pPr>
      <w:r w:rsidRPr="0096361F">
        <w:rPr>
          <w:rFonts w:ascii="Arial" w:hAnsi="Arial" w:cs="Arial"/>
          <w:sz w:val="22"/>
          <w:szCs w:val="22"/>
        </w:rPr>
        <w:t>Commissioner</w:t>
      </w:r>
    </w:p>
    <w:p w14:paraId="5F633542" w14:textId="77777777" w:rsidR="00B21330" w:rsidRDefault="00B21330" w:rsidP="00B21330">
      <w:pPr>
        <w:rPr>
          <w:rFonts w:ascii="Arial" w:hAnsi="Arial" w:cs="Arial"/>
          <w:sz w:val="22"/>
          <w:szCs w:val="22"/>
        </w:rPr>
      </w:pPr>
    </w:p>
    <w:p w14:paraId="7BFF0269" w14:textId="77777777" w:rsidR="00B21330" w:rsidRPr="0096361F" w:rsidRDefault="00B21330" w:rsidP="00B21330">
      <w:pPr>
        <w:rPr>
          <w:rFonts w:ascii="Arial" w:hAnsi="Arial" w:cs="Arial"/>
          <w:sz w:val="22"/>
          <w:szCs w:val="22"/>
        </w:rPr>
      </w:pPr>
    </w:p>
    <w:p w14:paraId="010C6365" w14:textId="77777777" w:rsidR="00B21330" w:rsidRPr="008D7B80" w:rsidRDefault="00B21330" w:rsidP="00B21330">
      <w:pPr>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534DC6DF" w14:textId="77777777" w:rsidR="00B21330" w:rsidRDefault="00B21330" w:rsidP="00B21330">
      <w:pPr>
        <w:rPr>
          <w:rFonts w:ascii="Arial" w:hAnsi="Arial" w:cs="Arial"/>
          <w:sz w:val="22"/>
          <w:szCs w:val="22"/>
        </w:rPr>
      </w:pPr>
      <w:r>
        <w:rPr>
          <w:rFonts w:ascii="Arial" w:hAnsi="Arial" w:cs="Arial"/>
          <w:sz w:val="22"/>
          <w:szCs w:val="22"/>
        </w:rPr>
        <w:t>Name</w:t>
      </w:r>
    </w:p>
    <w:p w14:paraId="69D34728" w14:textId="77777777" w:rsidR="00B21330" w:rsidRPr="0096361F" w:rsidRDefault="00B21330" w:rsidP="00B21330">
      <w:pPr>
        <w:rPr>
          <w:rFonts w:ascii="Arial" w:hAnsi="Arial" w:cs="Arial"/>
          <w:sz w:val="22"/>
          <w:szCs w:val="22"/>
        </w:rPr>
      </w:pPr>
      <w:r w:rsidRPr="0096361F">
        <w:rPr>
          <w:rFonts w:ascii="Arial" w:hAnsi="Arial" w:cs="Arial"/>
          <w:sz w:val="22"/>
          <w:szCs w:val="22"/>
        </w:rPr>
        <w:t>Commissioner</w:t>
      </w:r>
    </w:p>
    <w:p w14:paraId="695DAF48" w14:textId="77777777" w:rsidR="00B21330" w:rsidRDefault="00B21330" w:rsidP="00B21330">
      <w:pPr>
        <w:rPr>
          <w:rFonts w:ascii="Arial" w:hAnsi="Arial" w:cs="Arial"/>
          <w:sz w:val="22"/>
          <w:szCs w:val="22"/>
        </w:rPr>
      </w:pPr>
    </w:p>
    <w:p w14:paraId="4A1A509F" w14:textId="77777777" w:rsidR="00B21330" w:rsidRDefault="00B21330" w:rsidP="00B21330">
      <w:pPr>
        <w:rPr>
          <w:rFonts w:ascii="Arial" w:hAnsi="Arial" w:cs="Arial"/>
          <w:sz w:val="22"/>
          <w:szCs w:val="22"/>
        </w:rPr>
      </w:pPr>
    </w:p>
    <w:p w14:paraId="6E93BA14" w14:textId="77777777" w:rsidR="00B21330" w:rsidRPr="008D7B80" w:rsidRDefault="00B21330" w:rsidP="00B21330">
      <w:pPr>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345674B2" w14:textId="77777777" w:rsidR="00B21330" w:rsidRPr="0096361F" w:rsidRDefault="00B21330" w:rsidP="00B21330">
      <w:pPr>
        <w:rPr>
          <w:rFonts w:ascii="Arial" w:hAnsi="Arial" w:cs="Arial"/>
          <w:sz w:val="22"/>
          <w:szCs w:val="22"/>
        </w:rPr>
      </w:pPr>
      <w:r>
        <w:rPr>
          <w:rFonts w:ascii="Arial" w:hAnsi="Arial" w:cs="Arial"/>
          <w:sz w:val="22"/>
          <w:szCs w:val="22"/>
        </w:rPr>
        <w:t>Name</w:t>
      </w:r>
    </w:p>
    <w:p w14:paraId="73C7AC00" w14:textId="77777777" w:rsidR="00B21330" w:rsidRPr="0096361F" w:rsidRDefault="00B21330" w:rsidP="00B21330">
      <w:pPr>
        <w:rPr>
          <w:rFonts w:ascii="Arial" w:hAnsi="Arial" w:cs="Arial"/>
          <w:sz w:val="22"/>
          <w:szCs w:val="22"/>
        </w:rPr>
      </w:pPr>
      <w:r w:rsidRPr="0096361F">
        <w:rPr>
          <w:rFonts w:ascii="Arial" w:hAnsi="Arial" w:cs="Arial"/>
          <w:sz w:val="22"/>
          <w:szCs w:val="22"/>
        </w:rPr>
        <w:t>Commissioner</w:t>
      </w:r>
    </w:p>
    <w:p w14:paraId="4E1E65F3" w14:textId="77777777" w:rsidR="00B21330" w:rsidRPr="0096361F" w:rsidRDefault="00B21330" w:rsidP="00B21330">
      <w:pPr>
        <w:rPr>
          <w:rFonts w:ascii="Arial" w:hAnsi="Arial" w:cs="Arial"/>
          <w:sz w:val="22"/>
          <w:szCs w:val="22"/>
        </w:rPr>
      </w:pPr>
    </w:p>
    <w:p w14:paraId="7F39EF1E" w14:textId="77777777" w:rsidR="00B21330" w:rsidRPr="0096361F" w:rsidRDefault="00B21330" w:rsidP="00B21330">
      <w:pPr>
        <w:rPr>
          <w:rFonts w:ascii="Arial" w:hAnsi="Arial" w:cs="Arial"/>
          <w:sz w:val="22"/>
          <w:szCs w:val="22"/>
        </w:rPr>
      </w:pPr>
    </w:p>
    <w:p w14:paraId="6C975BEA" w14:textId="77777777" w:rsidR="00B21330" w:rsidRPr="008D7B80" w:rsidRDefault="00B21330" w:rsidP="00B21330">
      <w:pPr>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05AE1054" w14:textId="77777777" w:rsidR="00B21330" w:rsidRPr="0096361F" w:rsidRDefault="00B21330" w:rsidP="00B21330">
      <w:pPr>
        <w:rPr>
          <w:rFonts w:ascii="Arial" w:hAnsi="Arial" w:cs="Arial"/>
          <w:sz w:val="22"/>
          <w:szCs w:val="22"/>
        </w:rPr>
      </w:pPr>
      <w:r>
        <w:rPr>
          <w:rFonts w:ascii="Arial" w:hAnsi="Arial" w:cs="Arial"/>
          <w:sz w:val="22"/>
          <w:szCs w:val="22"/>
        </w:rPr>
        <w:t>Name</w:t>
      </w:r>
    </w:p>
    <w:p w14:paraId="01B524C9" w14:textId="77777777" w:rsidR="00B21330" w:rsidRPr="0096361F" w:rsidRDefault="00B21330" w:rsidP="00B21330">
      <w:pPr>
        <w:rPr>
          <w:rFonts w:ascii="Arial" w:hAnsi="Arial" w:cs="Arial"/>
          <w:sz w:val="22"/>
          <w:szCs w:val="22"/>
        </w:rPr>
      </w:pPr>
      <w:r w:rsidRPr="0096361F">
        <w:rPr>
          <w:rFonts w:ascii="Arial" w:hAnsi="Arial" w:cs="Arial"/>
          <w:sz w:val="22"/>
          <w:szCs w:val="22"/>
        </w:rPr>
        <w:t>Commissioner</w:t>
      </w:r>
    </w:p>
    <w:p w14:paraId="1D50E453" w14:textId="77777777" w:rsidR="00B21330" w:rsidRDefault="00B21330" w:rsidP="00B21330">
      <w:pPr>
        <w:rPr>
          <w:rFonts w:ascii="Arial" w:hAnsi="Arial" w:cs="Arial"/>
          <w:sz w:val="22"/>
          <w:szCs w:val="22"/>
          <w:u w:val="single"/>
        </w:rPr>
      </w:pPr>
    </w:p>
    <w:p w14:paraId="43540B90" w14:textId="77777777" w:rsidR="00B21330" w:rsidRDefault="00B21330" w:rsidP="00B21330">
      <w:pPr>
        <w:rPr>
          <w:rFonts w:ascii="Arial" w:hAnsi="Arial" w:cs="Arial"/>
          <w:sz w:val="22"/>
          <w:szCs w:val="22"/>
          <w:u w:val="single"/>
        </w:rPr>
      </w:pPr>
    </w:p>
    <w:p w14:paraId="0A4C61C4" w14:textId="77777777" w:rsidR="00B21330" w:rsidRPr="008D7B80" w:rsidRDefault="00B21330" w:rsidP="00B21330">
      <w:pPr>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2F4F5680" w14:textId="77777777" w:rsidR="00B21330" w:rsidRPr="0096361F" w:rsidRDefault="00B21330" w:rsidP="00B21330">
      <w:pPr>
        <w:rPr>
          <w:rFonts w:ascii="Arial" w:hAnsi="Arial" w:cs="Arial"/>
          <w:sz w:val="22"/>
          <w:szCs w:val="22"/>
        </w:rPr>
      </w:pPr>
      <w:r>
        <w:rPr>
          <w:rFonts w:ascii="Arial" w:hAnsi="Arial" w:cs="Arial"/>
          <w:sz w:val="22"/>
          <w:szCs w:val="22"/>
        </w:rPr>
        <w:t>Name</w:t>
      </w:r>
    </w:p>
    <w:p w14:paraId="11B62C1E" w14:textId="77777777" w:rsidR="00B21330" w:rsidRPr="0096361F" w:rsidRDefault="00B21330" w:rsidP="00B21330">
      <w:pPr>
        <w:rPr>
          <w:rFonts w:ascii="Arial" w:hAnsi="Arial" w:cs="Arial"/>
          <w:sz w:val="22"/>
          <w:szCs w:val="22"/>
        </w:rPr>
      </w:pPr>
      <w:r w:rsidRPr="0096361F">
        <w:rPr>
          <w:rFonts w:ascii="Arial" w:hAnsi="Arial" w:cs="Arial"/>
          <w:sz w:val="22"/>
          <w:szCs w:val="22"/>
        </w:rPr>
        <w:t>Commissioner</w:t>
      </w:r>
    </w:p>
    <w:p w14:paraId="14C7368B" w14:textId="77777777" w:rsidR="00B21330" w:rsidRDefault="00B21330" w:rsidP="00B21330">
      <w:pPr>
        <w:rPr>
          <w:rFonts w:ascii="Arial" w:hAnsi="Arial" w:cs="Arial"/>
          <w:sz w:val="22"/>
          <w:szCs w:val="22"/>
          <w:u w:val="single"/>
        </w:rPr>
      </w:pPr>
    </w:p>
    <w:p w14:paraId="39843C73" w14:textId="77777777" w:rsidR="00B21330" w:rsidRDefault="00B21330" w:rsidP="00B21330">
      <w:pPr>
        <w:rPr>
          <w:rFonts w:ascii="Arial" w:hAnsi="Arial" w:cs="Arial"/>
          <w:sz w:val="22"/>
          <w:szCs w:val="22"/>
          <w:u w:val="single"/>
        </w:rPr>
      </w:pPr>
    </w:p>
    <w:p w14:paraId="210FEC55" w14:textId="77777777" w:rsidR="00B21330" w:rsidRDefault="00B21330" w:rsidP="00B21330">
      <w:pPr>
        <w:rPr>
          <w:rFonts w:ascii="Arial" w:hAnsi="Arial" w:cs="Arial"/>
          <w:sz w:val="22"/>
          <w:szCs w:val="22"/>
          <w:u w:val="single"/>
        </w:rPr>
      </w:pPr>
    </w:p>
    <w:p w14:paraId="7AEA4993" w14:textId="77777777" w:rsidR="00B21330" w:rsidRPr="008D7B80" w:rsidRDefault="00B21330" w:rsidP="00B21330">
      <w:pPr>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09157E4C" w14:textId="77777777" w:rsidR="00B21330" w:rsidRPr="0096361F" w:rsidRDefault="00B21330" w:rsidP="00B21330">
      <w:pPr>
        <w:rPr>
          <w:rFonts w:ascii="Arial" w:hAnsi="Arial" w:cs="Arial"/>
          <w:sz w:val="22"/>
          <w:szCs w:val="22"/>
        </w:rPr>
      </w:pPr>
      <w:r>
        <w:rPr>
          <w:rFonts w:ascii="Arial" w:hAnsi="Arial" w:cs="Arial"/>
          <w:sz w:val="22"/>
          <w:szCs w:val="22"/>
        </w:rPr>
        <w:t>Name</w:t>
      </w:r>
    </w:p>
    <w:p w14:paraId="189AE0AF" w14:textId="77777777" w:rsidR="00B21330" w:rsidRPr="0096361F" w:rsidRDefault="00B21330" w:rsidP="00B21330">
      <w:pPr>
        <w:rPr>
          <w:rFonts w:ascii="Arial" w:hAnsi="Arial" w:cs="Arial"/>
          <w:sz w:val="22"/>
          <w:szCs w:val="22"/>
        </w:rPr>
      </w:pPr>
      <w:r w:rsidRPr="0096361F">
        <w:rPr>
          <w:rFonts w:ascii="Arial" w:hAnsi="Arial" w:cs="Arial"/>
          <w:sz w:val="22"/>
          <w:szCs w:val="22"/>
        </w:rPr>
        <w:t>Commissioner</w:t>
      </w:r>
    </w:p>
    <w:p w14:paraId="08AA6076" w14:textId="77777777" w:rsidR="00B21330" w:rsidRDefault="00B21330" w:rsidP="00B21330">
      <w:pPr>
        <w:rPr>
          <w:rFonts w:ascii="Arial" w:hAnsi="Arial" w:cs="Arial"/>
          <w:sz w:val="22"/>
          <w:szCs w:val="22"/>
          <w:u w:val="single"/>
        </w:rPr>
      </w:pPr>
    </w:p>
    <w:p w14:paraId="0B433BE7" w14:textId="77777777" w:rsidR="00B21330" w:rsidRDefault="00B21330" w:rsidP="00B21330">
      <w:pPr>
        <w:rPr>
          <w:rFonts w:ascii="Arial" w:hAnsi="Arial" w:cs="Arial"/>
          <w:sz w:val="22"/>
          <w:szCs w:val="22"/>
          <w:u w:val="single"/>
        </w:rPr>
      </w:pPr>
    </w:p>
    <w:p w14:paraId="2D5DC6C4" w14:textId="77777777" w:rsidR="00B21330" w:rsidRDefault="00B21330" w:rsidP="00B21330">
      <w:pPr>
        <w:rPr>
          <w:rFonts w:ascii="Arial" w:hAnsi="Arial" w:cs="Arial"/>
          <w:sz w:val="22"/>
          <w:szCs w:val="22"/>
          <w:u w:val="single"/>
        </w:rPr>
      </w:pPr>
    </w:p>
    <w:p w14:paraId="019F0960" w14:textId="77777777" w:rsidR="00B21330" w:rsidRDefault="00B21330" w:rsidP="00B21330">
      <w:pPr>
        <w:rPr>
          <w:rFonts w:ascii="Arial" w:hAnsi="Arial" w:cs="Arial"/>
          <w:sz w:val="22"/>
          <w:szCs w:val="22"/>
          <w:u w:val="single"/>
        </w:rPr>
      </w:pPr>
    </w:p>
    <w:p w14:paraId="4D3755E1" w14:textId="77777777" w:rsidR="00B21330" w:rsidRDefault="00B21330" w:rsidP="00B21330">
      <w:pPr>
        <w:rPr>
          <w:rFonts w:ascii="Arial" w:hAnsi="Arial" w:cs="Arial"/>
          <w:sz w:val="22"/>
          <w:szCs w:val="22"/>
          <w:u w:val="single"/>
        </w:rPr>
      </w:pPr>
    </w:p>
    <w:p w14:paraId="5EE686CF" w14:textId="77777777" w:rsidR="00B21330" w:rsidRDefault="00B21330" w:rsidP="00B21330">
      <w:pPr>
        <w:rPr>
          <w:rFonts w:ascii="Arial" w:hAnsi="Arial" w:cs="Arial"/>
          <w:sz w:val="22"/>
          <w:szCs w:val="22"/>
          <w:u w:val="single"/>
        </w:rPr>
      </w:pPr>
    </w:p>
    <w:p w14:paraId="4CCE91FC" w14:textId="77777777" w:rsidR="00B21330" w:rsidRDefault="00B21330" w:rsidP="00B21330">
      <w:pPr>
        <w:rPr>
          <w:rFonts w:ascii="Arial" w:hAnsi="Arial" w:cs="Arial"/>
          <w:sz w:val="22"/>
          <w:szCs w:val="22"/>
          <w:u w:val="single"/>
        </w:rPr>
      </w:pPr>
    </w:p>
    <w:p w14:paraId="2BC341C5" w14:textId="77777777" w:rsidR="00B21330" w:rsidRDefault="00B21330" w:rsidP="00B21330">
      <w:pPr>
        <w:rPr>
          <w:rFonts w:ascii="Arial" w:hAnsi="Arial" w:cs="Arial"/>
          <w:sz w:val="22"/>
          <w:szCs w:val="22"/>
          <w:u w:val="single"/>
        </w:rPr>
      </w:pPr>
    </w:p>
    <w:p w14:paraId="7CBEF881" w14:textId="77777777" w:rsidR="00B21330" w:rsidRDefault="00B21330" w:rsidP="00B21330">
      <w:pPr>
        <w:rPr>
          <w:rFonts w:ascii="Arial" w:hAnsi="Arial" w:cs="Arial"/>
          <w:sz w:val="22"/>
          <w:szCs w:val="22"/>
          <w:u w:val="single"/>
        </w:rPr>
      </w:pPr>
    </w:p>
    <w:p w14:paraId="45507A2E" w14:textId="77777777" w:rsidR="00B21330" w:rsidRDefault="00B21330" w:rsidP="00B21330">
      <w:pPr>
        <w:rPr>
          <w:rFonts w:ascii="Arial" w:hAnsi="Arial" w:cs="Arial"/>
          <w:sz w:val="22"/>
          <w:szCs w:val="22"/>
          <w:u w:val="single"/>
        </w:rPr>
      </w:pPr>
    </w:p>
    <w:p w14:paraId="3B6C005E" w14:textId="77777777" w:rsidR="00B21330" w:rsidRPr="008D7B80" w:rsidRDefault="00B21330" w:rsidP="00B21330">
      <w:pPr>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3956DED4" w14:textId="77777777" w:rsidR="00B21330" w:rsidRPr="0096361F" w:rsidRDefault="00B21330" w:rsidP="00B21330">
      <w:pPr>
        <w:rPr>
          <w:rFonts w:ascii="Arial" w:hAnsi="Arial" w:cs="Arial"/>
          <w:sz w:val="22"/>
          <w:szCs w:val="22"/>
        </w:rPr>
      </w:pPr>
      <w:r>
        <w:rPr>
          <w:rFonts w:ascii="Arial" w:hAnsi="Arial" w:cs="Arial"/>
          <w:sz w:val="22"/>
          <w:szCs w:val="22"/>
        </w:rPr>
        <w:t>Name</w:t>
      </w:r>
    </w:p>
    <w:p w14:paraId="54AF4C32" w14:textId="77777777" w:rsidR="00B21330" w:rsidRDefault="00B21330" w:rsidP="00B21330">
      <w:pPr>
        <w:rPr>
          <w:rFonts w:ascii="Arial" w:hAnsi="Arial" w:cs="Arial"/>
          <w:sz w:val="22"/>
          <w:szCs w:val="22"/>
        </w:rPr>
      </w:pPr>
      <w:r w:rsidRPr="0096361F">
        <w:rPr>
          <w:rFonts w:ascii="Arial" w:hAnsi="Arial" w:cs="Arial"/>
          <w:sz w:val="22"/>
          <w:szCs w:val="22"/>
        </w:rPr>
        <w:t>Commissioner</w:t>
      </w:r>
    </w:p>
    <w:p w14:paraId="640B0A8E" w14:textId="77777777" w:rsidR="00B21330" w:rsidRDefault="00B21330" w:rsidP="00B21330">
      <w:pPr>
        <w:rPr>
          <w:rFonts w:ascii="Arial" w:hAnsi="Arial" w:cs="Arial"/>
          <w:sz w:val="22"/>
          <w:szCs w:val="22"/>
        </w:rPr>
      </w:pPr>
    </w:p>
    <w:p w14:paraId="16A0D51C" w14:textId="77777777" w:rsidR="00B21330" w:rsidRDefault="00B21330" w:rsidP="00B21330">
      <w:pPr>
        <w:rPr>
          <w:rFonts w:ascii="Arial" w:hAnsi="Arial" w:cs="Arial"/>
          <w:sz w:val="22"/>
          <w:szCs w:val="22"/>
        </w:rPr>
      </w:pPr>
    </w:p>
    <w:p w14:paraId="331C5FC0" w14:textId="77777777" w:rsidR="00B21330" w:rsidRPr="008D7B80" w:rsidRDefault="00B21330" w:rsidP="00B21330">
      <w:pPr>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29214A7" w14:textId="77777777" w:rsidR="00B21330" w:rsidRPr="0096361F" w:rsidRDefault="00B21330" w:rsidP="00B21330">
      <w:pPr>
        <w:rPr>
          <w:rFonts w:ascii="Arial" w:hAnsi="Arial" w:cs="Arial"/>
          <w:sz w:val="22"/>
          <w:szCs w:val="22"/>
        </w:rPr>
      </w:pPr>
      <w:r>
        <w:rPr>
          <w:rFonts w:ascii="Arial" w:hAnsi="Arial" w:cs="Arial"/>
          <w:sz w:val="22"/>
          <w:szCs w:val="22"/>
        </w:rPr>
        <w:t>Name</w:t>
      </w:r>
    </w:p>
    <w:p w14:paraId="192F2496" w14:textId="77777777" w:rsidR="00B21330" w:rsidRPr="0096361F" w:rsidRDefault="00B21330" w:rsidP="00B21330">
      <w:pPr>
        <w:rPr>
          <w:rFonts w:ascii="Arial" w:hAnsi="Arial" w:cs="Arial"/>
          <w:sz w:val="22"/>
          <w:szCs w:val="22"/>
        </w:rPr>
      </w:pPr>
      <w:r w:rsidRPr="0096361F">
        <w:rPr>
          <w:rFonts w:ascii="Arial" w:hAnsi="Arial" w:cs="Arial"/>
          <w:sz w:val="22"/>
          <w:szCs w:val="22"/>
        </w:rPr>
        <w:t>Commissioner</w:t>
      </w:r>
    </w:p>
    <w:p w14:paraId="409B40C5" w14:textId="77777777" w:rsidR="00B21330" w:rsidRPr="0096361F" w:rsidRDefault="00B21330" w:rsidP="00B21330">
      <w:pPr>
        <w:rPr>
          <w:rFonts w:ascii="Arial" w:hAnsi="Arial" w:cs="Arial"/>
          <w:sz w:val="22"/>
          <w:szCs w:val="22"/>
        </w:rPr>
      </w:pPr>
    </w:p>
    <w:p w14:paraId="1F109AD6" w14:textId="77777777" w:rsidR="00B21330" w:rsidRPr="0096361F" w:rsidRDefault="00B21330" w:rsidP="00B21330">
      <w:pPr>
        <w:rPr>
          <w:rFonts w:ascii="Arial" w:hAnsi="Arial" w:cs="Arial"/>
          <w:sz w:val="22"/>
          <w:szCs w:val="22"/>
        </w:rPr>
      </w:pPr>
    </w:p>
    <w:p w14:paraId="5B10D257" w14:textId="77777777" w:rsidR="00B21330" w:rsidRDefault="00B21330" w:rsidP="00B21330">
      <w:pPr>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2F624233" w14:textId="77777777" w:rsidR="00B21330" w:rsidRPr="0096361F" w:rsidRDefault="00B21330" w:rsidP="00B21330">
      <w:pPr>
        <w:rPr>
          <w:rFonts w:ascii="Arial" w:hAnsi="Arial" w:cs="Arial"/>
          <w:sz w:val="22"/>
          <w:szCs w:val="22"/>
        </w:rPr>
      </w:pPr>
      <w:r>
        <w:rPr>
          <w:rFonts w:ascii="Arial" w:hAnsi="Arial" w:cs="Arial"/>
          <w:sz w:val="22"/>
          <w:szCs w:val="22"/>
        </w:rPr>
        <w:t>Name</w:t>
      </w:r>
    </w:p>
    <w:p w14:paraId="67927C43" w14:textId="77777777" w:rsidR="00B21330" w:rsidRPr="0096361F" w:rsidRDefault="00B21330" w:rsidP="00B21330">
      <w:pPr>
        <w:rPr>
          <w:rFonts w:ascii="Arial" w:hAnsi="Arial" w:cs="Arial"/>
          <w:sz w:val="22"/>
          <w:szCs w:val="22"/>
        </w:rPr>
      </w:pPr>
      <w:r w:rsidRPr="0096361F">
        <w:rPr>
          <w:rFonts w:ascii="Arial" w:hAnsi="Arial" w:cs="Arial"/>
          <w:sz w:val="22"/>
          <w:szCs w:val="22"/>
        </w:rPr>
        <w:t>Commissioner</w:t>
      </w:r>
    </w:p>
    <w:p w14:paraId="79B5F918" w14:textId="77777777" w:rsidR="00B21330" w:rsidRPr="0096361F" w:rsidRDefault="00B21330" w:rsidP="00B21330">
      <w:pPr>
        <w:rPr>
          <w:rFonts w:ascii="Arial" w:hAnsi="Arial" w:cs="Arial"/>
          <w:sz w:val="22"/>
          <w:szCs w:val="22"/>
        </w:rPr>
      </w:pPr>
    </w:p>
    <w:p w14:paraId="5521F6FE" w14:textId="77777777" w:rsidR="00B21330" w:rsidRDefault="00B21330" w:rsidP="00B21330">
      <w:pPr>
        <w:rPr>
          <w:rFonts w:ascii="Arial" w:hAnsi="Arial" w:cs="Arial"/>
          <w:sz w:val="22"/>
          <w:szCs w:val="22"/>
        </w:rPr>
      </w:pPr>
    </w:p>
    <w:p w14:paraId="130D500F" w14:textId="77777777" w:rsidR="00B21330" w:rsidRPr="008D7B80" w:rsidRDefault="00B21330" w:rsidP="00B21330">
      <w:pPr>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00C50481" w14:textId="77777777" w:rsidR="00B21330" w:rsidRPr="0096361F" w:rsidRDefault="00B21330" w:rsidP="00B21330">
      <w:pPr>
        <w:rPr>
          <w:rFonts w:ascii="Arial" w:hAnsi="Arial" w:cs="Arial"/>
          <w:sz w:val="22"/>
          <w:szCs w:val="22"/>
        </w:rPr>
      </w:pPr>
      <w:r>
        <w:rPr>
          <w:rFonts w:ascii="Arial" w:hAnsi="Arial" w:cs="Arial"/>
          <w:sz w:val="22"/>
          <w:szCs w:val="22"/>
        </w:rPr>
        <w:t>Name</w:t>
      </w:r>
    </w:p>
    <w:p w14:paraId="214A6D0E" w14:textId="77777777" w:rsidR="00B21330" w:rsidRDefault="00B21330" w:rsidP="00B21330">
      <w:pPr>
        <w:rPr>
          <w:rFonts w:ascii="Arial" w:hAnsi="Arial" w:cs="Arial"/>
          <w:sz w:val="22"/>
          <w:szCs w:val="22"/>
        </w:rPr>
      </w:pPr>
      <w:r w:rsidRPr="0096361F">
        <w:rPr>
          <w:rFonts w:ascii="Arial" w:hAnsi="Arial" w:cs="Arial"/>
          <w:sz w:val="22"/>
          <w:szCs w:val="22"/>
        </w:rPr>
        <w:t>Commissioner</w:t>
      </w:r>
    </w:p>
    <w:p w14:paraId="3F4681A9" w14:textId="77777777" w:rsidR="00B21330" w:rsidRDefault="00B21330" w:rsidP="00B21330">
      <w:pPr>
        <w:rPr>
          <w:rFonts w:ascii="Arial" w:hAnsi="Arial" w:cs="Arial"/>
          <w:sz w:val="22"/>
          <w:szCs w:val="22"/>
        </w:rPr>
      </w:pPr>
    </w:p>
    <w:p w14:paraId="0EE911FE" w14:textId="77777777" w:rsidR="00B21330" w:rsidRDefault="00B21330" w:rsidP="00B21330">
      <w:pPr>
        <w:rPr>
          <w:rFonts w:ascii="Arial" w:hAnsi="Arial" w:cs="Arial"/>
          <w:sz w:val="22"/>
          <w:szCs w:val="22"/>
        </w:rPr>
      </w:pPr>
    </w:p>
    <w:p w14:paraId="1E63F420" w14:textId="77777777" w:rsidR="00B21330" w:rsidRPr="008D7B80" w:rsidRDefault="00B21330" w:rsidP="00B21330">
      <w:pPr>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7B992199" w14:textId="77777777" w:rsidR="00B21330" w:rsidRPr="0096361F" w:rsidRDefault="00B21330" w:rsidP="00B21330">
      <w:pPr>
        <w:rPr>
          <w:rFonts w:ascii="Arial" w:hAnsi="Arial" w:cs="Arial"/>
          <w:sz w:val="22"/>
          <w:szCs w:val="22"/>
        </w:rPr>
      </w:pPr>
      <w:r>
        <w:rPr>
          <w:rFonts w:ascii="Arial" w:hAnsi="Arial" w:cs="Arial"/>
          <w:sz w:val="22"/>
          <w:szCs w:val="22"/>
        </w:rPr>
        <w:t>Name</w:t>
      </w:r>
    </w:p>
    <w:p w14:paraId="3CAAF0B4" w14:textId="77777777" w:rsidR="00B21330" w:rsidRPr="0096361F" w:rsidRDefault="00B21330" w:rsidP="00B21330">
      <w:pPr>
        <w:rPr>
          <w:rFonts w:ascii="Arial" w:hAnsi="Arial" w:cs="Arial"/>
          <w:sz w:val="22"/>
          <w:szCs w:val="22"/>
        </w:rPr>
      </w:pPr>
      <w:r w:rsidRPr="0096361F">
        <w:rPr>
          <w:rFonts w:ascii="Arial" w:hAnsi="Arial" w:cs="Arial"/>
          <w:sz w:val="22"/>
          <w:szCs w:val="22"/>
        </w:rPr>
        <w:t>Commissioner</w:t>
      </w:r>
    </w:p>
    <w:p w14:paraId="04E108A1" w14:textId="77777777" w:rsidR="00B21330" w:rsidRPr="0096361F" w:rsidRDefault="00B21330" w:rsidP="00B21330">
      <w:pPr>
        <w:rPr>
          <w:rFonts w:ascii="Arial" w:hAnsi="Arial" w:cs="Arial"/>
          <w:sz w:val="22"/>
          <w:szCs w:val="22"/>
        </w:rPr>
      </w:pPr>
    </w:p>
    <w:p w14:paraId="4814B6CB" w14:textId="77777777" w:rsidR="00B21330" w:rsidRDefault="00B21330" w:rsidP="00B21330">
      <w:pPr>
        <w:rPr>
          <w:rFonts w:ascii="Arial" w:hAnsi="Arial" w:cs="Arial"/>
          <w:sz w:val="22"/>
          <w:szCs w:val="22"/>
        </w:rPr>
      </w:pPr>
    </w:p>
    <w:p w14:paraId="5DB56D53" w14:textId="77777777" w:rsidR="00B21330" w:rsidRPr="008D7B80" w:rsidRDefault="00B21330" w:rsidP="00B21330">
      <w:pPr>
        <w:pStyle w:val="Header"/>
        <w:rPr>
          <w:rFonts w:ascii="Arial" w:hAnsi="Arial" w:cs="Arial"/>
          <w:sz w:val="22"/>
          <w:szCs w:val="22"/>
          <w:u w:val="single"/>
        </w:rPr>
      </w:pPr>
      <w:r>
        <w:rPr>
          <w:rFonts w:ascii="Arial" w:hAnsi="Arial" w:cs="Arial"/>
          <w:sz w:val="22"/>
          <w:szCs w:val="22"/>
          <w:u w:val="single"/>
        </w:rPr>
        <w:tab/>
      </w:r>
    </w:p>
    <w:p w14:paraId="142FF25B" w14:textId="77777777" w:rsidR="00B21330" w:rsidRPr="0096361F" w:rsidRDefault="00B21330" w:rsidP="00B21330">
      <w:pPr>
        <w:pStyle w:val="Header"/>
        <w:rPr>
          <w:rFonts w:ascii="Arial" w:hAnsi="Arial" w:cs="Arial"/>
          <w:sz w:val="22"/>
          <w:szCs w:val="22"/>
        </w:rPr>
      </w:pPr>
      <w:r>
        <w:rPr>
          <w:rFonts w:ascii="Arial" w:hAnsi="Arial" w:cs="Arial"/>
          <w:sz w:val="22"/>
          <w:szCs w:val="22"/>
        </w:rPr>
        <w:t>Name</w:t>
      </w:r>
    </w:p>
    <w:p w14:paraId="0E714170" w14:textId="77777777" w:rsidR="00B21330" w:rsidRPr="0096361F" w:rsidRDefault="00B21330" w:rsidP="00B21330">
      <w:pPr>
        <w:rPr>
          <w:rFonts w:ascii="Arial" w:hAnsi="Arial" w:cs="Arial"/>
          <w:sz w:val="22"/>
          <w:szCs w:val="22"/>
        </w:rPr>
      </w:pPr>
      <w:r w:rsidRPr="0096361F">
        <w:rPr>
          <w:rFonts w:ascii="Arial" w:hAnsi="Arial" w:cs="Arial"/>
          <w:sz w:val="22"/>
          <w:szCs w:val="22"/>
        </w:rPr>
        <w:t>Commissioner</w:t>
      </w:r>
    </w:p>
    <w:p w14:paraId="29E817E4" w14:textId="77777777" w:rsidR="00B21330" w:rsidRDefault="00B21330" w:rsidP="00B21330">
      <w:pPr>
        <w:pStyle w:val="Header"/>
        <w:rPr>
          <w:rFonts w:ascii="Arial" w:hAnsi="Arial" w:cs="Arial"/>
          <w:sz w:val="22"/>
          <w:szCs w:val="22"/>
        </w:rPr>
      </w:pPr>
    </w:p>
    <w:p w14:paraId="0EC522A6" w14:textId="3E68072A" w:rsidR="00B21330" w:rsidRDefault="00B21330">
      <w:pPr>
        <w:rPr>
          <w:sz w:val="22"/>
          <w:szCs w:val="22"/>
        </w:rPr>
      </w:pPr>
    </w:p>
    <w:p w14:paraId="5800609F" w14:textId="77777777" w:rsidR="006E64EF" w:rsidRDefault="00B21330">
      <w:pPr>
        <w:rPr>
          <w:sz w:val="22"/>
          <w:szCs w:val="22"/>
        </w:rPr>
        <w:sectPr w:rsidR="006E64EF" w:rsidSect="00B21330">
          <w:pgSz w:w="12240" w:h="15840"/>
          <w:pgMar w:top="1440" w:right="1440" w:bottom="1440" w:left="1440" w:header="720" w:footer="720" w:gutter="0"/>
          <w:pgNumType w:start="1"/>
          <w:cols w:space="720"/>
          <w:docGrid w:linePitch="360"/>
        </w:sectPr>
      </w:pPr>
      <w:r>
        <w:rPr>
          <w:sz w:val="22"/>
          <w:szCs w:val="22"/>
        </w:rPr>
        <w:br w:type="page"/>
      </w:r>
    </w:p>
    <w:p w14:paraId="3477DDB8" w14:textId="0E01E1F0" w:rsidR="006E64EF" w:rsidRDefault="006E64EF">
      <w:pPr>
        <w:rPr>
          <w:sz w:val="22"/>
          <w:szCs w:val="22"/>
        </w:rPr>
      </w:pPr>
    </w:p>
    <w:p w14:paraId="08DB8354" w14:textId="77777777" w:rsidR="006E64EF" w:rsidRPr="00393644" w:rsidRDefault="006E64EF" w:rsidP="006E64EF">
      <w:pPr>
        <w:rPr>
          <w:b/>
        </w:rPr>
      </w:pPr>
      <w:r w:rsidRPr="00393644">
        <w:rPr>
          <w:b/>
        </w:rPr>
        <w:t>About Learn24</w:t>
      </w:r>
    </w:p>
    <w:p w14:paraId="6849F2D2" w14:textId="77777777" w:rsidR="006E64EF" w:rsidRDefault="006E64EF" w:rsidP="006E64EF">
      <w:r>
        <w:t>Learn 24 is a network of afterschool and summer opportunities supported by the Bowser Administration to ensure children and youth in the District have access to quality educational and enrichment activities beyond the school day.</w:t>
      </w:r>
    </w:p>
    <w:p w14:paraId="77F5632A" w14:textId="77777777" w:rsidR="006E64EF" w:rsidRDefault="006E64EF" w:rsidP="006E64EF"/>
    <w:p w14:paraId="1BEA2C49" w14:textId="77777777" w:rsidR="006E64EF" w:rsidRDefault="006E64EF" w:rsidP="006E64EF">
      <w:r>
        <w:t>A decade of research indicates that children and youth who regularly participate in quality afterschool and summer programs benefit in terms of their academic performance, social and emotional learning, and health and wellness. In addition, youth who participate in Out of School Time (OST) programs have improved school attendance; higher graduation rates; lower dropout rates; stronger academic performance and improved positive behaviors and work habits.</w:t>
      </w:r>
    </w:p>
    <w:p w14:paraId="01B1A0E6" w14:textId="77777777" w:rsidR="006E64EF" w:rsidRDefault="006E64EF" w:rsidP="006E64EF"/>
    <w:p w14:paraId="167649C2" w14:textId="77777777" w:rsidR="006E64EF" w:rsidRDefault="006E64EF" w:rsidP="006E64EF">
      <w:r>
        <w:t>Learn24 supports access to and cultivation of high quality OST programs by:</w:t>
      </w:r>
    </w:p>
    <w:p w14:paraId="52F865C7" w14:textId="77777777" w:rsidR="006E64EF" w:rsidRDefault="006E64EF" w:rsidP="006E64EF">
      <w:pPr>
        <w:pStyle w:val="ListParagraph"/>
        <w:numPr>
          <w:ilvl w:val="0"/>
          <w:numId w:val="13"/>
        </w:numPr>
        <w:contextualSpacing/>
      </w:pPr>
      <w:r>
        <w:t>Building the skills for adults who work with children and youth in OST programs through workshops and conferences organized by The Institute of Youth Development.</w:t>
      </w:r>
    </w:p>
    <w:p w14:paraId="1E656D05" w14:textId="77777777" w:rsidR="006E64EF" w:rsidRDefault="006E64EF" w:rsidP="006E64EF">
      <w:pPr>
        <w:pStyle w:val="ListParagraph"/>
        <w:numPr>
          <w:ilvl w:val="0"/>
          <w:numId w:val="13"/>
        </w:numPr>
        <w:contextualSpacing/>
      </w:pPr>
      <w:r>
        <w:t>Working directly with OST program leaders and staff through observation, assessment and coaching to improve the program design and implementation.</w:t>
      </w:r>
    </w:p>
    <w:p w14:paraId="3414179B" w14:textId="77777777" w:rsidR="006E64EF" w:rsidRDefault="006E64EF" w:rsidP="006E64EF">
      <w:pPr>
        <w:pStyle w:val="ListParagraph"/>
        <w:numPr>
          <w:ilvl w:val="0"/>
          <w:numId w:val="13"/>
        </w:numPr>
        <w:contextualSpacing/>
      </w:pPr>
      <w:r>
        <w:t>Communicating the importance of quality to key stakeholders to increase accountability across the network of OST providers.</w:t>
      </w:r>
    </w:p>
    <w:p w14:paraId="01DA7765" w14:textId="77777777" w:rsidR="006E64EF" w:rsidRDefault="006E64EF" w:rsidP="006E64EF">
      <w:pPr>
        <w:pStyle w:val="ListParagraph"/>
        <w:numPr>
          <w:ilvl w:val="0"/>
          <w:numId w:val="13"/>
        </w:numPr>
        <w:contextualSpacing/>
      </w:pPr>
      <w:r>
        <w:t>Measuring and reporting on outcomes for children and youth across the network.</w:t>
      </w:r>
    </w:p>
    <w:p w14:paraId="35230840" w14:textId="77777777" w:rsidR="006E64EF" w:rsidRDefault="006E64EF" w:rsidP="006E64EF"/>
    <w:p w14:paraId="1C005FB0" w14:textId="77777777" w:rsidR="006E64EF" w:rsidRDefault="006E64EF" w:rsidP="006E64EF">
      <w:r>
        <w:t>The Office of Out of School Time Grants and Youth Outcomes, located in the Office of the Deputy Mayor for Education and informed by the Mayor’s Commission on Out of School Time Grants and Youth Outcomes, leads the Learn24 network.</w:t>
      </w:r>
    </w:p>
    <w:p w14:paraId="5563A4A6" w14:textId="77777777" w:rsidR="006E64EF" w:rsidRDefault="006E64EF" w:rsidP="006E64EF"/>
    <w:p w14:paraId="6AB0599B" w14:textId="77777777" w:rsidR="006E64EF" w:rsidRPr="00393644" w:rsidRDefault="006E64EF" w:rsidP="006E64EF">
      <w:pPr>
        <w:rPr>
          <w:b/>
        </w:rPr>
      </w:pPr>
      <w:r w:rsidRPr="00393644">
        <w:rPr>
          <w:b/>
        </w:rPr>
        <w:t>Vision</w:t>
      </w:r>
    </w:p>
    <w:p w14:paraId="0A6A7F54" w14:textId="77777777" w:rsidR="006E64EF" w:rsidRDefault="006E64EF" w:rsidP="006E64EF">
      <w:r>
        <w:t>Children and youth across the District have equitable access to high quality out-of-school-time programs.</w:t>
      </w:r>
    </w:p>
    <w:p w14:paraId="32A38232" w14:textId="77777777" w:rsidR="006E64EF" w:rsidRDefault="006E64EF" w:rsidP="006E64EF"/>
    <w:p w14:paraId="45C69959" w14:textId="77777777" w:rsidR="006E64EF" w:rsidRDefault="006E64EF" w:rsidP="006E64EF">
      <w:r>
        <w:t>Quality OST programs support children and youth develop skills, attitudes and knowledge to succeed in life as engaged citizens.</w:t>
      </w:r>
    </w:p>
    <w:p w14:paraId="6EF5B55C" w14:textId="77777777" w:rsidR="006E64EF" w:rsidRDefault="006E64EF" w:rsidP="006E64EF"/>
    <w:p w14:paraId="633B75F1" w14:textId="77777777" w:rsidR="006E64EF" w:rsidRPr="00393644" w:rsidRDefault="006E64EF" w:rsidP="006E64EF">
      <w:pPr>
        <w:rPr>
          <w:b/>
        </w:rPr>
      </w:pPr>
      <w:r w:rsidRPr="00393644">
        <w:rPr>
          <w:b/>
        </w:rPr>
        <w:t>Purpose</w:t>
      </w:r>
    </w:p>
    <w:p w14:paraId="7B289190" w14:textId="77777777" w:rsidR="006E64EF" w:rsidRDefault="006E64EF" w:rsidP="006E64EF">
      <w:r>
        <w:t>Learn24 supports equitable access to high-quality, out-of-school-time programs for District of Columbia youth through coordination among government agencies, targeted grant-making, data collection and evaluation, and the provision of training, capacity building and technical assistance to OST providers.</w:t>
      </w:r>
    </w:p>
    <w:p w14:paraId="5E653A8C" w14:textId="77777777" w:rsidR="006E64EF" w:rsidRDefault="006E64EF" w:rsidP="006E64EF"/>
    <w:p w14:paraId="6C83E2CD" w14:textId="77777777" w:rsidR="006E64EF" w:rsidRPr="002151F7" w:rsidRDefault="006E64EF" w:rsidP="006E64EF">
      <w:pPr>
        <w:rPr>
          <w:b/>
        </w:rPr>
      </w:pPr>
      <w:r w:rsidRPr="002151F7">
        <w:rPr>
          <w:b/>
        </w:rPr>
        <w:t>Key Finding OST Needs Assessment</w:t>
      </w:r>
    </w:p>
    <w:p w14:paraId="1AA0B96D" w14:textId="77777777" w:rsidR="006E64EF" w:rsidRPr="002151F7" w:rsidRDefault="006E64EF" w:rsidP="006E64EF">
      <w:pPr>
        <w:numPr>
          <w:ilvl w:val="0"/>
          <w:numId w:val="18"/>
        </w:numPr>
        <w:rPr>
          <w:b/>
        </w:rPr>
      </w:pPr>
      <w:r w:rsidRPr="002151F7">
        <w:rPr>
          <w:b/>
          <w:bCs/>
        </w:rPr>
        <w:t>Afterschool capacity</w:t>
      </w:r>
    </w:p>
    <w:p w14:paraId="22F65441" w14:textId="77777777" w:rsidR="006E64EF" w:rsidRPr="002151F7" w:rsidRDefault="006E64EF" w:rsidP="006E64EF">
      <w:pPr>
        <w:numPr>
          <w:ilvl w:val="1"/>
          <w:numId w:val="18"/>
        </w:numPr>
      </w:pPr>
      <w:r w:rsidRPr="002151F7">
        <w:t>33,400 children and youth attend regular afterschool programming in D.C.</w:t>
      </w:r>
    </w:p>
    <w:p w14:paraId="5F0B0A4B" w14:textId="77777777" w:rsidR="006E64EF" w:rsidRPr="002151F7" w:rsidRDefault="006E64EF" w:rsidP="006E64EF">
      <w:pPr>
        <w:numPr>
          <w:ilvl w:val="1"/>
          <w:numId w:val="18"/>
        </w:numPr>
      </w:pPr>
      <w:r w:rsidRPr="002151F7">
        <w:t>Includes 28,700 children in pre-K to 8th grade and 4,700 youth in grades 9-12</w:t>
      </w:r>
    </w:p>
    <w:p w14:paraId="4596C06E" w14:textId="77777777" w:rsidR="006E64EF" w:rsidRDefault="006E64EF" w:rsidP="006E64EF">
      <w:pPr>
        <w:numPr>
          <w:ilvl w:val="1"/>
          <w:numId w:val="18"/>
        </w:numPr>
      </w:pPr>
      <w:r w:rsidRPr="002151F7">
        <w:t>Main providers are schools and community-based organizations (CBOs)</w:t>
      </w:r>
    </w:p>
    <w:p w14:paraId="436105FD" w14:textId="77777777" w:rsidR="006E64EF" w:rsidRPr="002151F7" w:rsidRDefault="006E64EF" w:rsidP="006E64EF">
      <w:pPr>
        <w:numPr>
          <w:ilvl w:val="0"/>
          <w:numId w:val="18"/>
        </w:numPr>
      </w:pPr>
      <w:r w:rsidRPr="002151F7">
        <w:rPr>
          <w:b/>
          <w:bCs/>
        </w:rPr>
        <w:lastRenderedPageBreak/>
        <w:t>Summer school capacity</w:t>
      </w:r>
    </w:p>
    <w:p w14:paraId="7C2FA66E" w14:textId="77777777" w:rsidR="006E64EF" w:rsidRPr="002151F7" w:rsidRDefault="006E64EF" w:rsidP="006E64EF">
      <w:pPr>
        <w:numPr>
          <w:ilvl w:val="1"/>
          <w:numId w:val="18"/>
        </w:numPr>
      </w:pPr>
      <w:r w:rsidRPr="002151F7">
        <w:t>15,000 children and youth from pre-K3 to 12th grade participate in summer programs in D.C.</w:t>
      </w:r>
    </w:p>
    <w:p w14:paraId="4B10BCE7" w14:textId="77777777" w:rsidR="006E64EF" w:rsidRPr="002151F7" w:rsidRDefault="006E64EF" w:rsidP="006E64EF">
      <w:pPr>
        <w:numPr>
          <w:ilvl w:val="1"/>
          <w:numId w:val="18"/>
        </w:numPr>
      </w:pPr>
      <w:r w:rsidRPr="002151F7">
        <w:t xml:space="preserve">Includes 4,700 entering pre-K3 to 8th grade, and 10,800 in grades 9 through 12 </w:t>
      </w:r>
    </w:p>
    <w:p w14:paraId="5C2BB5F8" w14:textId="77777777" w:rsidR="006E64EF" w:rsidRPr="002151F7" w:rsidRDefault="006E64EF" w:rsidP="006E64EF">
      <w:pPr>
        <w:numPr>
          <w:ilvl w:val="1"/>
          <w:numId w:val="18"/>
        </w:numPr>
      </w:pPr>
      <w:r w:rsidRPr="002151F7">
        <w:t>Not counting MBSYEP participants, the number of summer program participants in grades 9 through 12 was less than 2,800)</w:t>
      </w:r>
    </w:p>
    <w:p w14:paraId="13F0D2F3" w14:textId="77777777" w:rsidR="006E64EF" w:rsidRDefault="006E64EF" w:rsidP="006E64EF">
      <w:pPr>
        <w:rPr>
          <w:b/>
        </w:rPr>
      </w:pPr>
    </w:p>
    <w:p w14:paraId="18D95E51" w14:textId="77777777" w:rsidR="006E64EF" w:rsidRPr="002151F7" w:rsidRDefault="006E64EF" w:rsidP="006E64EF">
      <w:pPr>
        <w:rPr>
          <w:b/>
        </w:rPr>
      </w:pPr>
      <w:r w:rsidRPr="002151F7">
        <w:rPr>
          <w:b/>
        </w:rPr>
        <w:t>Estimated Gap</w:t>
      </w:r>
      <w:r>
        <w:rPr>
          <w:b/>
        </w:rPr>
        <w:t xml:space="preserve"> in OST program Capacity under four policy goals</w:t>
      </w:r>
    </w:p>
    <w:p w14:paraId="6603F914" w14:textId="77777777" w:rsidR="006E64EF" w:rsidRPr="002151F7" w:rsidRDefault="006E64EF" w:rsidP="006E64EF">
      <w:pPr>
        <w:jc w:val="center"/>
      </w:pPr>
      <w:r>
        <w:rPr>
          <w:noProof/>
        </w:rPr>
        <w:drawing>
          <wp:inline distT="0" distB="0" distL="0" distR="0" wp14:anchorId="24C3526A" wp14:editId="743D6F44">
            <wp:extent cx="4514850" cy="2333625"/>
            <wp:effectExtent l="19050" t="19050" r="19050" b="285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24590" cy="2338659"/>
                    </a:xfrm>
                    <a:prstGeom prst="rect">
                      <a:avLst/>
                    </a:prstGeom>
                    <a:noFill/>
                    <a:ln>
                      <a:solidFill>
                        <a:schemeClr val="tx1"/>
                      </a:solidFill>
                    </a:ln>
                  </pic:spPr>
                </pic:pic>
              </a:graphicData>
            </a:graphic>
          </wp:inline>
        </w:drawing>
      </w:r>
    </w:p>
    <w:p w14:paraId="41776230" w14:textId="77777777" w:rsidR="006E64EF" w:rsidRPr="002151F7" w:rsidRDefault="006E64EF" w:rsidP="006E64EF">
      <w:pPr>
        <w:rPr>
          <w:highlight w:val="yellow"/>
        </w:rPr>
      </w:pPr>
    </w:p>
    <w:p w14:paraId="1BFE90D3" w14:textId="77777777" w:rsidR="006E64EF" w:rsidRPr="002151F7" w:rsidRDefault="006E64EF" w:rsidP="006E64EF">
      <w:pPr>
        <w:rPr>
          <w:b/>
        </w:rPr>
      </w:pPr>
      <w:r w:rsidRPr="002151F7">
        <w:rPr>
          <w:b/>
        </w:rPr>
        <w:t>Values</w:t>
      </w:r>
      <w:r>
        <w:rPr>
          <w:b/>
        </w:rPr>
        <w:t xml:space="preserve"> </w:t>
      </w:r>
      <w:r>
        <w:t>[to be discussed]</w:t>
      </w:r>
    </w:p>
    <w:p w14:paraId="1006A9C6" w14:textId="77777777" w:rsidR="006E64EF" w:rsidRPr="002151F7" w:rsidRDefault="006E64EF" w:rsidP="006E64EF">
      <w:pPr>
        <w:pStyle w:val="ListParagraph"/>
        <w:numPr>
          <w:ilvl w:val="0"/>
          <w:numId w:val="14"/>
        </w:numPr>
        <w:contextualSpacing/>
      </w:pPr>
      <w:r w:rsidRPr="002151F7">
        <w:t>Equity</w:t>
      </w:r>
    </w:p>
    <w:p w14:paraId="6AABD077" w14:textId="77777777" w:rsidR="006E64EF" w:rsidRPr="002151F7" w:rsidRDefault="006E64EF" w:rsidP="006E64EF">
      <w:pPr>
        <w:pStyle w:val="ListParagraph"/>
        <w:numPr>
          <w:ilvl w:val="0"/>
          <w:numId w:val="14"/>
        </w:numPr>
        <w:contextualSpacing/>
      </w:pPr>
      <w:r w:rsidRPr="002151F7">
        <w:t>Partnership</w:t>
      </w:r>
    </w:p>
    <w:p w14:paraId="5C6966A1" w14:textId="77777777" w:rsidR="006E64EF" w:rsidRPr="002151F7" w:rsidRDefault="006E64EF" w:rsidP="006E64EF">
      <w:pPr>
        <w:pStyle w:val="ListParagraph"/>
        <w:numPr>
          <w:ilvl w:val="0"/>
          <w:numId w:val="14"/>
        </w:numPr>
        <w:contextualSpacing/>
      </w:pPr>
      <w:r w:rsidRPr="002151F7">
        <w:t>Learning and continuous improvement</w:t>
      </w:r>
    </w:p>
    <w:p w14:paraId="529322ED" w14:textId="77777777" w:rsidR="006E64EF" w:rsidRPr="002151F7" w:rsidRDefault="006E64EF" w:rsidP="006E64EF">
      <w:pPr>
        <w:pStyle w:val="ListParagraph"/>
        <w:numPr>
          <w:ilvl w:val="0"/>
          <w:numId w:val="14"/>
        </w:numPr>
        <w:contextualSpacing/>
      </w:pPr>
      <w:r w:rsidRPr="002151F7">
        <w:t>Youth Voice</w:t>
      </w:r>
    </w:p>
    <w:p w14:paraId="71AFC246" w14:textId="77777777" w:rsidR="006E64EF" w:rsidRDefault="006E64EF" w:rsidP="006E64EF"/>
    <w:p w14:paraId="7EBCF202" w14:textId="77777777" w:rsidR="006E64EF" w:rsidRPr="00A5463D" w:rsidRDefault="006E64EF" w:rsidP="006E64EF">
      <w:r w:rsidRPr="00C37F61">
        <w:rPr>
          <w:b/>
        </w:rPr>
        <w:t>Goals</w:t>
      </w:r>
    </w:p>
    <w:p w14:paraId="319D3D39" w14:textId="77777777" w:rsidR="006E64EF" w:rsidRDefault="006E64EF" w:rsidP="006E64EF">
      <w:pPr>
        <w:pStyle w:val="ListParagraph"/>
        <w:numPr>
          <w:ilvl w:val="0"/>
          <w:numId w:val="17"/>
        </w:numPr>
        <w:contextualSpacing/>
      </w:pPr>
      <w:r>
        <w:t>Target grant-making to increase equitable access to quality out-of-school-time programming;</w:t>
      </w:r>
    </w:p>
    <w:p w14:paraId="78428F57" w14:textId="77777777" w:rsidR="006E64EF" w:rsidRDefault="006E64EF" w:rsidP="006E64EF">
      <w:pPr>
        <w:pStyle w:val="ListParagraph"/>
        <w:numPr>
          <w:ilvl w:val="0"/>
          <w:numId w:val="17"/>
        </w:numPr>
        <w:contextualSpacing/>
      </w:pPr>
      <w:r>
        <w:t>Encourage and support coordination among  government agencies;</w:t>
      </w:r>
    </w:p>
    <w:p w14:paraId="2C82026E" w14:textId="77777777" w:rsidR="006E64EF" w:rsidRDefault="006E64EF" w:rsidP="006E64EF">
      <w:pPr>
        <w:pStyle w:val="ListParagraph"/>
        <w:numPr>
          <w:ilvl w:val="0"/>
          <w:numId w:val="17"/>
        </w:numPr>
        <w:contextualSpacing/>
      </w:pPr>
      <w:r>
        <w:t>Improve program quality through assessment, training, capacity building and technical assistance to OST providers; and</w:t>
      </w:r>
    </w:p>
    <w:p w14:paraId="12A3F953" w14:textId="77777777" w:rsidR="006E64EF" w:rsidRDefault="006E64EF" w:rsidP="006E64EF">
      <w:pPr>
        <w:pStyle w:val="ListParagraph"/>
        <w:numPr>
          <w:ilvl w:val="0"/>
          <w:numId w:val="17"/>
        </w:numPr>
        <w:contextualSpacing/>
      </w:pPr>
      <w:r>
        <w:t>Utilize data to measure impact and support evaluation of the network.</w:t>
      </w:r>
    </w:p>
    <w:p w14:paraId="37A0A3F1" w14:textId="77777777" w:rsidR="006E64EF" w:rsidRDefault="006E64EF" w:rsidP="006E64EF">
      <w:pPr>
        <w:pStyle w:val="ListParagraph"/>
      </w:pPr>
    </w:p>
    <w:p w14:paraId="28BE36A2" w14:textId="77777777" w:rsidR="006E64EF" w:rsidRDefault="006E64EF" w:rsidP="006E64EF">
      <w:pPr>
        <w:rPr>
          <w:b/>
        </w:rPr>
      </w:pPr>
      <w:r>
        <w:rPr>
          <w:b/>
          <w:noProof/>
        </w:rPr>
        <mc:AlternateContent>
          <mc:Choice Requires="wpg">
            <w:drawing>
              <wp:anchor distT="0" distB="0" distL="114300" distR="114300" simplePos="0" relativeHeight="251669504" behindDoc="0" locked="0" layoutInCell="1" allowOverlap="1" wp14:anchorId="73E27DD5" wp14:editId="53025794">
                <wp:simplePos x="0" y="0"/>
                <wp:positionH relativeFrom="column">
                  <wp:posOffset>9525</wp:posOffset>
                </wp:positionH>
                <wp:positionV relativeFrom="paragraph">
                  <wp:posOffset>234950</wp:posOffset>
                </wp:positionV>
                <wp:extent cx="1800225" cy="914400"/>
                <wp:effectExtent l="0" t="0" r="28575" b="19050"/>
                <wp:wrapSquare wrapText="bothSides"/>
                <wp:docPr id="12" name="Group 12"/>
                <wp:cNvGraphicFramePr/>
                <a:graphic xmlns:a="http://schemas.openxmlformats.org/drawingml/2006/main">
                  <a:graphicData uri="http://schemas.microsoft.com/office/word/2010/wordprocessingGroup">
                    <wpg:wgp>
                      <wpg:cNvGrpSpPr/>
                      <wpg:grpSpPr>
                        <a:xfrm>
                          <a:off x="0" y="0"/>
                          <a:ext cx="1800225" cy="914400"/>
                          <a:chOff x="0" y="0"/>
                          <a:chExt cx="1838325" cy="914400"/>
                        </a:xfrm>
                      </wpg:grpSpPr>
                      <wps:wsp>
                        <wps:cNvPr id="7" name="Pentagon 7"/>
                        <wps:cNvSpPr/>
                        <wps:spPr>
                          <a:xfrm>
                            <a:off x="28575" y="0"/>
                            <a:ext cx="1809750" cy="914400"/>
                          </a:xfrm>
                          <a:prstGeom prst="homePlat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ext Box 2"/>
                        <wps:cNvSpPr txBox="1">
                          <a:spLocks noChangeArrowheads="1"/>
                        </wps:cNvSpPr>
                        <wps:spPr bwMode="auto">
                          <a:xfrm>
                            <a:off x="0" y="95250"/>
                            <a:ext cx="1692426" cy="723900"/>
                          </a:xfrm>
                          <a:prstGeom prst="rect">
                            <a:avLst/>
                          </a:prstGeom>
                          <a:noFill/>
                          <a:ln w="9525">
                            <a:noFill/>
                            <a:miter lim="800000"/>
                            <a:headEnd/>
                            <a:tailEnd/>
                          </a:ln>
                        </wps:spPr>
                        <wps:txbx>
                          <w:txbxContent>
                            <w:p w14:paraId="00C9A490" w14:textId="77777777" w:rsidR="008B38AB" w:rsidRPr="00F25045" w:rsidRDefault="008B38AB" w:rsidP="006E64EF">
                              <w:pPr>
                                <w:rPr>
                                  <w:sz w:val="20"/>
                                  <w:szCs w:val="20"/>
                                </w:rPr>
                              </w:pPr>
                              <w:r w:rsidRPr="00F742CB">
                                <w:rPr>
                                  <w:b/>
                                </w:rPr>
                                <w:t>System</w:t>
                              </w:r>
                              <w:r>
                                <w:t xml:space="preserve">: </w:t>
                              </w:r>
                              <w:r w:rsidRPr="00F25045">
                                <w:rPr>
                                  <w:sz w:val="20"/>
                                  <w:szCs w:val="20"/>
                                </w:rPr>
                                <w:t xml:space="preserve">provides </w:t>
                              </w:r>
                              <w:r>
                                <w:rPr>
                                  <w:sz w:val="20"/>
                                  <w:szCs w:val="20"/>
                                </w:rPr>
                                <w:t xml:space="preserve">citywide </w:t>
                              </w:r>
                              <w:r w:rsidRPr="00F25045">
                                <w:rPr>
                                  <w:sz w:val="20"/>
                                  <w:szCs w:val="20"/>
                                </w:rPr>
                                <w:t>critical infrastructure support, guidance and communication</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id="Group 12" o:spid="_x0000_s1028" style="position:absolute;margin-left:.75pt;margin-top:18.5pt;width:141.75pt;height:1in;z-index:251669504;mso-width-relative:margin" coordsize="18383,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7" o:spid="_x0000_s1029" type="#_x0000_t15" style="position:absolute;left:285;width:18098;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aTx8MA&#10;AADaAAAADwAAAGRycy9kb3ducmV2LnhtbESPQWvCQBSE70L/w/IKvYhurG2V6CoiVCx4SdSDt0f2&#10;mQR334bsVtN/3xUEj8PMfMPMl5014kqtrx0rGA0TEMSF0zWXCg7778EUhA/IGo1jUvBHHpaLl94c&#10;U+1unNE1D6WIEPYpKqhCaFIpfVGRRT90DXH0zq61GKJsS6lbvEW4NfI9Sb6kxZrjQoUNrSsqLvmv&#10;VZCZPefdD0r82B03fXM5jVf6U6m31241AxGoC8/wo73VCiZwvxJvgF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aTx8MAAADaAAAADwAAAAAAAAAAAAAAAACYAgAAZHJzL2Rv&#10;d25yZXYueG1sUEsFBgAAAAAEAAQA9QAAAIgDAAAAAA==&#10;" adj="16143" fillcolor="white [3212]" strokecolor="#1f3763 [1604]" strokeweight="1pt"/>
                <v:shape id="_x0000_s1030" type="#_x0000_t202" style="position:absolute;top:952;width:16924;height:7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14:paraId="00C9A490" w14:textId="77777777" w:rsidR="008B38AB" w:rsidRPr="00F25045" w:rsidRDefault="008B38AB" w:rsidP="006E64EF">
                        <w:pPr>
                          <w:rPr>
                            <w:sz w:val="20"/>
                            <w:szCs w:val="20"/>
                          </w:rPr>
                        </w:pPr>
                        <w:r w:rsidRPr="00F742CB">
                          <w:rPr>
                            <w:b/>
                          </w:rPr>
                          <w:t>System</w:t>
                        </w:r>
                        <w:r>
                          <w:t xml:space="preserve">: </w:t>
                        </w:r>
                        <w:r w:rsidRPr="00F25045">
                          <w:rPr>
                            <w:sz w:val="20"/>
                            <w:szCs w:val="20"/>
                          </w:rPr>
                          <w:t xml:space="preserve">provides </w:t>
                        </w:r>
                        <w:r>
                          <w:rPr>
                            <w:sz w:val="20"/>
                            <w:szCs w:val="20"/>
                          </w:rPr>
                          <w:t xml:space="preserve">citywide </w:t>
                        </w:r>
                        <w:r w:rsidRPr="00F25045">
                          <w:rPr>
                            <w:sz w:val="20"/>
                            <w:szCs w:val="20"/>
                          </w:rPr>
                          <w:t>critical infrastructure support, guidance and communication</w:t>
                        </w:r>
                      </w:p>
                    </w:txbxContent>
                  </v:textbox>
                </v:shape>
                <w10:wrap type="square"/>
              </v:group>
            </w:pict>
          </mc:Fallback>
        </mc:AlternateContent>
      </w:r>
      <w:r w:rsidRPr="00F742CB">
        <w:rPr>
          <w:b/>
          <w:noProof/>
        </w:rPr>
        <mc:AlternateContent>
          <mc:Choice Requires="wps">
            <w:drawing>
              <wp:anchor distT="0" distB="0" distL="114300" distR="114300" simplePos="0" relativeHeight="251668480" behindDoc="0" locked="0" layoutInCell="1" allowOverlap="1" wp14:anchorId="1BE6A4B5" wp14:editId="7A49625B">
                <wp:simplePos x="0" y="0"/>
                <wp:positionH relativeFrom="column">
                  <wp:posOffset>5076825</wp:posOffset>
                </wp:positionH>
                <wp:positionV relativeFrom="paragraph">
                  <wp:posOffset>292100</wp:posOffset>
                </wp:positionV>
                <wp:extent cx="1562100" cy="84201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842010"/>
                        </a:xfrm>
                        <a:prstGeom prst="rect">
                          <a:avLst/>
                        </a:prstGeom>
                        <a:noFill/>
                        <a:ln w="9525">
                          <a:noFill/>
                          <a:miter lim="800000"/>
                          <a:headEnd/>
                          <a:tailEnd/>
                        </a:ln>
                      </wps:spPr>
                      <wps:txbx>
                        <w:txbxContent>
                          <w:p w14:paraId="52BAD2A5" w14:textId="77777777" w:rsidR="008B38AB" w:rsidRDefault="008B38AB" w:rsidP="006E64EF">
                            <w:r>
                              <w:rPr>
                                <w:b/>
                              </w:rPr>
                              <w:t>Youth</w:t>
                            </w:r>
                            <w:r>
                              <w:t xml:space="preserve">: </w:t>
                            </w:r>
                            <w:r w:rsidRPr="00F25045">
                              <w:rPr>
                                <w:sz w:val="20"/>
                                <w:szCs w:val="20"/>
                              </w:rPr>
                              <w:t>successfully transition from childhood, to adolescent to adulthood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99.75pt;margin-top:23pt;width:123pt;height:6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" filled="f" stroked="f">
                <v:textbox>
                  <w:txbxContent>
                    <w:p w14:paraId="52BAD2A5" w14:textId="77777777" w:rsidR="008B38AB" w:rsidRDefault="008B38AB" w:rsidP="006E64EF">
                      <w:r>
                        <w:rPr>
                          <w:b/>
                        </w:rPr>
                        <w:t>Youth</w:t>
                      </w:r>
                      <w:r>
                        <w:t xml:space="preserve">: </w:t>
                      </w:r>
                      <w:r w:rsidRPr="00F25045">
                        <w:rPr>
                          <w:sz w:val="20"/>
                          <w:szCs w:val="20"/>
                        </w:rPr>
                        <w:t>successfully transition from childhood, to adolescent to adulthood</w:t>
                      </w:r>
                    </w:p>
                  </w:txbxContent>
                </v:textbox>
                <w10:wrap type="square"/>
              </v:shape>
            </w:pict>
          </mc:Fallback>
        </mc:AlternateContent>
      </w:r>
      <w:r>
        <w:rPr>
          <w:b/>
          <w:noProof/>
        </w:rPr>
        <mc:AlternateContent>
          <mc:Choice Requires="wps">
            <w:drawing>
              <wp:anchor distT="0" distB="0" distL="114300" distR="114300" simplePos="0" relativeHeight="251665408" behindDoc="0" locked="0" layoutInCell="1" allowOverlap="1" wp14:anchorId="6C4F3C82" wp14:editId="36D14661">
                <wp:simplePos x="0" y="0"/>
                <wp:positionH relativeFrom="column">
                  <wp:posOffset>2952750</wp:posOffset>
                </wp:positionH>
                <wp:positionV relativeFrom="paragraph">
                  <wp:posOffset>234950</wp:posOffset>
                </wp:positionV>
                <wp:extent cx="2162175" cy="914400"/>
                <wp:effectExtent l="0" t="0" r="28575" b="19050"/>
                <wp:wrapSquare wrapText="bothSides"/>
                <wp:docPr id="5" name="Pentagon 5"/>
                <wp:cNvGraphicFramePr/>
                <a:graphic xmlns:a="http://schemas.openxmlformats.org/drawingml/2006/main">
                  <a:graphicData uri="http://schemas.microsoft.com/office/word/2010/wordprocessingShape">
                    <wps:wsp>
                      <wps:cNvSpPr/>
                      <wps:spPr>
                        <a:xfrm>
                          <a:off x="0" y="0"/>
                          <a:ext cx="2162175" cy="914400"/>
                        </a:xfrm>
                        <a:prstGeom prst="homePlat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entagon 5" o:spid="_x0000_s1026" type="#_x0000_t15" style="position:absolute;margin-left:232.5pt;margin-top:18.5pt;width:170.25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" adj="17033" fillcolor="white [3212]" strokecolor="#1f3763 [1604]" strokeweight="1pt">
                <w10:wrap type="square"/>
              </v:shape>
            </w:pict>
          </mc:Fallback>
        </mc:AlternateContent>
      </w:r>
      <w:r w:rsidRPr="00F742CB">
        <w:rPr>
          <w:b/>
          <w:noProof/>
        </w:rPr>
        <mc:AlternateContent>
          <mc:Choice Requires="wps">
            <w:drawing>
              <wp:anchor distT="0" distB="0" distL="114300" distR="114300" simplePos="0" relativeHeight="251667456" behindDoc="0" locked="0" layoutInCell="1" allowOverlap="1" wp14:anchorId="1585DA85" wp14:editId="4B1CEDA4">
                <wp:simplePos x="0" y="0"/>
                <wp:positionH relativeFrom="column">
                  <wp:posOffset>3352800</wp:posOffset>
                </wp:positionH>
                <wp:positionV relativeFrom="paragraph">
                  <wp:posOffset>225425</wp:posOffset>
                </wp:positionV>
                <wp:extent cx="1543050" cy="92392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923925"/>
                        </a:xfrm>
                        <a:prstGeom prst="rect">
                          <a:avLst/>
                        </a:prstGeom>
                        <a:noFill/>
                        <a:ln w="9525">
                          <a:noFill/>
                          <a:miter lim="800000"/>
                          <a:headEnd/>
                          <a:tailEnd/>
                        </a:ln>
                      </wps:spPr>
                      <wps:txbx>
                        <w:txbxContent>
                          <w:p w14:paraId="1EF6D548" w14:textId="77777777" w:rsidR="008B38AB" w:rsidRPr="00F25045" w:rsidRDefault="008B38AB" w:rsidP="006E64EF">
                            <w:pPr>
                              <w:rPr>
                                <w:sz w:val="20"/>
                                <w:szCs w:val="20"/>
                              </w:rPr>
                            </w:pPr>
                            <w:r>
                              <w:rPr>
                                <w:b/>
                              </w:rPr>
                              <w:t>Program</w:t>
                            </w:r>
                            <w:r>
                              <w:t xml:space="preserve">: </w:t>
                            </w:r>
                            <w:r>
                              <w:rPr>
                                <w:sz w:val="20"/>
                                <w:szCs w:val="20"/>
                              </w:rPr>
                              <w:t>high quality programs and experience retain youth and provide the necessary dosage for impact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64pt;margin-top:17.75pt;width:121.5pt;height:7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" filled="f" stroked="f">
                <v:textbox>
                  <w:txbxContent>
                    <w:p w14:paraId="1EF6D548" w14:textId="77777777" w:rsidR="008B38AB" w:rsidRPr="00F25045" w:rsidRDefault="008B38AB" w:rsidP="006E64EF">
                      <w:pPr>
                        <w:rPr>
                          <w:sz w:val="20"/>
                          <w:szCs w:val="20"/>
                        </w:rPr>
                      </w:pPr>
                      <w:r>
                        <w:rPr>
                          <w:b/>
                        </w:rPr>
                        <w:t>Program</w:t>
                      </w:r>
                      <w:r>
                        <w:t xml:space="preserve">: </w:t>
                      </w:r>
                      <w:r>
                        <w:rPr>
                          <w:sz w:val="20"/>
                          <w:szCs w:val="20"/>
                        </w:rPr>
                        <w:t>high quality programs and experience retain youth and provide the necessary dosage for impact</w:t>
                      </w:r>
                    </w:p>
                  </w:txbxContent>
                </v:textbox>
                <w10:wrap type="square"/>
              </v:shape>
            </w:pict>
          </mc:Fallback>
        </mc:AlternateContent>
      </w:r>
      <w:r>
        <w:rPr>
          <w:b/>
          <w:noProof/>
        </w:rPr>
        <mc:AlternateContent>
          <mc:Choice Requires="wpg">
            <w:drawing>
              <wp:anchor distT="0" distB="0" distL="114300" distR="114300" simplePos="0" relativeHeight="251666432" behindDoc="0" locked="0" layoutInCell="1" allowOverlap="1" wp14:anchorId="2FD597CD" wp14:editId="302D6A8A">
                <wp:simplePos x="0" y="0"/>
                <wp:positionH relativeFrom="column">
                  <wp:posOffset>1219200</wp:posOffset>
                </wp:positionH>
                <wp:positionV relativeFrom="paragraph">
                  <wp:posOffset>234950</wp:posOffset>
                </wp:positionV>
                <wp:extent cx="2181225" cy="914400"/>
                <wp:effectExtent l="0" t="0" r="28575" b="19050"/>
                <wp:wrapSquare wrapText="bothSides"/>
                <wp:docPr id="9" name="Group 9"/>
                <wp:cNvGraphicFramePr/>
                <a:graphic xmlns:a="http://schemas.openxmlformats.org/drawingml/2006/main">
                  <a:graphicData uri="http://schemas.microsoft.com/office/word/2010/wordprocessingGroup">
                    <wpg:wgp>
                      <wpg:cNvGrpSpPr/>
                      <wpg:grpSpPr>
                        <a:xfrm>
                          <a:off x="0" y="0"/>
                          <a:ext cx="2181225" cy="914400"/>
                          <a:chOff x="0" y="0"/>
                          <a:chExt cx="2181225" cy="914400"/>
                        </a:xfrm>
                      </wpg:grpSpPr>
                      <wps:wsp>
                        <wps:cNvPr id="13" name="Pentagon 13"/>
                        <wps:cNvSpPr/>
                        <wps:spPr>
                          <a:xfrm>
                            <a:off x="0" y="0"/>
                            <a:ext cx="2181225" cy="914400"/>
                          </a:xfrm>
                          <a:prstGeom prst="homePlat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Text Box 2"/>
                        <wps:cNvSpPr txBox="1">
                          <a:spLocks noChangeArrowheads="1"/>
                        </wps:cNvSpPr>
                        <wps:spPr bwMode="auto">
                          <a:xfrm>
                            <a:off x="514350" y="0"/>
                            <a:ext cx="1609725" cy="914400"/>
                          </a:xfrm>
                          <a:prstGeom prst="rect">
                            <a:avLst/>
                          </a:prstGeom>
                          <a:noFill/>
                          <a:ln w="9525">
                            <a:noFill/>
                            <a:miter lim="800000"/>
                            <a:headEnd/>
                            <a:tailEnd/>
                          </a:ln>
                        </wps:spPr>
                        <wps:txbx>
                          <w:txbxContent>
                            <w:p w14:paraId="66FEAADD" w14:textId="77777777" w:rsidR="008B38AB" w:rsidRPr="00F25045" w:rsidRDefault="008B38AB" w:rsidP="006E64EF">
                              <w:pPr>
                                <w:rPr>
                                  <w:sz w:val="20"/>
                                  <w:szCs w:val="20"/>
                                </w:rPr>
                              </w:pPr>
                              <w:r>
                                <w:rPr>
                                  <w:b/>
                                </w:rPr>
                                <w:t>Organization</w:t>
                              </w:r>
                              <w:r>
                                <w:t xml:space="preserve">: </w:t>
                              </w:r>
                              <w:r>
                                <w:rPr>
                                  <w:sz w:val="20"/>
                                  <w:szCs w:val="20"/>
                                </w:rPr>
                                <w:t>Strong management practices offer</w:t>
                              </w:r>
                              <w:r w:rsidRPr="00F25045">
                                <w:rPr>
                                  <w:sz w:val="20"/>
                                  <w:szCs w:val="20"/>
                                </w:rPr>
                                <w:t xml:space="preserve"> program</w:t>
                              </w:r>
                              <w:r>
                                <w:rPr>
                                  <w:sz w:val="20"/>
                                  <w:szCs w:val="20"/>
                                </w:rPr>
                                <w:t>matic</w:t>
                              </w:r>
                              <w:r w:rsidRPr="00F25045">
                                <w:rPr>
                                  <w:sz w:val="20"/>
                                  <w:szCs w:val="20"/>
                                </w:rPr>
                                <w:t xml:space="preserve"> infrastructure and ability for programs </w:t>
                              </w:r>
                              <w:r>
                                <w:rPr>
                                  <w:sz w:val="20"/>
                                  <w:szCs w:val="20"/>
                                </w:rPr>
                                <w:t xml:space="preserve">to </w:t>
                              </w:r>
                              <w:r w:rsidRPr="00F25045">
                                <w:rPr>
                                  <w:sz w:val="20"/>
                                  <w:szCs w:val="20"/>
                                </w:rPr>
                                <w:t>scale</w:t>
                              </w:r>
                            </w:p>
                          </w:txbxContent>
                        </wps:txbx>
                        <wps:bodyPr rot="0" vert="horz" wrap="square" lIns="91440" tIns="45720" rIns="91440" bIns="45720" anchor="t" anchorCtr="0">
                          <a:noAutofit/>
                        </wps:bodyPr>
                      </wps:wsp>
                    </wpg:wgp>
                  </a:graphicData>
                </a:graphic>
              </wp:anchor>
            </w:drawing>
          </mc:Choice>
          <mc:Fallback>
            <w:pict>
              <v:group id="Group 9" o:spid="_x0000_s1033" style="position:absolute;margin-left:96pt;margin-top:18.5pt;width:171.75pt;height:1in;z-index:251666432" coordsize="21812,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">
                <v:shape id="Pentagon 13" o:spid="_x0000_s1034" type="#_x0000_t15" style="position:absolute;width:21812;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3/L8IA&#10;AADbAAAADwAAAGRycy9kb3ducmV2LnhtbERP22rCQBB9F/oPyxT6UppNlEpIXSUV1L55qR8wZqfZ&#10;0OxsyG41/n1XEHybw7nObDHYVpyp941jBVmSgiCunG64VnD8Xr3lIHxA1tg6JgVX8rCYP41mWGh3&#10;4T2dD6EWMYR9gQpMCF0hpa8MWfSJ64gj9+N6iyHCvpa6x0sMt60cp+lUWmw4NhjsaGmo+j38WQXr&#10;7H08MdvT1n6+bswm591y5UulXp6H8gNEoCE8xHf3l47zJ3D7JR4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jf8vwgAAANsAAAAPAAAAAAAAAAAAAAAAAJgCAABkcnMvZG93&#10;bnJldi54bWxQSwUGAAAAAAQABAD1AAAAhwMAAAAA&#10;" adj="17072" fillcolor="white [3212]" strokecolor="#1f3763 [1604]" strokeweight="1pt"/>
                <v:shape id="_x0000_s1035" type="#_x0000_t202" style="position:absolute;left:5143;width:16097;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14:paraId="66FEAADD" w14:textId="77777777" w:rsidR="008B38AB" w:rsidRPr="00F25045" w:rsidRDefault="008B38AB" w:rsidP="006E64EF">
                        <w:pPr>
                          <w:rPr>
                            <w:sz w:val="20"/>
                            <w:szCs w:val="20"/>
                          </w:rPr>
                        </w:pPr>
                        <w:r>
                          <w:rPr>
                            <w:b/>
                          </w:rPr>
                          <w:t>Organization</w:t>
                        </w:r>
                        <w:r>
                          <w:t xml:space="preserve">: </w:t>
                        </w:r>
                        <w:r>
                          <w:rPr>
                            <w:sz w:val="20"/>
                            <w:szCs w:val="20"/>
                          </w:rPr>
                          <w:t>Strong management practices offer</w:t>
                        </w:r>
                        <w:r w:rsidRPr="00F25045">
                          <w:rPr>
                            <w:sz w:val="20"/>
                            <w:szCs w:val="20"/>
                          </w:rPr>
                          <w:t xml:space="preserve"> program</w:t>
                        </w:r>
                        <w:r>
                          <w:rPr>
                            <w:sz w:val="20"/>
                            <w:szCs w:val="20"/>
                          </w:rPr>
                          <w:t>matic</w:t>
                        </w:r>
                        <w:r w:rsidRPr="00F25045">
                          <w:rPr>
                            <w:sz w:val="20"/>
                            <w:szCs w:val="20"/>
                          </w:rPr>
                          <w:t xml:space="preserve"> infrastructure and ability for programs </w:t>
                        </w:r>
                        <w:r>
                          <w:rPr>
                            <w:sz w:val="20"/>
                            <w:szCs w:val="20"/>
                          </w:rPr>
                          <w:t xml:space="preserve">to </w:t>
                        </w:r>
                        <w:r w:rsidRPr="00F25045">
                          <w:rPr>
                            <w:sz w:val="20"/>
                            <w:szCs w:val="20"/>
                          </w:rPr>
                          <w:t>scale</w:t>
                        </w:r>
                      </w:p>
                    </w:txbxContent>
                  </v:textbox>
                </v:shape>
                <w10:wrap type="square"/>
              </v:group>
            </w:pict>
          </mc:Fallback>
        </mc:AlternateContent>
      </w:r>
      <w:r>
        <w:rPr>
          <w:b/>
          <w:noProof/>
        </w:rPr>
        <mc:AlternateContent>
          <mc:Choice Requires="wps">
            <w:drawing>
              <wp:anchor distT="0" distB="0" distL="114300" distR="114300" simplePos="0" relativeHeight="251664384" behindDoc="0" locked="0" layoutInCell="1" allowOverlap="1" wp14:anchorId="595D0C85" wp14:editId="61B622BB">
                <wp:simplePos x="0" y="0"/>
                <wp:positionH relativeFrom="column">
                  <wp:posOffset>4467225</wp:posOffset>
                </wp:positionH>
                <wp:positionV relativeFrom="paragraph">
                  <wp:posOffset>234950</wp:posOffset>
                </wp:positionV>
                <wp:extent cx="2228850" cy="914400"/>
                <wp:effectExtent l="0" t="0" r="19050" b="19050"/>
                <wp:wrapSquare wrapText="bothSides"/>
                <wp:docPr id="15" name="Pentagon 15"/>
                <wp:cNvGraphicFramePr/>
                <a:graphic xmlns:a="http://schemas.openxmlformats.org/drawingml/2006/main">
                  <a:graphicData uri="http://schemas.microsoft.com/office/word/2010/wordprocessingShape">
                    <wps:wsp>
                      <wps:cNvSpPr/>
                      <wps:spPr>
                        <a:xfrm>
                          <a:off x="0" y="0"/>
                          <a:ext cx="2228850" cy="914400"/>
                        </a:xfrm>
                        <a:prstGeom prst="homePlat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entagon 15" o:spid="_x0000_s1026" type="#_x0000_t15" style="position:absolute;margin-left:351.75pt;margin-top:18.5pt;width:175.5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" adj="17169" fillcolor="white [3212]" strokecolor="#1f3763 [1604]" strokeweight="1pt">
                <w10:wrap type="square"/>
              </v:shape>
            </w:pict>
          </mc:Fallback>
        </mc:AlternateContent>
      </w:r>
      <w:r>
        <w:rPr>
          <w:b/>
        </w:rPr>
        <w:t>Theory of Change</w:t>
      </w:r>
    </w:p>
    <w:p w14:paraId="2442B5C7" w14:textId="77777777" w:rsidR="006E64EF" w:rsidRDefault="006E64EF" w:rsidP="006E64EF">
      <w:pPr>
        <w:rPr>
          <w:b/>
        </w:rPr>
      </w:pPr>
    </w:p>
    <w:p w14:paraId="2E444D5D" w14:textId="77777777" w:rsidR="006E64EF" w:rsidRDefault="006E64EF" w:rsidP="006E64EF">
      <w:r w:rsidRPr="00393644">
        <w:rPr>
          <w:b/>
        </w:rPr>
        <w:t>Strategic Priorities</w:t>
      </w:r>
      <w:r>
        <w:rPr>
          <w:b/>
        </w:rPr>
        <w:t xml:space="preserve"> </w:t>
      </w:r>
      <w:r>
        <w:t>[to be discussed]</w:t>
      </w:r>
    </w:p>
    <w:p w14:paraId="0D58B9DC" w14:textId="77777777" w:rsidR="006E64EF" w:rsidRDefault="006E64EF" w:rsidP="006E64EF">
      <w:pPr>
        <w:pStyle w:val="ListParagraph"/>
        <w:numPr>
          <w:ilvl w:val="0"/>
          <w:numId w:val="15"/>
        </w:numPr>
        <w:contextualSpacing/>
      </w:pPr>
      <w:r>
        <w:t xml:space="preserve">Equity </w:t>
      </w:r>
    </w:p>
    <w:p w14:paraId="1FDEF4EE" w14:textId="77777777" w:rsidR="006E64EF" w:rsidRDefault="006E64EF" w:rsidP="006E64EF">
      <w:pPr>
        <w:pStyle w:val="ListParagraph"/>
        <w:numPr>
          <w:ilvl w:val="0"/>
          <w:numId w:val="15"/>
        </w:numPr>
        <w:contextualSpacing/>
      </w:pPr>
      <w:r>
        <w:t>Children and Youth Thrive</w:t>
      </w:r>
    </w:p>
    <w:p w14:paraId="4767174B" w14:textId="77777777" w:rsidR="006E64EF" w:rsidRDefault="006E64EF" w:rsidP="006E64EF">
      <w:pPr>
        <w:pStyle w:val="ListParagraph"/>
        <w:numPr>
          <w:ilvl w:val="0"/>
          <w:numId w:val="15"/>
        </w:numPr>
        <w:contextualSpacing/>
      </w:pPr>
      <w:r>
        <w:t>Coordination</w:t>
      </w:r>
    </w:p>
    <w:p w14:paraId="58F56100" w14:textId="77777777" w:rsidR="006E64EF" w:rsidRDefault="006E64EF" w:rsidP="006E64EF"/>
    <w:p w14:paraId="58972526" w14:textId="77777777" w:rsidR="006E64EF" w:rsidRDefault="006E64EF" w:rsidP="006E64EF">
      <w:pPr>
        <w:shd w:val="clear" w:color="auto" w:fill="00B050"/>
        <w:ind w:left="-180"/>
        <w:rPr>
          <w:b/>
          <w:color w:val="FFFFFF" w:themeColor="background1"/>
          <w:sz w:val="28"/>
          <w:szCs w:val="28"/>
        </w:rPr>
        <w:sectPr w:rsidR="006E64EF" w:rsidSect="006E64EF">
          <w:headerReference w:type="default" r:id="rId16"/>
          <w:footerReference w:type="default" r:id="rId17"/>
          <w:pgSz w:w="12240" w:h="15840" w:code="1"/>
          <w:pgMar w:top="907" w:right="1440" w:bottom="1440" w:left="1440" w:header="432" w:footer="720" w:gutter="0"/>
          <w:cols w:space="720"/>
          <w:docGrid w:linePitch="360"/>
        </w:sectPr>
      </w:pPr>
    </w:p>
    <w:p w14:paraId="39790F14" w14:textId="77777777" w:rsidR="006E64EF" w:rsidRPr="00C14BD8" w:rsidRDefault="006E64EF" w:rsidP="006E64EF">
      <w:pPr>
        <w:shd w:val="clear" w:color="auto" w:fill="00B050"/>
        <w:ind w:left="-180"/>
        <w:rPr>
          <w:b/>
          <w:color w:val="FFFFFF" w:themeColor="background1"/>
          <w:sz w:val="28"/>
          <w:szCs w:val="28"/>
        </w:rPr>
      </w:pPr>
      <w:r w:rsidRPr="00C14BD8">
        <w:rPr>
          <w:b/>
          <w:color w:val="FFFFFF" w:themeColor="background1"/>
          <w:sz w:val="28"/>
          <w:szCs w:val="28"/>
        </w:rPr>
        <w:lastRenderedPageBreak/>
        <w:t>System Level</w:t>
      </w:r>
    </w:p>
    <w:tbl>
      <w:tblPr>
        <w:tblStyle w:val="TableGrid"/>
        <w:tblW w:w="13230" w:type="dxa"/>
        <w:tblInd w:w="378" w:type="dxa"/>
        <w:tblLook w:val="04A0" w:firstRow="1" w:lastRow="0" w:firstColumn="1" w:lastColumn="0" w:noHBand="0" w:noVBand="1"/>
      </w:tblPr>
      <w:tblGrid>
        <w:gridCol w:w="4338"/>
        <w:gridCol w:w="4410"/>
        <w:gridCol w:w="4482"/>
      </w:tblGrid>
      <w:tr w:rsidR="006E64EF" w14:paraId="781D7C86" w14:textId="77777777" w:rsidTr="008B38AB">
        <w:tc>
          <w:tcPr>
            <w:tcW w:w="13230" w:type="dxa"/>
            <w:gridSpan w:val="3"/>
            <w:shd w:val="clear" w:color="auto" w:fill="2F5496" w:themeFill="accent1" w:themeFillShade="BF"/>
          </w:tcPr>
          <w:p w14:paraId="744437CC" w14:textId="77777777" w:rsidR="006E64EF" w:rsidRPr="00992751" w:rsidRDefault="006E64EF" w:rsidP="008B38AB">
            <w:pPr>
              <w:rPr>
                <w:b/>
                <w:sz w:val="24"/>
                <w:szCs w:val="24"/>
              </w:rPr>
            </w:pPr>
            <w:r w:rsidRPr="00C14BD8">
              <w:rPr>
                <w:b/>
                <w:color w:val="FFFFFF" w:themeColor="background1"/>
                <w:sz w:val="24"/>
                <w:szCs w:val="24"/>
              </w:rPr>
              <w:t>Equity</w:t>
            </w:r>
          </w:p>
        </w:tc>
      </w:tr>
      <w:tr w:rsidR="006E64EF" w14:paraId="0B26249A" w14:textId="77777777" w:rsidTr="008B38AB">
        <w:tc>
          <w:tcPr>
            <w:tcW w:w="4338" w:type="dxa"/>
          </w:tcPr>
          <w:p w14:paraId="1E3F24C8" w14:textId="77777777" w:rsidR="006E64EF" w:rsidRPr="00992751" w:rsidRDefault="006E64EF" w:rsidP="008B38AB">
            <w:pPr>
              <w:jc w:val="center"/>
              <w:rPr>
                <w:b/>
              </w:rPr>
            </w:pPr>
            <w:r>
              <w:rPr>
                <w:b/>
              </w:rPr>
              <w:t>Priority</w:t>
            </w:r>
          </w:p>
        </w:tc>
        <w:tc>
          <w:tcPr>
            <w:tcW w:w="4410" w:type="dxa"/>
          </w:tcPr>
          <w:p w14:paraId="7772C91F" w14:textId="77777777" w:rsidR="006E64EF" w:rsidRPr="00992751" w:rsidRDefault="006E64EF" w:rsidP="008B38AB">
            <w:pPr>
              <w:jc w:val="center"/>
              <w:rPr>
                <w:b/>
              </w:rPr>
            </w:pPr>
            <w:r w:rsidRPr="00992751">
              <w:rPr>
                <w:b/>
              </w:rPr>
              <w:t>Tactics</w:t>
            </w:r>
          </w:p>
        </w:tc>
        <w:tc>
          <w:tcPr>
            <w:tcW w:w="4482" w:type="dxa"/>
          </w:tcPr>
          <w:p w14:paraId="099A9A82" w14:textId="77777777" w:rsidR="006E64EF" w:rsidRPr="00992751" w:rsidRDefault="006E64EF" w:rsidP="008B38AB">
            <w:pPr>
              <w:jc w:val="center"/>
              <w:rPr>
                <w:b/>
              </w:rPr>
            </w:pPr>
            <w:r w:rsidRPr="00992751">
              <w:rPr>
                <w:b/>
              </w:rPr>
              <w:t>Metrics</w:t>
            </w:r>
          </w:p>
        </w:tc>
      </w:tr>
      <w:tr w:rsidR="006E64EF" w14:paraId="3AC92CD7" w14:textId="77777777" w:rsidTr="008B38AB">
        <w:tc>
          <w:tcPr>
            <w:tcW w:w="4338" w:type="dxa"/>
          </w:tcPr>
          <w:p w14:paraId="5156E456" w14:textId="77777777" w:rsidR="006E64EF" w:rsidRDefault="006E64EF" w:rsidP="008B38AB">
            <w:r>
              <w:t>Funding/Grantmaking</w:t>
            </w:r>
          </w:p>
        </w:tc>
        <w:tc>
          <w:tcPr>
            <w:tcW w:w="4410" w:type="dxa"/>
          </w:tcPr>
          <w:p w14:paraId="0D82A085" w14:textId="77777777" w:rsidR="006E64EF" w:rsidRDefault="006E64EF" w:rsidP="008B38AB"/>
        </w:tc>
        <w:tc>
          <w:tcPr>
            <w:tcW w:w="4482" w:type="dxa"/>
          </w:tcPr>
          <w:p w14:paraId="6754C9A8" w14:textId="77777777" w:rsidR="006E64EF" w:rsidRDefault="006E64EF" w:rsidP="008B38AB"/>
        </w:tc>
      </w:tr>
      <w:tr w:rsidR="006E64EF" w14:paraId="3A0FE31D" w14:textId="77777777" w:rsidTr="008B38AB">
        <w:tc>
          <w:tcPr>
            <w:tcW w:w="4338" w:type="dxa"/>
          </w:tcPr>
          <w:p w14:paraId="52CA02C8" w14:textId="77777777" w:rsidR="006E64EF" w:rsidRDefault="006E64EF" w:rsidP="008B38AB">
            <w:r>
              <w:t>Geography, Race, gender, age, income, life experiences</w:t>
            </w:r>
          </w:p>
        </w:tc>
        <w:tc>
          <w:tcPr>
            <w:tcW w:w="4410" w:type="dxa"/>
          </w:tcPr>
          <w:p w14:paraId="2AD981DB" w14:textId="77777777" w:rsidR="006E64EF" w:rsidRDefault="006E64EF" w:rsidP="008B38AB"/>
        </w:tc>
        <w:tc>
          <w:tcPr>
            <w:tcW w:w="4482" w:type="dxa"/>
          </w:tcPr>
          <w:p w14:paraId="7557882B" w14:textId="77777777" w:rsidR="006E64EF" w:rsidRDefault="006E64EF" w:rsidP="008B38AB"/>
        </w:tc>
      </w:tr>
      <w:tr w:rsidR="006E64EF" w14:paraId="0CFDAAEC" w14:textId="77777777" w:rsidTr="008B38AB">
        <w:tc>
          <w:tcPr>
            <w:tcW w:w="4338" w:type="dxa"/>
          </w:tcPr>
          <w:p w14:paraId="0E88B55E" w14:textId="77777777" w:rsidR="006E64EF" w:rsidRDefault="006E64EF" w:rsidP="008B38AB"/>
        </w:tc>
        <w:tc>
          <w:tcPr>
            <w:tcW w:w="4410" w:type="dxa"/>
          </w:tcPr>
          <w:p w14:paraId="2DA284DB" w14:textId="77777777" w:rsidR="006E64EF" w:rsidRDefault="006E64EF" w:rsidP="008B38AB"/>
        </w:tc>
        <w:tc>
          <w:tcPr>
            <w:tcW w:w="4482" w:type="dxa"/>
          </w:tcPr>
          <w:p w14:paraId="4ECF97C1" w14:textId="77777777" w:rsidR="006E64EF" w:rsidRDefault="006E64EF" w:rsidP="008B38AB"/>
        </w:tc>
      </w:tr>
      <w:tr w:rsidR="006E64EF" w14:paraId="6D6D13E8" w14:textId="77777777" w:rsidTr="008B38AB">
        <w:tc>
          <w:tcPr>
            <w:tcW w:w="13230" w:type="dxa"/>
            <w:gridSpan w:val="3"/>
            <w:shd w:val="clear" w:color="auto" w:fill="2F5496" w:themeFill="accent1" w:themeFillShade="BF"/>
          </w:tcPr>
          <w:p w14:paraId="7A92D11C" w14:textId="77777777" w:rsidR="006E64EF" w:rsidRPr="00C14BD8" w:rsidRDefault="006E64EF" w:rsidP="008B38AB">
            <w:pPr>
              <w:rPr>
                <w:b/>
                <w:sz w:val="24"/>
                <w:szCs w:val="24"/>
              </w:rPr>
            </w:pPr>
            <w:r w:rsidRPr="00C14BD8">
              <w:rPr>
                <w:b/>
                <w:color w:val="FFFFFF" w:themeColor="background1"/>
                <w:sz w:val="24"/>
                <w:szCs w:val="24"/>
              </w:rPr>
              <w:t>Children and Youth Thrive</w:t>
            </w:r>
          </w:p>
        </w:tc>
      </w:tr>
      <w:tr w:rsidR="006E64EF" w14:paraId="78C8DEE9" w14:textId="77777777" w:rsidTr="008B38AB">
        <w:tc>
          <w:tcPr>
            <w:tcW w:w="4338" w:type="dxa"/>
          </w:tcPr>
          <w:p w14:paraId="0CA1AB7D" w14:textId="77777777" w:rsidR="006E64EF" w:rsidRPr="00992751" w:rsidRDefault="006E64EF" w:rsidP="008B38AB">
            <w:pPr>
              <w:jc w:val="center"/>
              <w:rPr>
                <w:b/>
              </w:rPr>
            </w:pPr>
            <w:r>
              <w:rPr>
                <w:b/>
              </w:rPr>
              <w:t>Priority</w:t>
            </w:r>
          </w:p>
        </w:tc>
        <w:tc>
          <w:tcPr>
            <w:tcW w:w="4410" w:type="dxa"/>
          </w:tcPr>
          <w:p w14:paraId="313C85CB" w14:textId="77777777" w:rsidR="006E64EF" w:rsidRPr="00992751" w:rsidRDefault="006E64EF" w:rsidP="008B38AB">
            <w:pPr>
              <w:jc w:val="center"/>
              <w:rPr>
                <w:b/>
              </w:rPr>
            </w:pPr>
            <w:r w:rsidRPr="00992751">
              <w:rPr>
                <w:b/>
              </w:rPr>
              <w:t>Tactics</w:t>
            </w:r>
          </w:p>
        </w:tc>
        <w:tc>
          <w:tcPr>
            <w:tcW w:w="4482" w:type="dxa"/>
          </w:tcPr>
          <w:p w14:paraId="79E59D1A" w14:textId="77777777" w:rsidR="006E64EF" w:rsidRPr="00992751" w:rsidRDefault="006E64EF" w:rsidP="008B38AB">
            <w:pPr>
              <w:jc w:val="center"/>
              <w:rPr>
                <w:b/>
              </w:rPr>
            </w:pPr>
            <w:r w:rsidRPr="00992751">
              <w:rPr>
                <w:b/>
              </w:rPr>
              <w:t>Metrics</w:t>
            </w:r>
          </w:p>
        </w:tc>
      </w:tr>
      <w:tr w:rsidR="006E64EF" w14:paraId="4DC5FCD3" w14:textId="77777777" w:rsidTr="008B38AB">
        <w:tc>
          <w:tcPr>
            <w:tcW w:w="4338" w:type="dxa"/>
          </w:tcPr>
          <w:p w14:paraId="4D1C8336" w14:textId="77777777" w:rsidR="006E64EF" w:rsidRDefault="006E64EF" w:rsidP="008B38AB">
            <w:r>
              <w:t>Database to measure outcomes, youth enrollment, longitudinal impacts</w:t>
            </w:r>
          </w:p>
        </w:tc>
        <w:tc>
          <w:tcPr>
            <w:tcW w:w="4410" w:type="dxa"/>
          </w:tcPr>
          <w:p w14:paraId="59E27E1D" w14:textId="77777777" w:rsidR="006E64EF" w:rsidRDefault="006E64EF" w:rsidP="008B38AB"/>
        </w:tc>
        <w:tc>
          <w:tcPr>
            <w:tcW w:w="4482" w:type="dxa"/>
          </w:tcPr>
          <w:p w14:paraId="610D1405" w14:textId="77777777" w:rsidR="006E64EF" w:rsidRDefault="006E64EF" w:rsidP="008B38AB"/>
        </w:tc>
      </w:tr>
      <w:tr w:rsidR="006E64EF" w14:paraId="496AD65B" w14:textId="77777777" w:rsidTr="008B38AB">
        <w:tc>
          <w:tcPr>
            <w:tcW w:w="4338" w:type="dxa"/>
          </w:tcPr>
          <w:p w14:paraId="3F8111E7" w14:textId="77777777" w:rsidR="006E64EF" w:rsidRDefault="006E64EF" w:rsidP="008B38AB"/>
        </w:tc>
        <w:tc>
          <w:tcPr>
            <w:tcW w:w="4410" w:type="dxa"/>
          </w:tcPr>
          <w:p w14:paraId="5598B04C" w14:textId="77777777" w:rsidR="006E64EF" w:rsidRDefault="006E64EF" w:rsidP="008B38AB"/>
        </w:tc>
        <w:tc>
          <w:tcPr>
            <w:tcW w:w="4482" w:type="dxa"/>
          </w:tcPr>
          <w:p w14:paraId="5DB0243B" w14:textId="77777777" w:rsidR="006E64EF" w:rsidRDefault="006E64EF" w:rsidP="008B38AB"/>
        </w:tc>
      </w:tr>
      <w:tr w:rsidR="006E64EF" w14:paraId="123E6DE9" w14:textId="77777777" w:rsidTr="008B38AB">
        <w:tc>
          <w:tcPr>
            <w:tcW w:w="13230" w:type="dxa"/>
            <w:gridSpan w:val="3"/>
            <w:shd w:val="clear" w:color="auto" w:fill="2F5496" w:themeFill="accent1" w:themeFillShade="BF"/>
          </w:tcPr>
          <w:p w14:paraId="22AE429E" w14:textId="77777777" w:rsidR="006E64EF" w:rsidRPr="00C14BD8" w:rsidRDefault="006E64EF" w:rsidP="008B38AB">
            <w:pPr>
              <w:rPr>
                <w:sz w:val="24"/>
                <w:szCs w:val="24"/>
              </w:rPr>
            </w:pPr>
            <w:r w:rsidRPr="00C14BD8">
              <w:rPr>
                <w:b/>
                <w:color w:val="FFFFFF" w:themeColor="background1"/>
                <w:sz w:val="24"/>
                <w:szCs w:val="24"/>
              </w:rPr>
              <w:t>Coordination</w:t>
            </w:r>
          </w:p>
        </w:tc>
      </w:tr>
      <w:tr w:rsidR="006E64EF" w14:paraId="7B625CEE" w14:textId="77777777" w:rsidTr="008B38AB">
        <w:tc>
          <w:tcPr>
            <w:tcW w:w="4338" w:type="dxa"/>
          </w:tcPr>
          <w:p w14:paraId="000B3434" w14:textId="77777777" w:rsidR="006E64EF" w:rsidRPr="00992751" w:rsidRDefault="006E64EF" w:rsidP="008B38AB">
            <w:pPr>
              <w:jc w:val="center"/>
              <w:rPr>
                <w:b/>
              </w:rPr>
            </w:pPr>
            <w:r>
              <w:rPr>
                <w:b/>
              </w:rPr>
              <w:t>Priority</w:t>
            </w:r>
          </w:p>
        </w:tc>
        <w:tc>
          <w:tcPr>
            <w:tcW w:w="4410" w:type="dxa"/>
          </w:tcPr>
          <w:p w14:paraId="48DE56FA" w14:textId="77777777" w:rsidR="006E64EF" w:rsidRPr="00992751" w:rsidRDefault="006E64EF" w:rsidP="008B38AB">
            <w:pPr>
              <w:jc w:val="center"/>
              <w:rPr>
                <w:b/>
              </w:rPr>
            </w:pPr>
            <w:r w:rsidRPr="00992751">
              <w:rPr>
                <w:b/>
              </w:rPr>
              <w:t>Tactics</w:t>
            </w:r>
          </w:p>
        </w:tc>
        <w:tc>
          <w:tcPr>
            <w:tcW w:w="4482" w:type="dxa"/>
          </w:tcPr>
          <w:p w14:paraId="14BB957B" w14:textId="77777777" w:rsidR="006E64EF" w:rsidRPr="00992751" w:rsidRDefault="006E64EF" w:rsidP="008B38AB">
            <w:pPr>
              <w:jc w:val="center"/>
              <w:rPr>
                <w:b/>
              </w:rPr>
            </w:pPr>
            <w:r w:rsidRPr="00992751">
              <w:rPr>
                <w:b/>
              </w:rPr>
              <w:t>Metrics</w:t>
            </w:r>
          </w:p>
        </w:tc>
      </w:tr>
      <w:tr w:rsidR="006E64EF" w14:paraId="1F86C62F" w14:textId="77777777" w:rsidTr="008B38AB">
        <w:tc>
          <w:tcPr>
            <w:tcW w:w="4338" w:type="dxa"/>
          </w:tcPr>
          <w:p w14:paraId="07942115" w14:textId="77777777" w:rsidR="006E64EF" w:rsidRDefault="006E64EF" w:rsidP="008B38AB">
            <w:pPr>
              <w:tabs>
                <w:tab w:val="left" w:pos="1665"/>
              </w:tabs>
            </w:pPr>
            <w:r>
              <w:t>Cross agency</w:t>
            </w:r>
          </w:p>
          <w:p w14:paraId="58C5D79A" w14:textId="77777777" w:rsidR="006E64EF" w:rsidRDefault="006E64EF" w:rsidP="008B38AB">
            <w:pPr>
              <w:tabs>
                <w:tab w:val="left" w:pos="1665"/>
              </w:tabs>
            </w:pPr>
            <w:r>
              <w:t xml:space="preserve">(DCPS, DOES, </w:t>
            </w:r>
          </w:p>
        </w:tc>
        <w:tc>
          <w:tcPr>
            <w:tcW w:w="4410" w:type="dxa"/>
          </w:tcPr>
          <w:p w14:paraId="38ED18E5" w14:textId="77777777" w:rsidR="006E64EF" w:rsidRDefault="006E64EF" w:rsidP="008B38AB"/>
        </w:tc>
        <w:tc>
          <w:tcPr>
            <w:tcW w:w="4482" w:type="dxa"/>
          </w:tcPr>
          <w:p w14:paraId="7AE0DCE2" w14:textId="77777777" w:rsidR="006E64EF" w:rsidRDefault="006E64EF" w:rsidP="008B38AB"/>
        </w:tc>
      </w:tr>
      <w:tr w:rsidR="006E64EF" w14:paraId="6CF69515" w14:textId="77777777" w:rsidTr="008B38AB">
        <w:tc>
          <w:tcPr>
            <w:tcW w:w="4338" w:type="dxa"/>
          </w:tcPr>
          <w:p w14:paraId="106DCB20" w14:textId="77777777" w:rsidR="006E64EF" w:rsidRDefault="006E64EF" w:rsidP="008B38AB">
            <w:r>
              <w:t>Funding (local, federal and private)</w:t>
            </w:r>
          </w:p>
        </w:tc>
        <w:tc>
          <w:tcPr>
            <w:tcW w:w="4410" w:type="dxa"/>
          </w:tcPr>
          <w:p w14:paraId="5F163A21" w14:textId="77777777" w:rsidR="006E64EF" w:rsidRDefault="006E64EF" w:rsidP="008B38AB"/>
        </w:tc>
        <w:tc>
          <w:tcPr>
            <w:tcW w:w="4482" w:type="dxa"/>
          </w:tcPr>
          <w:p w14:paraId="72C0E3F8" w14:textId="77777777" w:rsidR="006E64EF" w:rsidRDefault="006E64EF" w:rsidP="008B38AB"/>
        </w:tc>
      </w:tr>
      <w:tr w:rsidR="006E64EF" w14:paraId="75F0DA7C" w14:textId="77777777" w:rsidTr="008B38AB">
        <w:tc>
          <w:tcPr>
            <w:tcW w:w="4338" w:type="dxa"/>
          </w:tcPr>
          <w:p w14:paraId="4AC2275C" w14:textId="77777777" w:rsidR="006E64EF" w:rsidRDefault="006E64EF" w:rsidP="008B38AB">
            <w:r>
              <w:t>Existing Initiatives (Attendance, Transit, health, trauma, violence)</w:t>
            </w:r>
          </w:p>
        </w:tc>
        <w:tc>
          <w:tcPr>
            <w:tcW w:w="4410" w:type="dxa"/>
          </w:tcPr>
          <w:p w14:paraId="156CE172" w14:textId="77777777" w:rsidR="006E64EF" w:rsidRDefault="006E64EF" w:rsidP="008B38AB"/>
        </w:tc>
        <w:tc>
          <w:tcPr>
            <w:tcW w:w="4482" w:type="dxa"/>
          </w:tcPr>
          <w:p w14:paraId="0D1190E8" w14:textId="77777777" w:rsidR="006E64EF" w:rsidRDefault="006E64EF" w:rsidP="008B38AB"/>
        </w:tc>
      </w:tr>
      <w:tr w:rsidR="006E64EF" w14:paraId="4C98C454" w14:textId="77777777" w:rsidTr="008B38AB">
        <w:tc>
          <w:tcPr>
            <w:tcW w:w="4338" w:type="dxa"/>
          </w:tcPr>
          <w:p w14:paraId="33FACED1" w14:textId="77777777" w:rsidR="006E64EF" w:rsidRDefault="006E64EF" w:rsidP="008B38AB">
            <w:r>
              <w:t>Current infrastructure</w:t>
            </w:r>
          </w:p>
        </w:tc>
        <w:tc>
          <w:tcPr>
            <w:tcW w:w="4410" w:type="dxa"/>
          </w:tcPr>
          <w:p w14:paraId="37DD06DC" w14:textId="77777777" w:rsidR="006E64EF" w:rsidRDefault="006E64EF" w:rsidP="008B38AB"/>
        </w:tc>
        <w:tc>
          <w:tcPr>
            <w:tcW w:w="4482" w:type="dxa"/>
          </w:tcPr>
          <w:p w14:paraId="355D0515" w14:textId="77777777" w:rsidR="006E64EF" w:rsidRDefault="006E64EF" w:rsidP="008B38AB"/>
        </w:tc>
      </w:tr>
      <w:tr w:rsidR="006E64EF" w14:paraId="7E2E7EE3" w14:textId="77777777" w:rsidTr="008B38AB">
        <w:tc>
          <w:tcPr>
            <w:tcW w:w="4338" w:type="dxa"/>
          </w:tcPr>
          <w:p w14:paraId="1BB0B238" w14:textId="77777777" w:rsidR="006E64EF" w:rsidRDefault="006E64EF" w:rsidP="008B38AB">
            <w:r>
              <w:t>Citywide Goals</w:t>
            </w:r>
          </w:p>
        </w:tc>
        <w:tc>
          <w:tcPr>
            <w:tcW w:w="4410" w:type="dxa"/>
          </w:tcPr>
          <w:p w14:paraId="64B1D0CE" w14:textId="77777777" w:rsidR="006E64EF" w:rsidRDefault="006E64EF" w:rsidP="008B38AB"/>
        </w:tc>
        <w:tc>
          <w:tcPr>
            <w:tcW w:w="4482" w:type="dxa"/>
          </w:tcPr>
          <w:p w14:paraId="14A44D19" w14:textId="77777777" w:rsidR="006E64EF" w:rsidRDefault="006E64EF" w:rsidP="008B38AB"/>
        </w:tc>
      </w:tr>
      <w:tr w:rsidR="006E64EF" w14:paraId="20F9B4A6" w14:textId="77777777" w:rsidTr="008B38AB">
        <w:tc>
          <w:tcPr>
            <w:tcW w:w="4338" w:type="dxa"/>
          </w:tcPr>
          <w:p w14:paraId="58C6BD41" w14:textId="77777777" w:rsidR="006E64EF" w:rsidRDefault="006E64EF" w:rsidP="008B38AB">
            <w:r>
              <w:t>Transportation</w:t>
            </w:r>
          </w:p>
        </w:tc>
        <w:tc>
          <w:tcPr>
            <w:tcW w:w="4410" w:type="dxa"/>
          </w:tcPr>
          <w:p w14:paraId="5B574AF1" w14:textId="77777777" w:rsidR="006E64EF" w:rsidRDefault="006E64EF" w:rsidP="008B38AB"/>
        </w:tc>
        <w:tc>
          <w:tcPr>
            <w:tcW w:w="4482" w:type="dxa"/>
          </w:tcPr>
          <w:p w14:paraId="3EE2E1B5" w14:textId="77777777" w:rsidR="006E64EF" w:rsidRDefault="006E64EF" w:rsidP="008B38AB"/>
        </w:tc>
      </w:tr>
      <w:tr w:rsidR="006E64EF" w14:paraId="3753A933" w14:textId="77777777" w:rsidTr="008B38AB">
        <w:tc>
          <w:tcPr>
            <w:tcW w:w="4338" w:type="dxa"/>
          </w:tcPr>
          <w:p w14:paraId="2693FA41" w14:textId="77777777" w:rsidR="006E64EF" w:rsidRDefault="006E64EF" w:rsidP="008B38AB">
            <w:r>
              <w:t xml:space="preserve">OST Reporting </w:t>
            </w:r>
          </w:p>
        </w:tc>
        <w:tc>
          <w:tcPr>
            <w:tcW w:w="4410" w:type="dxa"/>
          </w:tcPr>
          <w:p w14:paraId="15F46110" w14:textId="77777777" w:rsidR="006E64EF" w:rsidRDefault="006E64EF" w:rsidP="008B38AB"/>
        </w:tc>
        <w:tc>
          <w:tcPr>
            <w:tcW w:w="4482" w:type="dxa"/>
          </w:tcPr>
          <w:p w14:paraId="5B3C674C" w14:textId="77777777" w:rsidR="006E64EF" w:rsidRDefault="006E64EF" w:rsidP="008B38AB"/>
        </w:tc>
      </w:tr>
      <w:tr w:rsidR="006E64EF" w14:paraId="468F8346" w14:textId="77777777" w:rsidTr="008B38AB">
        <w:tc>
          <w:tcPr>
            <w:tcW w:w="4338" w:type="dxa"/>
          </w:tcPr>
          <w:p w14:paraId="1F8ED429" w14:textId="77777777" w:rsidR="006E64EF" w:rsidRDefault="006E64EF" w:rsidP="008B38AB">
            <w:r>
              <w:t>Schools and Nonprofits</w:t>
            </w:r>
          </w:p>
        </w:tc>
        <w:tc>
          <w:tcPr>
            <w:tcW w:w="4410" w:type="dxa"/>
          </w:tcPr>
          <w:p w14:paraId="456DD913" w14:textId="77777777" w:rsidR="006E64EF" w:rsidRDefault="006E64EF" w:rsidP="008B38AB"/>
        </w:tc>
        <w:tc>
          <w:tcPr>
            <w:tcW w:w="4482" w:type="dxa"/>
          </w:tcPr>
          <w:p w14:paraId="222D7FE0" w14:textId="77777777" w:rsidR="006E64EF" w:rsidRDefault="006E64EF" w:rsidP="008B38AB"/>
        </w:tc>
      </w:tr>
      <w:tr w:rsidR="006E64EF" w14:paraId="4064B6BB" w14:textId="77777777" w:rsidTr="008B38AB">
        <w:tc>
          <w:tcPr>
            <w:tcW w:w="4338" w:type="dxa"/>
          </w:tcPr>
          <w:p w14:paraId="0AABF88A" w14:textId="77777777" w:rsidR="006E64EF" w:rsidRDefault="006E64EF" w:rsidP="008B38AB">
            <w:r>
              <w:t>Meeting Basic need (food, housing, etc.)</w:t>
            </w:r>
          </w:p>
        </w:tc>
        <w:tc>
          <w:tcPr>
            <w:tcW w:w="4410" w:type="dxa"/>
          </w:tcPr>
          <w:p w14:paraId="026A6D06" w14:textId="77777777" w:rsidR="006E64EF" w:rsidRDefault="006E64EF" w:rsidP="008B38AB"/>
        </w:tc>
        <w:tc>
          <w:tcPr>
            <w:tcW w:w="4482" w:type="dxa"/>
          </w:tcPr>
          <w:p w14:paraId="47E53D12" w14:textId="77777777" w:rsidR="006E64EF" w:rsidRDefault="006E64EF" w:rsidP="008B38AB"/>
        </w:tc>
      </w:tr>
      <w:tr w:rsidR="006E64EF" w14:paraId="17FF7C86" w14:textId="77777777" w:rsidTr="008B38AB">
        <w:tc>
          <w:tcPr>
            <w:tcW w:w="4338" w:type="dxa"/>
          </w:tcPr>
          <w:p w14:paraId="72C2F095" w14:textId="77777777" w:rsidR="006E64EF" w:rsidRDefault="006E64EF" w:rsidP="008B38AB"/>
        </w:tc>
        <w:tc>
          <w:tcPr>
            <w:tcW w:w="4410" w:type="dxa"/>
          </w:tcPr>
          <w:p w14:paraId="3B947D5D" w14:textId="77777777" w:rsidR="006E64EF" w:rsidRDefault="006E64EF" w:rsidP="008B38AB"/>
        </w:tc>
        <w:tc>
          <w:tcPr>
            <w:tcW w:w="4482" w:type="dxa"/>
          </w:tcPr>
          <w:p w14:paraId="4A9A2EBA" w14:textId="77777777" w:rsidR="006E64EF" w:rsidRDefault="006E64EF" w:rsidP="008B38AB"/>
        </w:tc>
      </w:tr>
      <w:tr w:rsidR="006E64EF" w14:paraId="7F44BBFE" w14:textId="77777777" w:rsidTr="008B38AB">
        <w:tc>
          <w:tcPr>
            <w:tcW w:w="4338" w:type="dxa"/>
          </w:tcPr>
          <w:p w14:paraId="3F58EA2F" w14:textId="77777777" w:rsidR="006E64EF" w:rsidRDefault="006E64EF" w:rsidP="008B38AB"/>
        </w:tc>
        <w:tc>
          <w:tcPr>
            <w:tcW w:w="4410" w:type="dxa"/>
          </w:tcPr>
          <w:p w14:paraId="511CEE2E" w14:textId="77777777" w:rsidR="006E64EF" w:rsidRDefault="006E64EF" w:rsidP="008B38AB"/>
        </w:tc>
        <w:tc>
          <w:tcPr>
            <w:tcW w:w="4482" w:type="dxa"/>
          </w:tcPr>
          <w:p w14:paraId="5DEA4422" w14:textId="77777777" w:rsidR="006E64EF" w:rsidRDefault="006E64EF" w:rsidP="008B38AB"/>
        </w:tc>
      </w:tr>
    </w:tbl>
    <w:p w14:paraId="0AECF1D8" w14:textId="77777777" w:rsidR="006E64EF" w:rsidRDefault="006E64EF" w:rsidP="006E64EF"/>
    <w:p w14:paraId="3F06949B" w14:textId="77777777" w:rsidR="006E64EF" w:rsidRDefault="006E64EF" w:rsidP="006E64EF">
      <w:pPr>
        <w:rPr>
          <w:b/>
          <w:color w:val="FFFFFF" w:themeColor="background1"/>
          <w:sz w:val="28"/>
          <w:szCs w:val="28"/>
        </w:rPr>
      </w:pPr>
      <w:r>
        <w:rPr>
          <w:b/>
          <w:color w:val="FFFFFF" w:themeColor="background1"/>
          <w:sz w:val="28"/>
          <w:szCs w:val="28"/>
        </w:rPr>
        <w:br w:type="page"/>
      </w:r>
    </w:p>
    <w:p w14:paraId="7A7FCD6E" w14:textId="77777777" w:rsidR="006E64EF" w:rsidRPr="00C14BD8" w:rsidRDefault="006E64EF" w:rsidP="006E64EF">
      <w:pPr>
        <w:shd w:val="clear" w:color="auto" w:fill="00B050"/>
        <w:rPr>
          <w:color w:val="FFFFFF" w:themeColor="background1"/>
          <w:sz w:val="28"/>
          <w:szCs w:val="28"/>
        </w:rPr>
      </w:pPr>
      <w:r w:rsidRPr="00C14BD8">
        <w:rPr>
          <w:b/>
          <w:color w:val="FFFFFF" w:themeColor="background1"/>
          <w:sz w:val="28"/>
          <w:szCs w:val="28"/>
        </w:rPr>
        <w:lastRenderedPageBreak/>
        <w:t>Organization</w:t>
      </w:r>
    </w:p>
    <w:tbl>
      <w:tblPr>
        <w:tblStyle w:val="TableGrid"/>
        <w:tblW w:w="13230" w:type="dxa"/>
        <w:tblInd w:w="378" w:type="dxa"/>
        <w:tblLook w:val="04A0" w:firstRow="1" w:lastRow="0" w:firstColumn="1" w:lastColumn="0" w:noHBand="0" w:noVBand="1"/>
      </w:tblPr>
      <w:tblGrid>
        <w:gridCol w:w="4338"/>
        <w:gridCol w:w="4410"/>
        <w:gridCol w:w="4482"/>
      </w:tblGrid>
      <w:tr w:rsidR="006E64EF" w14:paraId="4FCE2A6B" w14:textId="77777777" w:rsidTr="008B38AB">
        <w:tc>
          <w:tcPr>
            <w:tcW w:w="13230" w:type="dxa"/>
            <w:gridSpan w:val="3"/>
            <w:shd w:val="clear" w:color="auto" w:fill="2F5496" w:themeFill="accent1" w:themeFillShade="BF"/>
          </w:tcPr>
          <w:p w14:paraId="13F8EDF9" w14:textId="77777777" w:rsidR="006E64EF" w:rsidRPr="00C14BD8" w:rsidRDefault="006E64EF" w:rsidP="008B38AB">
            <w:pPr>
              <w:rPr>
                <w:b/>
                <w:sz w:val="24"/>
                <w:szCs w:val="24"/>
              </w:rPr>
            </w:pPr>
            <w:r w:rsidRPr="00C14BD8">
              <w:rPr>
                <w:b/>
                <w:color w:val="FFFFFF" w:themeColor="background1"/>
                <w:sz w:val="24"/>
                <w:szCs w:val="24"/>
              </w:rPr>
              <w:t>Equity</w:t>
            </w:r>
          </w:p>
        </w:tc>
      </w:tr>
      <w:tr w:rsidR="006E64EF" w14:paraId="5BB5853D" w14:textId="77777777" w:rsidTr="008B38AB">
        <w:tc>
          <w:tcPr>
            <w:tcW w:w="4338" w:type="dxa"/>
          </w:tcPr>
          <w:p w14:paraId="333E3738" w14:textId="77777777" w:rsidR="006E64EF" w:rsidRPr="00992751" w:rsidRDefault="006E64EF" w:rsidP="008B38AB">
            <w:pPr>
              <w:jc w:val="center"/>
              <w:rPr>
                <w:b/>
              </w:rPr>
            </w:pPr>
            <w:r>
              <w:rPr>
                <w:b/>
              </w:rPr>
              <w:t>Priority</w:t>
            </w:r>
          </w:p>
        </w:tc>
        <w:tc>
          <w:tcPr>
            <w:tcW w:w="4410" w:type="dxa"/>
          </w:tcPr>
          <w:p w14:paraId="74D92BD8" w14:textId="77777777" w:rsidR="006E64EF" w:rsidRPr="00992751" w:rsidRDefault="006E64EF" w:rsidP="008B38AB">
            <w:pPr>
              <w:jc w:val="center"/>
              <w:rPr>
                <w:b/>
              </w:rPr>
            </w:pPr>
            <w:r w:rsidRPr="00992751">
              <w:rPr>
                <w:b/>
              </w:rPr>
              <w:t>Tactics</w:t>
            </w:r>
          </w:p>
        </w:tc>
        <w:tc>
          <w:tcPr>
            <w:tcW w:w="4482" w:type="dxa"/>
          </w:tcPr>
          <w:p w14:paraId="4A73E8C4" w14:textId="77777777" w:rsidR="006E64EF" w:rsidRPr="00992751" w:rsidRDefault="006E64EF" w:rsidP="008B38AB">
            <w:pPr>
              <w:jc w:val="center"/>
              <w:rPr>
                <w:b/>
              </w:rPr>
            </w:pPr>
            <w:r w:rsidRPr="00992751">
              <w:rPr>
                <w:b/>
              </w:rPr>
              <w:t>Metrics</w:t>
            </w:r>
          </w:p>
        </w:tc>
      </w:tr>
      <w:tr w:rsidR="006E64EF" w14:paraId="287D3258" w14:textId="77777777" w:rsidTr="008B38AB">
        <w:tc>
          <w:tcPr>
            <w:tcW w:w="4338" w:type="dxa"/>
          </w:tcPr>
          <w:p w14:paraId="5DC54D6D" w14:textId="77777777" w:rsidR="006E64EF" w:rsidRDefault="006E64EF" w:rsidP="008B38AB">
            <w:r>
              <w:t>Support small grassroots organizations</w:t>
            </w:r>
          </w:p>
        </w:tc>
        <w:tc>
          <w:tcPr>
            <w:tcW w:w="4410" w:type="dxa"/>
          </w:tcPr>
          <w:p w14:paraId="75382762" w14:textId="77777777" w:rsidR="006E64EF" w:rsidRDefault="006E64EF" w:rsidP="008B38AB"/>
        </w:tc>
        <w:tc>
          <w:tcPr>
            <w:tcW w:w="4482" w:type="dxa"/>
          </w:tcPr>
          <w:p w14:paraId="064BE42C" w14:textId="77777777" w:rsidR="006E64EF" w:rsidRDefault="006E64EF" w:rsidP="008B38AB"/>
        </w:tc>
      </w:tr>
      <w:tr w:rsidR="006E64EF" w14:paraId="46377905" w14:textId="77777777" w:rsidTr="008B38AB">
        <w:tc>
          <w:tcPr>
            <w:tcW w:w="4338" w:type="dxa"/>
          </w:tcPr>
          <w:p w14:paraId="660122F2" w14:textId="77777777" w:rsidR="006E64EF" w:rsidRDefault="006E64EF" w:rsidP="008B38AB"/>
        </w:tc>
        <w:tc>
          <w:tcPr>
            <w:tcW w:w="4410" w:type="dxa"/>
          </w:tcPr>
          <w:p w14:paraId="54A69AF8" w14:textId="77777777" w:rsidR="006E64EF" w:rsidRDefault="006E64EF" w:rsidP="008B38AB"/>
        </w:tc>
        <w:tc>
          <w:tcPr>
            <w:tcW w:w="4482" w:type="dxa"/>
          </w:tcPr>
          <w:p w14:paraId="1693FC01" w14:textId="77777777" w:rsidR="006E64EF" w:rsidRDefault="006E64EF" w:rsidP="008B38AB"/>
        </w:tc>
      </w:tr>
      <w:tr w:rsidR="006E64EF" w14:paraId="525621B1" w14:textId="77777777" w:rsidTr="008B38AB">
        <w:tc>
          <w:tcPr>
            <w:tcW w:w="13230" w:type="dxa"/>
            <w:gridSpan w:val="3"/>
            <w:shd w:val="clear" w:color="auto" w:fill="2F5496" w:themeFill="accent1" w:themeFillShade="BF"/>
          </w:tcPr>
          <w:p w14:paraId="592A99AB" w14:textId="77777777" w:rsidR="006E64EF" w:rsidRPr="00C14BD8" w:rsidRDefault="006E64EF" w:rsidP="008B38AB">
            <w:pPr>
              <w:rPr>
                <w:b/>
                <w:sz w:val="24"/>
                <w:szCs w:val="24"/>
              </w:rPr>
            </w:pPr>
            <w:r w:rsidRPr="00C14BD8">
              <w:rPr>
                <w:b/>
                <w:color w:val="FFFFFF" w:themeColor="background1"/>
                <w:sz w:val="24"/>
                <w:szCs w:val="24"/>
              </w:rPr>
              <w:t>Children and Youth Thrive</w:t>
            </w:r>
          </w:p>
        </w:tc>
      </w:tr>
      <w:tr w:rsidR="006E64EF" w14:paraId="5B6DD1C8" w14:textId="77777777" w:rsidTr="008B38AB">
        <w:tc>
          <w:tcPr>
            <w:tcW w:w="4338" w:type="dxa"/>
          </w:tcPr>
          <w:p w14:paraId="4D5764B5" w14:textId="77777777" w:rsidR="006E64EF" w:rsidRPr="00992751" w:rsidRDefault="006E64EF" w:rsidP="008B38AB">
            <w:pPr>
              <w:jc w:val="center"/>
              <w:rPr>
                <w:b/>
              </w:rPr>
            </w:pPr>
            <w:r>
              <w:rPr>
                <w:b/>
              </w:rPr>
              <w:t>Priority</w:t>
            </w:r>
          </w:p>
        </w:tc>
        <w:tc>
          <w:tcPr>
            <w:tcW w:w="4410" w:type="dxa"/>
          </w:tcPr>
          <w:p w14:paraId="2CBF52B1" w14:textId="77777777" w:rsidR="006E64EF" w:rsidRPr="00992751" w:rsidRDefault="006E64EF" w:rsidP="008B38AB">
            <w:pPr>
              <w:jc w:val="center"/>
              <w:rPr>
                <w:b/>
              </w:rPr>
            </w:pPr>
            <w:r w:rsidRPr="00992751">
              <w:rPr>
                <w:b/>
              </w:rPr>
              <w:t>Tactics</w:t>
            </w:r>
          </w:p>
        </w:tc>
        <w:tc>
          <w:tcPr>
            <w:tcW w:w="4482" w:type="dxa"/>
          </w:tcPr>
          <w:p w14:paraId="42D40919" w14:textId="77777777" w:rsidR="006E64EF" w:rsidRPr="00992751" w:rsidRDefault="006E64EF" w:rsidP="008B38AB">
            <w:pPr>
              <w:jc w:val="center"/>
              <w:rPr>
                <w:b/>
              </w:rPr>
            </w:pPr>
            <w:r w:rsidRPr="00992751">
              <w:rPr>
                <w:b/>
              </w:rPr>
              <w:t>Metrics</w:t>
            </w:r>
          </w:p>
        </w:tc>
      </w:tr>
      <w:tr w:rsidR="006E64EF" w14:paraId="22BD61A6" w14:textId="77777777" w:rsidTr="008B38AB">
        <w:tc>
          <w:tcPr>
            <w:tcW w:w="4338" w:type="dxa"/>
          </w:tcPr>
          <w:p w14:paraId="1F15CD5C" w14:textId="77777777" w:rsidR="006E64EF" w:rsidRDefault="006E64EF" w:rsidP="008B38AB">
            <w:r>
              <w:t>Capacity Building:</w:t>
            </w:r>
          </w:p>
          <w:p w14:paraId="227404E3" w14:textId="77777777" w:rsidR="006E64EF" w:rsidRDefault="006E64EF" w:rsidP="008B38AB">
            <w:r>
              <w:t>Grant writing support; grow and develop new orgs in areas of need; scaffold based on org need</w:t>
            </w:r>
          </w:p>
        </w:tc>
        <w:tc>
          <w:tcPr>
            <w:tcW w:w="4410" w:type="dxa"/>
          </w:tcPr>
          <w:p w14:paraId="57EC305C" w14:textId="77777777" w:rsidR="006E64EF" w:rsidRDefault="006E64EF" w:rsidP="008B38AB"/>
        </w:tc>
        <w:tc>
          <w:tcPr>
            <w:tcW w:w="4482" w:type="dxa"/>
          </w:tcPr>
          <w:p w14:paraId="1B082698" w14:textId="77777777" w:rsidR="006E64EF" w:rsidRDefault="006E64EF" w:rsidP="008B38AB"/>
        </w:tc>
      </w:tr>
      <w:tr w:rsidR="006E64EF" w14:paraId="63946BE4" w14:textId="77777777" w:rsidTr="008B38AB">
        <w:tc>
          <w:tcPr>
            <w:tcW w:w="4338" w:type="dxa"/>
          </w:tcPr>
          <w:p w14:paraId="5657DB45" w14:textId="77777777" w:rsidR="006E64EF" w:rsidRDefault="006E64EF" w:rsidP="008B38AB">
            <w:r w:rsidRPr="008E28E4">
              <w:t>Focus funding on org</w:t>
            </w:r>
            <w:r>
              <w:t>anization</w:t>
            </w:r>
            <w:r w:rsidRPr="008E28E4">
              <w:t>s that meet basic standards</w:t>
            </w:r>
          </w:p>
        </w:tc>
        <w:tc>
          <w:tcPr>
            <w:tcW w:w="4410" w:type="dxa"/>
          </w:tcPr>
          <w:p w14:paraId="0383C83A" w14:textId="77777777" w:rsidR="006E64EF" w:rsidRDefault="006E64EF" w:rsidP="008B38AB"/>
        </w:tc>
        <w:tc>
          <w:tcPr>
            <w:tcW w:w="4482" w:type="dxa"/>
          </w:tcPr>
          <w:p w14:paraId="71A50A98" w14:textId="77777777" w:rsidR="006E64EF" w:rsidRDefault="006E64EF" w:rsidP="008B38AB"/>
        </w:tc>
      </w:tr>
      <w:tr w:rsidR="006E64EF" w14:paraId="0124970D" w14:textId="77777777" w:rsidTr="008B38AB">
        <w:tc>
          <w:tcPr>
            <w:tcW w:w="4338" w:type="dxa"/>
          </w:tcPr>
          <w:p w14:paraId="4FFC01A3" w14:textId="77777777" w:rsidR="006E64EF" w:rsidRDefault="006E64EF" w:rsidP="008B38AB">
            <w:r>
              <w:t>Parent engagement; trauma support; learning at home</w:t>
            </w:r>
          </w:p>
        </w:tc>
        <w:tc>
          <w:tcPr>
            <w:tcW w:w="4410" w:type="dxa"/>
          </w:tcPr>
          <w:p w14:paraId="11D7B511" w14:textId="77777777" w:rsidR="006E64EF" w:rsidRDefault="006E64EF" w:rsidP="008B38AB"/>
        </w:tc>
        <w:tc>
          <w:tcPr>
            <w:tcW w:w="4482" w:type="dxa"/>
          </w:tcPr>
          <w:p w14:paraId="1B4A0167" w14:textId="77777777" w:rsidR="006E64EF" w:rsidRDefault="006E64EF" w:rsidP="008B38AB"/>
        </w:tc>
      </w:tr>
      <w:tr w:rsidR="006E64EF" w14:paraId="27947CC3" w14:textId="77777777" w:rsidTr="008B38AB">
        <w:tc>
          <w:tcPr>
            <w:tcW w:w="4338" w:type="dxa"/>
          </w:tcPr>
          <w:p w14:paraId="73C37DE6" w14:textId="77777777" w:rsidR="006E64EF" w:rsidRDefault="006E64EF" w:rsidP="008B38AB"/>
        </w:tc>
        <w:tc>
          <w:tcPr>
            <w:tcW w:w="4410" w:type="dxa"/>
          </w:tcPr>
          <w:p w14:paraId="2DC1D8E4" w14:textId="77777777" w:rsidR="006E64EF" w:rsidRDefault="006E64EF" w:rsidP="008B38AB"/>
        </w:tc>
        <w:tc>
          <w:tcPr>
            <w:tcW w:w="4482" w:type="dxa"/>
          </w:tcPr>
          <w:p w14:paraId="00AA7D45" w14:textId="77777777" w:rsidR="006E64EF" w:rsidRDefault="006E64EF" w:rsidP="008B38AB"/>
        </w:tc>
      </w:tr>
      <w:tr w:rsidR="006E64EF" w14:paraId="6A3AD010" w14:textId="77777777" w:rsidTr="008B38AB">
        <w:tc>
          <w:tcPr>
            <w:tcW w:w="13230" w:type="dxa"/>
            <w:gridSpan w:val="3"/>
            <w:shd w:val="clear" w:color="auto" w:fill="2F5496" w:themeFill="accent1" w:themeFillShade="BF"/>
          </w:tcPr>
          <w:p w14:paraId="0682FD44" w14:textId="77777777" w:rsidR="006E64EF" w:rsidRPr="00C14BD8" w:rsidRDefault="006E64EF" w:rsidP="008B38AB">
            <w:pPr>
              <w:rPr>
                <w:b/>
                <w:color w:val="FFFFFF" w:themeColor="background1"/>
                <w:sz w:val="24"/>
                <w:szCs w:val="24"/>
              </w:rPr>
            </w:pPr>
            <w:r w:rsidRPr="00C14BD8">
              <w:rPr>
                <w:b/>
                <w:color w:val="FFFFFF" w:themeColor="background1"/>
                <w:sz w:val="24"/>
                <w:szCs w:val="24"/>
              </w:rPr>
              <w:t>Coordination</w:t>
            </w:r>
          </w:p>
        </w:tc>
      </w:tr>
      <w:tr w:rsidR="006E64EF" w14:paraId="45F6EBE7" w14:textId="77777777" w:rsidTr="008B38AB">
        <w:tc>
          <w:tcPr>
            <w:tcW w:w="4338" w:type="dxa"/>
          </w:tcPr>
          <w:p w14:paraId="6D4CDA67" w14:textId="77777777" w:rsidR="006E64EF" w:rsidRPr="00992751" w:rsidRDefault="006E64EF" w:rsidP="008B38AB">
            <w:pPr>
              <w:jc w:val="center"/>
              <w:rPr>
                <w:b/>
              </w:rPr>
            </w:pPr>
            <w:r>
              <w:rPr>
                <w:b/>
              </w:rPr>
              <w:t>Priority</w:t>
            </w:r>
          </w:p>
        </w:tc>
        <w:tc>
          <w:tcPr>
            <w:tcW w:w="4410" w:type="dxa"/>
          </w:tcPr>
          <w:p w14:paraId="386388D2" w14:textId="77777777" w:rsidR="006E64EF" w:rsidRPr="00992751" w:rsidRDefault="006E64EF" w:rsidP="008B38AB">
            <w:pPr>
              <w:jc w:val="center"/>
              <w:rPr>
                <w:b/>
              </w:rPr>
            </w:pPr>
            <w:r w:rsidRPr="00992751">
              <w:rPr>
                <w:b/>
              </w:rPr>
              <w:t>Tactics</w:t>
            </w:r>
          </w:p>
        </w:tc>
        <w:tc>
          <w:tcPr>
            <w:tcW w:w="4482" w:type="dxa"/>
          </w:tcPr>
          <w:p w14:paraId="5D84AD3D" w14:textId="77777777" w:rsidR="006E64EF" w:rsidRPr="00992751" w:rsidRDefault="006E64EF" w:rsidP="008B38AB">
            <w:pPr>
              <w:jc w:val="center"/>
              <w:rPr>
                <w:b/>
              </w:rPr>
            </w:pPr>
            <w:r w:rsidRPr="00992751">
              <w:rPr>
                <w:b/>
              </w:rPr>
              <w:t>Metrics</w:t>
            </w:r>
          </w:p>
        </w:tc>
      </w:tr>
      <w:tr w:rsidR="006E64EF" w14:paraId="28A58DA6" w14:textId="77777777" w:rsidTr="008B38AB">
        <w:tc>
          <w:tcPr>
            <w:tcW w:w="4338" w:type="dxa"/>
          </w:tcPr>
          <w:p w14:paraId="2CC4E897" w14:textId="77777777" w:rsidR="006E64EF" w:rsidRDefault="006E64EF" w:rsidP="008B38AB">
            <w:r>
              <w:t>Content expertise and Coordinating Entities</w:t>
            </w:r>
          </w:p>
        </w:tc>
        <w:tc>
          <w:tcPr>
            <w:tcW w:w="4410" w:type="dxa"/>
          </w:tcPr>
          <w:p w14:paraId="191BC35F" w14:textId="77777777" w:rsidR="006E64EF" w:rsidRDefault="006E64EF" w:rsidP="008B38AB"/>
        </w:tc>
        <w:tc>
          <w:tcPr>
            <w:tcW w:w="4482" w:type="dxa"/>
          </w:tcPr>
          <w:p w14:paraId="5922D72C" w14:textId="77777777" w:rsidR="006E64EF" w:rsidRDefault="006E64EF" w:rsidP="008B38AB"/>
        </w:tc>
      </w:tr>
      <w:tr w:rsidR="006E64EF" w14:paraId="7FEE6D04" w14:textId="77777777" w:rsidTr="008B38AB">
        <w:tc>
          <w:tcPr>
            <w:tcW w:w="4338" w:type="dxa"/>
          </w:tcPr>
          <w:p w14:paraId="7237EAE6" w14:textId="77777777" w:rsidR="006E64EF" w:rsidRDefault="006E64EF" w:rsidP="008B38AB">
            <w:r>
              <w:t>Shared resources/staff/synergy</w:t>
            </w:r>
          </w:p>
        </w:tc>
        <w:tc>
          <w:tcPr>
            <w:tcW w:w="4410" w:type="dxa"/>
          </w:tcPr>
          <w:p w14:paraId="663B7256" w14:textId="77777777" w:rsidR="006E64EF" w:rsidRDefault="006E64EF" w:rsidP="008B38AB"/>
        </w:tc>
        <w:tc>
          <w:tcPr>
            <w:tcW w:w="4482" w:type="dxa"/>
          </w:tcPr>
          <w:p w14:paraId="119E45F4" w14:textId="77777777" w:rsidR="006E64EF" w:rsidRDefault="006E64EF" w:rsidP="008B38AB"/>
        </w:tc>
      </w:tr>
      <w:tr w:rsidR="006E64EF" w14:paraId="299C86AA" w14:textId="77777777" w:rsidTr="008B38AB">
        <w:tc>
          <w:tcPr>
            <w:tcW w:w="4338" w:type="dxa"/>
          </w:tcPr>
          <w:p w14:paraId="78D92850" w14:textId="77777777" w:rsidR="006E64EF" w:rsidRDefault="006E64EF" w:rsidP="008B38AB"/>
        </w:tc>
        <w:tc>
          <w:tcPr>
            <w:tcW w:w="4410" w:type="dxa"/>
          </w:tcPr>
          <w:p w14:paraId="3DEC7AA0" w14:textId="77777777" w:rsidR="006E64EF" w:rsidRDefault="006E64EF" w:rsidP="008B38AB"/>
        </w:tc>
        <w:tc>
          <w:tcPr>
            <w:tcW w:w="4482" w:type="dxa"/>
          </w:tcPr>
          <w:p w14:paraId="342925D1" w14:textId="77777777" w:rsidR="006E64EF" w:rsidRDefault="006E64EF" w:rsidP="008B38AB"/>
        </w:tc>
      </w:tr>
      <w:tr w:rsidR="006E64EF" w14:paraId="5370B89A" w14:textId="77777777" w:rsidTr="008B38AB">
        <w:tc>
          <w:tcPr>
            <w:tcW w:w="4338" w:type="dxa"/>
          </w:tcPr>
          <w:p w14:paraId="74E6E306" w14:textId="77777777" w:rsidR="006E64EF" w:rsidRDefault="006E64EF" w:rsidP="008B38AB"/>
        </w:tc>
        <w:tc>
          <w:tcPr>
            <w:tcW w:w="4410" w:type="dxa"/>
          </w:tcPr>
          <w:p w14:paraId="58A05105" w14:textId="77777777" w:rsidR="006E64EF" w:rsidRDefault="006E64EF" w:rsidP="008B38AB"/>
        </w:tc>
        <w:tc>
          <w:tcPr>
            <w:tcW w:w="4482" w:type="dxa"/>
          </w:tcPr>
          <w:p w14:paraId="1950FFC4" w14:textId="77777777" w:rsidR="006E64EF" w:rsidRDefault="006E64EF" w:rsidP="008B38AB"/>
        </w:tc>
      </w:tr>
    </w:tbl>
    <w:p w14:paraId="2666C0D7" w14:textId="77777777" w:rsidR="006E64EF" w:rsidRDefault="006E64EF" w:rsidP="006E64EF"/>
    <w:p w14:paraId="4F00CA3A" w14:textId="77777777" w:rsidR="006E64EF" w:rsidRDefault="006E64EF" w:rsidP="006E64EF">
      <w:pPr>
        <w:rPr>
          <w:b/>
          <w:color w:val="FFFFFF" w:themeColor="background1"/>
          <w:sz w:val="28"/>
          <w:szCs w:val="28"/>
        </w:rPr>
      </w:pPr>
      <w:r>
        <w:rPr>
          <w:b/>
          <w:color w:val="FFFFFF" w:themeColor="background1"/>
          <w:sz w:val="28"/>
          <w:szCs w:val="28"/>
        </w:rPr>
        <w:br w:type="page"/>
      </w:r>
    </w:p>
    <w:p w14:paraId="6C5AEFE7" w14:textId="77777777" w:rsidR="006E64EF" w:rsidRPr="00C14BD8" w:rsidRDefault="006E64EF" w:rsidP="006E64EF">
      <w:pPr>
        <w:shd w:val="clear" w:color="auto" w:fill="00B050"/>
        <w:rPr>
          <w:color w:val="FFFFFF" w:themeColor="background1"/>
          <w:sz w:val="28"/>
          <w:szCs w:val="28"/>
        </w:rPr>
      </w:pPr>
      <w:r w:rsidRPr="00C14BD8">
        <w:rPr>
          <w:b/>
          <w:color w:val="FFFFFF" w:themeColor="background1"/>
          <w:sz w:val="28"/>
          <w:szCs w:val="28"/>
        </w:rPr>
        <w:lastRenderedPageBreak/>
        <w:t>Program</w:t>
      </w:r>
    </w:p>
    <w:tbl>
      <w:tblPr>
        <w:tblStyle w:val="TableGrid"/>
        <w:tblW w:w="13230" w:type="dxa"/>
        <w:tblInd w:w="378" w:type="dxa"/>
        <w:tblLook w:val="04A0" w:firstRow="1" w:lastRow="0" w:firstColumn="1" w:lastColumn="0" w:noHBand="0" w:noVBand="1"/>
      </w:tblPr>
      <w:tblGrid>
        <w:gridCol w:w="4338"/>
        <w:gridCol w:w="4410"/>
        <w:gridCol w:w="4482"/>
      </w:tblGrid>
      <w:tr w:rsidR="006E64EF" w14:paraId="13F82098" w14:textId="77777777" w:rsidTr="008B38AB">
        <w:tc>
          <w:tcPr>
            <w:tcW w:w="13230" w:type="dxa"/>
            <w:gridSpan w:val="3"/>
            <w:shd w:val="clear" w:color="auto" w:fill="2F5496" w:themeFill="accent1" w:themeFillShade="BF"/>
          </w:tcPr>
          <w:p w14:paraId="77B27324" w14:textId="77777777" w:rsidR="006E64EF" w:rsidRPr="00C14BD8" w:rsidRDefault="006E64EF" w:rsidP="008B38AB">
            <w:pPr>
              <w:rPr>
                <w:b/>
                <w:sz w:val="24"/>
                <w:szCs w:val="24"/>
              </w:rPr>
            </w:pPr>
            <w:r w:rsidRPr="00C14BD8">
              <w:rPr>
                <w:b/>
                <w:color w:val="FFFFFF" w:themeColor="background1"/>
                <w:sz w:val="24"/>
                <w:szCs w:val="24"/>
              </w:rPr>
              <w:t>Equity</w:t>
            </w:r>
          </w:p>
        </w:tc>
      </w:tr>
      <w:tr w:rsidR="006E64EF" w14:paraId="2E0A8032" w14:textId="77777777" w:rsidTr="008B38AB">
        <w:tc>
          <w:tcPr>
            <w:tcW w:w="4338" w:type="dxa"/>
          </w:tcPr>
          <w:p w14:paraId="31072C14" w14:textId="77777777" w:rsidR="006E64EF" w:rsidRPr="00992751" w:rsidRDefault="006E64EF" w:rsidP="008B38AB">
            <w:pPr>
              <w:jc w:val="center"/>
              <w:rPr>
                <w:b/>
              </w:rPr>
            </w:pPr>
            <w:r>
              <w:rPr>
                <w:b/>
              </w:rPr>
              <w:t>Priority</w:t>
            </w:r>
          </w:p>
        </w:tc>
        <w:tc>
          <w:tcPr>
            <w:tcW w:w="4410" w:type="dxa"/>
          </w:tcPr>
          <w:p w14:paraId="7B32D254" w14:textId="77777777" w:rsidR="006E64EF" w:rsidRPr="00992751" w:rsidRDefault="006E64EF" w:rsidP="008B38AB">
            <w:pPr>
              <w:jc w:val="center"/>
              <w:rPr>
                <w:b/>
              </w:rPr>
            </w:pPr>
            <w:r w:rsidRPr="00992751">
              <w:rPr>
                <w:b/>
              </w:rPr>
              <w:t>Tactics</w:t>
            </w:r>
          </w:p>
        </w:tc>
        <w:tc>
          <w:tcPr>
            <w:tcW w:w="4482" w:type="dxa"/>
          </w:tcPr>
          <w:p w14:paraId="67BBE343" w14:textId="77777777" w:rsidR="006E64EF" w:rsidRPr="00992751" w:rsidRDefault="006E64EF" w:rsidP="008B38AB">
            <w:pPr>
              <w:jc w:val="center"/>
              <w:rPr>
                <w:b/>
              </w:rPr>
            </w:pPr>
            <w:r w:rsidRPr="00992751">
              <w:rPr>
                <w:b/>
              </w:rPr>
              <w:t>Metrics</w:t>
            </w:r>
          </w:p>
        </w:tc>
      </w:tr>
      <w:tr w:rsidR="006E64EF" w14:paraId="7897D989" w14:textId="77777777" w:rsidTr="008B38AB">
        <w:tc>
          <w:tcPr>
            <w:tcW w:w="4338" w:type="dxa"/>
          </w:tcPr>
          <w:p w14:paraId="63E4C57E" w14:textId="77777777" w:rsidR="006E64EF" w:rsidRDefault="006E64EF" w:rsidP="008B38AB"/>
        </w:tc>
        <w:tc>
          <w:tcPr>
            <w:tcW w:w="4410" w:type="dxa"/>
          </w:tcPr>
          <w:p w14:paraId="5A796FFA" w14:textId="77777777" w:rsidR="006E64EF" w:rsidRDefault="006E64EF" w:rsidP="008B38AB"/>
        </w:tc>
        <w:tc>
          <w:tcPr>
            <w:tcW w:w="4482" w:type="dxa"/>
          </w:tcPr>
          <w:p w14:paraId="7FC9B7A9" w14:textId="77777777" w:rsidR="006E64EF" w:rsidRDefault="006E64EF" w:rsidP="008B38AB"/>
        </w:tc>
      </w:tr>
      <w:tr w:rsidR="006E64EF" w14:paraId="5953F672" w14:textId="77777777" w:rsidTr="008B38AB">
        <w:tc>
          <w:tcPr>
            <w:tcW w:w="4338" w:type="dxa"/>
          </w:tcPr>
          <w:p w14:paraId="74814272" w14:textId="77777777" w:rsidR="006E64EF" w:rsidRDefault="006E64EF" w:rsidP="008B38AB"/>
        </w:tc>
        <w:tc>
          <w:tcPr>
            <w:tcW w:w="4410" w:type="dxa"/>
          </w:tcPr>
          <w:p w14:paraId="1DDEFBFD" w14:textId="77777777" w:rsidR="006E64EF" w:rsidRDefault="006E64EF" w:rsidP="008B38AB"/>
        </w:tc>
        <w:tc>
          <w:tcPr>
            <w:tcW w:w="4482" w:type="dxa"/>
          </w:tcPr>
          <w:p w14:paraId="0E75D408" w14:textId="77777777" w:rsidR="006E64EF" w:rsidRDefault="006E64EF" w:rsidP="008B38AB"/>
        </w:tc>
      </w:tr>
      <w:tr w:rsidR="006E64EF" w14:paraId="298B891E" w14:textId="77777777" w:rsidTr="008B38AB">
        <w:tc>
          <w:tcPr>
            <w:tcW w:w="4338" w:type="dxa"/>
            <w:shd w:val="clear" w:color="auto" w:fill="2F5496" w:themeFill="accent1" w:themeFillShade="BF"/>
          </w:tcPr>
          <w:p w14:paraId="05224E75" w14:textId="77777777" w:rsidR="006E64EF" w:rsidRPr="00C14BD8" w:rsidRDefault="006E64EF" w:rsidP="008B38AB">
            <w:pPr>
              <w:rPr>
                <w:b/>
                <w:color w:val="FFFFFF" w:themeColor="background1"/>
                <w:sz w:val="24"/>
                <w:szCs w:val="24"/>
              </w:rPr>
            </w:pPr>
            <w:r w:rsidRPr="00C14BD8">
              <w:rPr>
                <w:b/>
                <w:color w:val="FFFFFF" w:themeColor="background1"/>
                <w:sz w:val="24"/>
                <w:szCs w:val="24"/>
              </w:rPr>
              <w:t>Children and Youth Thrive</w:t>
            </w:r>
          </w:p>
        </w:tc>
        <w:tc>
          <w:tcPr>
            <w:tcW w:w="4410" w:type="dxa"/>
            <w:shd w:val="clear" w:color="auto" w:fill="2F5496" w:themeFill="accent1" w:themeFillShade="BF"/>
          </w:tcPr>
          <w:p w14:paraId="10288638" w14:textId="77777777" w:rsidR="006E64EF" w:rsidRPr="00C14BD8" w:rsidRDefault="006E64EF" w:rsidP="008B38AB">
            <w:pPr>
              <w:rPr>
                <w:b/>
                <w:color w:val="FFFFFF" w:themeColor="background1"/>
                <w:sz w:val="24"/>
                <w:szCs w:val="24"/>
              </w:rPr>
            </w:pPr>
          </w:p>
        </w:tc>
        <w:tc>
          <w:tcPr>
            <w:tcW w:w="4482" w:type="dxa"/>
            <w:shd w:val="clear" w:color="auto" w:fill="2F5496" w:themeFill="accent1" w:themeFillShade="BF"/>
          </w:tcPr>
          <w:p w14:paraId="7DB1D028" w14:textId="77777777" w:rsidR="006E64EF" w:rsidRPr="00C14BD8" w:rsidRDefault="006E64EF" w:rsidP="008B38AB">
            <w:pPr>
              <w:rPr>
                <w:b/>
                <w:color w:val="FFFFFF" w:themeColor="background1"/>
                <w:sz w:val="24"/>
                <w:szCs w:val="24"/>
              </w:rPr>
            </w:pPr>
          </w:p>
        </w:tc>
      </w:tr>
      <w:tr w:rsidR="006E64EF" w14:paraId="16126183" w14:textId="77777777" w:rsidTr="008B38AB">
        <w:tc>
          <w:tcPr>
            <w:tcW w:w="4338" w:type="dxa"/>
          </w:tcPr>
          <w:p w14:paraId="6917FDAA" w14:textId="77777777" w:rsidR="006E64EF" w:rsidRPr="00992751" w:rsidRDefault="006E64EF" w:rsidP="008B38AB">
            <w:pPr>
              <w:jc w:val="center"/>
              <w:rPr>
                <w:b/>
              </w:rPr>
            </w:pPr>
            <w:r>
              <w:rPr>
                <w:b/>
              </w:rPr>
              <w:t>Priority</w:t>
            </w:r>
          </w:p>
        </w:tc>
        <w:tc>
          <w:tcPr>
            <w:tcW w:w="4410" w:type="dxa"/>
          </w:tcPr>
          <w:p w14:paraId="586B64AF" w14:textId="77777777" w:rsidR="006E64EF" w:rsidRPr="00992751" w:rsidRDefault="006E64EF" w:rsidP="008B38AB">
            <w:pPr>
              <w:jc w:val="center"/>
              <w:rPr>
                <w:b/>
              </w:rPr>
            </w:pPr>
            <w:r w:rsidRPr="00992751">
              <w:rPr>
                <w:b/>
              </w:rPr>
              <w:t>Tactics</w:t>
            </w:r>
          </w:p>
        </w:tc>
        <w:tc>
          <w:tcPr>
            <w:tcW w:w="4482" w:type="dxa"/>
          </w:tcPr>
          <w:p w14:paraId="2B026611" w14:textId="77777777" w:rsidR="006E64EF" w:rsidRPr="00992751" w:rsidRDefault="006E64EF" w:rsidP="008B38AB">
            <w:pPr>
              <w:jc w:val="center"/>
              <w:rPr>
                <w:b/>
              </w:rPr>
            </w:pPr>
            <w:r w:rsidRPr="00992751">
              <w:rPr>
                <w:b/>
              </w:rPr>
              <w:t>Metrics</w:t>
            </w:r>
          </w:p>
        </w:tc>
      </w:tr>
      <w:tr w:rsidR="006E64EF" w14:paraId="5DB1BED1" w14:textId="77777777" w:rsidTr="008B38AB">
        <w:tc>
          <w:tcPr>
            <w:tcW w:w="4338" w:type="dxa"/>
          </w:tcPr>
          <w:p w14:paraId="5A338F11" w14:textId="77777777" w:rsidR="006E64EF" w:rsidRDefault="006E64EF" w:rsidP="008B38AB">
            <w:r>
              <w:t>Quality – Define and Improve</w:t>
            </w:r>
          </w:p>
          <w:p w14:paraId="07046D06" w14:textId="77777777" w:rsidR="006E64EF" w:rsidRDefault="006E64EF" w:rsidP="008B38AB">
            <w:r>
              <w:t>(assess, plan, improve, repeat)</w:t>
            </w:r>
          </w:p>
        </w:tc>
        <w:tc>
          <w:tcPr>
            <w:tcW w:w="4410" w:type="dxa"/>
          </w:tcPr>
          <w:p w14:paraId="4FD73D98" w14:textId="77777777" w:rsidR="006E64EF" w:rsidRDefault="006E64EF" w:rsidP="008B38AB"/>
        </w:tc>
        <w:tc>
          <w:tcPr>
            <w:tcW w:w="4482" w:type="dxa"/>
          </w:tcPr>
          <w:p w14:paraId="0F62D5D3" w14:textId="77777777" w:rsidR="006E64EF" w:rsidRDefault="006E64EF" w:rsidP="008B38AB"/>
        </w:tc>
      </w:tr>
      <w:tr w:rsidR="006E64EF" w14:paraId="341D1134" w14:textId="77777777" w:rsidTr="008B38AB">
        <w:tc>
          <w:tcPr>
            <w:tcW w:w="4338" w:type="dxa"/>
          </w:tcPr>
          <w:p w14:paraId="06F2367D" w14:textId="77777777" w:rsidR="006E64EF" w:rsidRDefault="006E64EF" w:rsidP="008B38AB">
            <w:r>
              <w:t>Professional Development and Training</w:t>
            </w:r>
          </w:p>
        </w:tc>
        <w:tc>
          <w:tcPr>
            <w:tcW w:w="4410" w:type="dxa"/>
          </w:tcPr>
          <w:p w14:paraId="152115BB" w14:textId="77777777" w:rsidR="006E64EF" w:rsidRDefault="006E64EF" w:rsidP="008B38AB"/>
        </w:tc>
        <w:tc>
          <w:tcPr>
            <w:tcW w:w="4482" w:type="dxa"/>
          </w:tcPr>
          <w:p w14:paraId="314B62E1" w14:textId="77777777" w:rsidR="006E64EF" w:rsidRDefault="006E64EF" w:rsidP="008B38AB"/>
        </w:tc>
      </w:tr>
      <w:tr w:rsidR="006E64EF" w14:paraId="68054CA3" w14:textId="77777777" w:rsidTr="008B38AB">
        <w:tc>
          <w:tcPr>
            <w:tcW w:w="4338" w:type="dxa"/>
          </w:tcPr>
          <w:p w14:paraId="5A29CBF5" w14:textId="77777777" w:rsidR="006E64EF" w:rsidRDefault="006E64EF" w:rsidP="008B38AB">
            <w:r>
              <w:t>Data collection</w:t>
            </w:r>
          </w:p>
        </w:tc>
        <w:tc>
          <w:tcPr>
            <w:tcW w:w="4410" w:type="dxa"/>
          </w:tcPr>
          <w:p w14:paraId="10826E91" w14:textId="77777777" w:rsidR="006E64EF" w:rsidRDefault="006E64EF" w:rsidP="008B38AB"/>
        </w:tc>
        <w:tc>
          <w:tcPr>
            <w:tcW w:w="4482" w:type="dxa"/>
          </w:tcPr>
          <w:p w14:paraId="76D86E1D" w14:textId="77777777" w:rsidR="006E64EF" w:rsidRDefault="006E64EF" w:rsidP="008B38AB"/>
        </w:tc>
      </w:tr>
      <w:tr w:rsidR="006E64EF" w14:paraId="672C63DE" w14:textId="77777777" w:rsidTr="008B38AB">
        <w:tc>
          <w:tcPr>
            <w:tcW w:w="4338" w:type="dxa"/>
          </w:tcPr>
          <w:p w14:paraId="2E59FE08" w14:textId="77777777" w:rsidR="006E64EF" w:rsidRDefault="006E64EF" w:rsidP="008B38AB">
            <w:r>
              <w:t>Scaling Programs</w:t>
            </w:r>
          </w:p>
        </w:tc>
        <w:tc>
          <w:tcPr>
            <w:tcW w:w="4410" w:type="dxa"/>
          </w:tcPr>
          <w:p w14:paraId="4D733333" w14:textId="77777777" w:rsidR="006E64EF" w:rsidRDefault="006E64EF" w:rsidP="008B38AB"/>
        </w:tc>
        <w:tc>
          <w:tcPr>
            <w:tcW w:w="4482" w:type="dxa"/>
          </w:tcPr>
          <w:p w14:paraId="57801181" w14:textId="77777777" w:rsidR="006E64EF" w:rsidRDefault="006E64EF" w:rsidP="008B38AB"/>
        </w:tc>
      </w:tr>
      <w:tr w:rsidR="006E64EF" w14:paraId="376C4BF2" w14:textId="77777777" w:rsidTr="008B38AB">
        <w:tc>
          <w:tcPr>
            <w:tcW w:w="4338" w:type="dxa"/>
          </w:tcPr>
          <w:p w14:paraId="2D002BF8" w14:textId="77777777" w:rsidR="006E64EF" w:rsidRDefault="006E64EF" w:rsidP="008B38AB">
            <w:r>
              <w:t>Measuring Outcomes/Evaluation</w:t>
            </w:r>
          </w:p>
        </w:tc>
        <w:tc>
          <w:tcPr>
            <w:tcW w:w="4410" w:type="dxa"/>
          </w:tcPr>
          <w:p w14:paraId="7AA38748" w14:textId="77777777" w:rsidR="006E64EF" w:rsidRDefault="006E64EF" w:rsidP="008B38AB"/>
        </w:tc>
        <w:tc>
          <w:tcPr>
            <w:tcW w:w="4482" w:type="dxa"/>
          </w:tcPr>
          <w:p w14:paraId="6E89CC37" w14:textId="77777777" w:rsidR="006E64EF" w:rsidRDefault="006E64EF" w:rsidP="008B38AB"/>
        </w:tc>
      </w:tr>
      <w:tr w:rsidR="006E64EF" w14:paraId="555F5029" w14:textId="77777777" w:rsidTr="008B38AB">
        <w:tc>
          <w:tcPr>
            <w:tcW w:w="4338" w:type="dxa"/>
          </w:tcPr>
          <w:p w14:paraId="50AA6764" w14:textId="77777777" w:rsidR="006E64EF" w:rsidRDefault="006E64EF" w:rsidP="008B38AB">
            <w:r>
              <w:t>Broad programming options</w:t>
            </w:r>
          </w:p>
        </w:tc>
        <w:tc>
          <w:tcPr>
            <w:tcW w:w="4410" w:type="dxa"/>
          </w:tcPr>
          <w:p w14:paraId="344D576C" w14:textId="77777777" w:rsidR="006E64EF" w:rsidRDefault="006E64EF" w:rsidP="008B38AB"/>
        </w:tc>
        <w:tc>
          <w:tcPr>
            <w:tcW w:w="4482" w:type="dxa"/>
          </w:tcPr>
          <w:p w14:paraId="161F99E3" w14:textId="77777777" w:rsidR="006E64EF" w:rsidRDefault="006E64EF" w:rsidP="008B38AB"/>
        </w:tc>
      </w:tr>
      <w:tr w:rsidR="006E64EF" w14:paraId="76BB4351" w14:textId="77777777" w:rsidTr="008B38AB">
        <w:tc>
          <w:tcPr>
            <w:tcW w:w="4338" w:type="dxa"/>
          </w:tcPr>
          <w:p w14:paraId="449325A9" w14:textId="77777777" w:rsidR="006E64EF" w:rsidRDefault="006E64EF" w:rsidP="008B38AB">
            <w:r>
              <w:t>Year round planning and programming</w:t>
            </w:r>
          </w:p>
        </w:tc>
        <w:tc>
          <w:tcPr>
            <w:tcW w:w="4410" w:type="dxa"/>
          </w:tcPr>
          <w:p w14:paraId="5C18AC65" w14:textId="77777777" w:rsidR="006E64EF" w:rsidRDefault="006E64EF" w:rsidP="008B38AB"/>
        </w:tc>
        <w:tc>
          <w:tcPr>
            <w:tcW w:w="4482" w:type="dxa"/>
          </w:tcPr>
          <w:p w14:paraId="399A7D07" w14:textId="77777777" w:rsidR="006E64EF" w:rsidRDefault="006E64EF" w:rsidP="008B38AB"/>
        </w:tc>
      </w:tr>
      <w:tr w:rsidR="006E64EF" w14:paraId="7C8F832F" w14:textId="77777777" w:rsidTr="008B38AB">
        <w:tc>
          <w:tcPr>
            <w:tcW w:w="4338" w:type="dxa"/>
          </w:tcPr>
          <w:p w14:paraId="09126919" w14:textId="77777777" w:rsidR="006E64EF" w:rsidRDefault="006E64EF" w:rsidP="008B38AB">
            <w:r>
              <w:t>Evidence Based Programming</w:t>
            </w:r>
          </w:p>
        </w:tc>
        <w:tc>
          <w:tcPr>
            <w:tcW w:w="4410" w:type="dxa"/>
          </w:tcPr>
          <w:p w14:paraId="2256A280" w14:textId="77777777" w:rsidR="006E64EF" w:rsidRDefault="006E64EF" w:rsidP="008B38AB"/>
        </w:tc>
        <w:tc>
          <w:tcPr>
            <w:tcW w:w="4482" w:type="dxa"/>
          </w:tcPr>
          <w:p w14:paraId="70A4C7BD" w14:textId="77777777" w:rsidR="006E64EF" w:rsidRDefault="006E64EF" w:rsidP="008B38AB"/>
        </w:tc>
      </w:tr>
      <w:tr w:rsidR="006E64EF" w14:paraId="361F55DB" w14:textId="77777777" w:rsidTr="008B38AB">
        <w:tc>
          <w:tcPr>
            <w:tcW w:w="4338" w:type="dxa"/>
          </w:tcPr>
          <w:p w14:paraId="28A8A713" w14:textId="77777777" w:rsidR="006E64EF" w:rsidRDefault="006E64EF" w:rsidP="008B38AB"/>
        </w:tc>
        <w:tc>
          <w:tcPr>
            <w:tcW w:w="4410" w:type="dxa"/>
          </w:tcPr>
          <w:p w14:paraId="691E4743" w14:textId="77777777" w:rsidR="006E64EF" w:rsidRDefault="006E64EF" w:rsidP="008B38AB"/>
        </w:tc>
        <w:tc>
          <w:tcPr>
            <w:tcW w:w="4482" w:type="dxa"/>
          </w:tcPr>
          <w:p w14:paraId="49A0BA7E" w14:textId="77777777" w:rsidR="006E64EF" w:rsidRDefault="006E64EF" w:rsidP="008B38AB"/>
        </w:tc>
      </w:tr>
      <w:tr w:rsidR="006E64EF" w14:paraId="4C19E61E" w14:textId="77777777" w:rsidTr="008B38AB">
        <w:tc>
          <w:tcPr>
            <w:tcW w:w="13230" w:type="dxa"/>
            <w:gridSpan w:val="3"/>
            <w:shd w:val="clear" w:color="auto" w:fill="2F5496" w:themeFill="accent1" w:themeFillShade="BF"/>
          </w:tcPr>
          <w:p w14:paraId="6B2D837B" w14:textId="77777777" w:rsidR="006E64EF" w:rsidRPr="00F9639C" w:rsidRDefault="006E64EF" w:rsidP="008B38AB">
            <w:pPr>
              <w:rPr>
                <w:b/>
                <w:color w:val="FFFFFF" w:themeColor="background1"/>
                <w:sz w:val="24"/>
                <w:szCs w:val="24"/>
              </w:rPr>
            </w:pPr>
            <w:r w:rsidRPr="00F9639C">
              <w:rPr>
                <w:b/>
                <w:color w:val="FFFFFF" w:themeColor="background1"/>
                <w:sz w:val="24"/>
                <w:szCs w:val="24"/>
              </w:rPr>
              <w:t>Coordination</w:t>
            </w:r>
          </w:p>
        </w:tc>
      </w:tr>
      <w:tr w:rsidR="006E64EF" w14:paraId="38B90DD9" w14:textId="77777777" w:rsidTr="008B38AB">
        <w:tc>
          <w:tcPr>
            <w:tcW w:w="4338" w:type="dxa"/>
          </w:tcPr>
          <w:p w14:paraId="189DDE0C" w14:textId="77777777" w:rsidR="006E64EF" w:rsidRDefault="006E64EF" w:rsidP="008B38AB">
            <w:r>
              <w:t>Increase Hours</w:t>
            </w:r>
          </w:p>
        </w:tc>
        <w:tc>
          <w:tcPr>
            <w:tcW w:w="4410" w:type="dxa"/>
          </w:tcPr>
          <w:p w14:paraId="7B5C4155" w14:textId="77777777" w:rsidR="006E64EF" w:rsidRDefault="006E64EF" w:rsidP="008B38AB"/>
        </w:tc>
        <w:tc>
          <w:tcPr>
            <w:tcW w:w="4482" w:type="dxa"/>
          </w:tcPr>
          <w:p w14:paraId="1D4344F4" w14:textId="77777777" w:rsidR="006E64EF" w:rsidRDefault="006E64EF" w:rsidP="008B38AB"/>
        </w:tc>
      </w:tr>
      <w:tr w:rsidR="006E64EF" w14:paraId="401EEA33" w14:textId="77777777" w:rsidTr="008B38AB">
        <w:tc>
          <w:tcPr>
            <w:tcW w:w="4338" w:type="dxa"/>
          </w:tcPr>
          <w:p w14:paraId="2E550311" w14:textId="77777777" w:rsidR="006E64EF" w:rsidRDefault="006E64EF" w:rsidP="008B38AB"/>
        </w:tc>
        <w:tc>
          <w:tcPr>
            <w:tcW w:w="4410" w:type="dxa"/>
          </w:tcPr>
          <w:p w14:paraId="0E6376B9" w14:textId="77777777" w:rsidR="006E64EF" w:rsidRDefault="006E64EF" w:rsidP="008B38AB"/>
        </w:tc>
        <w:tc>
          <w:tcPr>
            <w:tcW w:w="4482" w:type="dxa"/>
          </w:tcPr>
          <w:p w14:paraId="18CE5EFE" w14:textId="77777777" w:rsidR="006E64EF" w:rsidRDefault="006E64EF" w:rsidP="008B38AB"/>
        </w:tc>
      </w:tr>
    </w:tbl>
    <w:p w14:paraId="7D0B7BA4" w14:textId="77777777" w:rsidR="006E64EF" w:rsidRDefault="006E64EF" w:rsidP="006E64EF">
      <w:pPr>
        <w:rPr>
          <w:b/>
        </w:rPr>
      </w:pPr>
    </w:p>
    <w:p w14:paraId="3C934FF8" w14:textId="77777777" w:rsidR="006E64EF" w:rsidRDefault="006E64EF" w:rsidP="006E64EF">
      <w:pPr>
        <w:rPr>
          <w:b/>
          <w:color w:val="FFFFFF" w:themeColor="background1"/>
          <w:sz w:val="28"/>
          <w:szCs w:val="28"/>
        </w:rPr>
      </w:pPr>
      <w:r>
        <w:rPr>
          <w:b/>
          <w:color w:val="FFFFFF" w:themeColor="background1"/>
          <w:sz w:val="28"/>
          <w:szCs w:val="28"/>
        </w:rPr>
        <w:br w:type="page"/>
      </w:r>
    </w:p>
    <w:p w14:paraId="7A6FADA3" w14:textId="77777777" w:rsidR="006E64EF" w:rsidRPr="00C14BD8" w:rsidRDefault="006E64EF" w:rsidP="006E64EF">
      <w:pPr>
        <w:shd w:val="clear" w:color="auto" w:fill="00B050"/>
        <w:rPr>
          <w:color w:val="FFFFFF" w:themeColor="background1"/>
          <w:sz w:val="28"/>
          <w:szCs w:val="28"/>
        </w:rPr>
      </w:pPr>
      <w:r w:rsidRPr="00C14BD8">
        <w:rPr>
          <w:b/>
          <w:color w:val="FFFFFF" w:themeColor="background1"/>
          <w:sz w:val="28"/>
          <w:szCs w:val="28"/>
        </w:rPr>
        <w:lastRenderedPageBreak/>
        <w:t>Youth</w:t>
      </w:r>
    </w:p>
    <w:tbl>
      <w:tblPr>
        <w:tblStyle w:val="TableGrid"/>
        <w:tblW w:w="13230" w:type="dxa"/>
        <w:tblInd w:w="378" w:type="dxa"/>
        <w:tblLook w:val="04A0" w:firstRow="1" w:lastRow="0" w:firstColumn="1" w:lastColumn="0" w:noHBand="0" w:noVBand="1"/>
      </w:tblPr>
      <w:tblGrid>
        <w:gridCol w:w="4338"/>
        <w:gridCol w:w="4410"/>
        <w:gridCol w:w="4482"/>
      </w:tblGrid>
      <w:tr w:rsidR="006E64EF" w14:paraId="2ECF573C" w14:textId="77777777" w:rsidTr="008B38AB">
        <w:tc>
          <w:tcPr>
            <w:tcW w:w="13230" w:type="dxa"/>
            <w:gridSpan w:val="3"/>
            <w:shd w:val="clear" w:color="auto" w:fill="2F5496" w:themeFill="accent1" w:themeFillShade="BF"/>
          </w:tcPr>
          <w:p w14:paraId="29655089" w14:textId="77777777" w:rsidR="006E64EF" w:rsidRPr="00E74342" w:rsidRDefault="006E64EF" w:rsidP="008B38AB">
            <w:pPr>
              <w:rPr>
                <w:b/>
              </w:rPr>
            </w:pPr>
            <w:r w:rsidRPr="00C14BD8">
              <w:rPr>
                <w:b/>
                <w:color w:val="FFFFFF" w:themeColor="background1"/>
              </w:rPr>
              <w:t>Equity</w:t>
            </w:r>
          </w:p>
        </w:tc>
      </w:tr>
      <w:tr w:rsidR="006E64EF" w14:paraId="52BDB12B" w14:textId="77777777" w:rsidTr="008B38AB">
        <w:tc>
          <w:tcPr>
            <w:tcW w:w="4338" w:type="dxa"/>
          </w:tcPr>
          <w:p w14:paraId="63526CDD" w14:textId="77777777" w:rsidR="006E64EF" w:rsidRPr="00992751" w:rsidRDefault="006E64EF" w:rsidP="008B38AB">
            <w:pPr>
              <w:jc w:val="center"/>
              <w:rPr>
                <w:b/>
              </w:rPr>
            </w:pPr>
            <w:r>
              <w:rPr>
                <w:b/>
              </w:rPr>
              <w:t>Priority</w:t>
            </w:r>
          </w:p>
        </w:tc>
        <w:tc>
          <w:tcPr>
            <w:tcW w:w="4410" w:type="dxa"/>
          </w:tcPr>
          <w:p w14:paraId="6C2752D8" w14:textId="77777777" w:rsidR="006E64EF" w:rsidRPr="00992751" w:rsidRDefault="006E64EF" w:rsidP="008B38AB">
            <w:pPr>
              <w:jc w:val="center"/>
              <w:rPr>
                <w:b/>
              </w:rPr>
            </w:pPr>
            <w:r w:rsidRPr="00992751">
              <w:rPr>
                <w:b/>
              </w:rPr>
              <w:t>Tactics</w:t>
            </w:r>
          </w:p>
        </w:tc>
        <w:tc>
          <w:tcPr>
            <w:tcW w:w="4482" w:type="dxa"/>
          </w:tcPr>
          <w:p w14:paraId="3BA20C46" w14:textId="77777777" w:rsidR="006E64EF" w:rsidRPr="00992751" w:rsidRDefault="006E64EF" w:rsidP="008B38AB">
            <w:pPr>
              <w:jc w:val="center"/>
              <w:rPr>
                <w:b/>
              </w:rPr>
            </w:pPr>
            <w:r w:rsidRPr="00992751">
              <w:rPr>
                <w:b/>
              </w:rPr>
              <w:t>Metrics</w:t>
            </w:r>
          </w:p>
        </w:tc>
      </w:tr>
      <w:tr w:rsidR="006E64EF" w14:paraId="49DCDEB3" w14:textId="77777777" w:rsidTr="008B38AB">
        <w:tc>
          <w:tcPr>
            <w:tcW w:w="4338" w:type="dxa"/>
          </w:tcPr>
          <w:p w14:paraId="5242B35C" w14:textId="77777777" w:rsidR="006E64EF" w:rsidRDefault="006E64EF" w:rsidP="008B38AB">
            <w:r>
              <w:t>Youth Forum</w:t>
            </w:r>
          </w:p>
        </w:tc>
        <w:tc>
          <w:tcPr>
            <w:tcW w:w="4410" w:type="dxa"/>
          </w:tcPr>
          <w:p w14:paraId="63E7AA1C" w14:textId="77777777" w:rsidR="006E64EF" w:rsidRDefault="006E64EF" w:rsidP="008B38AB"/>
        </w:tc>
        <w:tc>
          <w:tcPr>
            <w:tcW w:w="4482" w:type="dxa"/>
          </w:tcPr>
          <w:p w14:paraId="4975DE45" w14:textId="77777777" w:rsidR="006E64EF" w:rsidRDefault="006E64EF" w:rsidP="008B38AB"/>
        </w:tc>
      </w:tr>
      <w:tr w:rsidR="006E64EF" w14:paraId="0A6E987C" w14:textId="77777777" w:rsidTr="008B38AB">
        <w:tc>
          <w:tcPr>
            <w:tcW w:w="4338" w:type="dxa"/>
          </w:tcPr>
          <w:p w14:paraId="39584681" w14:textId="77777777" w:rsidR="006E64EF" w:rsidRDefault="006E64EF" w:rsidP="008B38AB">
            <w:r>
              <w:t>Undoing racism</w:t>
            </w:r>
          </w:p>
        </w:tc>
        <w:tc>
          <w:tcPr>
            <w:tcW w:w="4410" w:type="dxa"/>
          </w:tcPr>
          <w:p w14:paraId="0A9595AA" w14:textId="77777777" w:rsidR="006E64EF" w:rsidRDefault="006E64EF" w:rsidP="008B38AB"/>
        </w:tc>
        <w:tc>
          <w:tcPr>
            <w:tcW w:w="4482" w:type="dxa"/>
          </w:tcPr>
          <w:p w14:paraId="279B4339" w14:textId="77777777" w:rsidR="006E64EF" w:rsidRDefault="006E64EF" w:rsidP="008B38AB"/>
        </w:tc>
      </w:tr>
      <w:tr w:rsidR="006E64EF" w14:paraId="6BA7074D" w14:textId="77777777" w:rsidTr="008B38AB">
        <w:tc>
          <w:tcPr>
            <w:tcW w:w="4338" w:type="dxa"/>
          </w:tcPr>
          <w:p w14:paraId="4FDC780E" w14:textId="77777777" w:rsidR="006E64EF" w:rsidRDefault="006E64EF" w:rsidP="008B38AB"/>
        </w:tc>
        <w:tc>
          <w:tcPr>
            <w:tcW w:w="4410" w:type="dxa"/>
          </w:tcPr>
          <w:p w14:paraId="57F694F7" w14:textId="77777777" w:rsidR="006E64EF" w:rsidRDefault="006E64EF" w:rsidP="008B38AB"/>
        </w:tc>
        <w:tc>
          <w:tcPr>
            <w:tcW w:w="4482" w:type="dxa"/>
          </w:tcPr>
          <w:p w14:paraId="29BDA671" w14:textId="77777777" w:rsidR="006E64EF" w:rsidRDefault="006E64EF" w:rsidP="008B38AB"/>
        </w:tc>
      </w:tr>
      <w:tr w:rsidR="006E64EF" w14:paraId="26D1D0C9" w14:textId="77777777" w:rsidTr="008B38AB">
        <w:tc>
          <w:tcPr>
            <w:tcW w:w="13230" w:type="dxa"/>
            <w:gridSpan w:val="3"/>
            <w:shd w:val="clear" w:color="auto" w:fill="2F5496" w:themeFill="accent1" w:themeFillShade="BF"/>
          </w:tcPr>
          <w:p w14:paraId="01D01567" w14:textId="77777777" w:rsidR="006E64EF" w:rsidRPr="00C14BD8" w:rsidRDefault="006E64EF" w:rsidP="008B38AB">
            <w:pPr>
              <w:rPr>
                <w:b/>
                <w:color w:val="FFFFFF" w:themeColor="background1"/>
                <w:sz w:val="24"/>
                <w:szCs w:val="24"/>
              </w:rPr>
            </w:pPr>
            <w:r w:rsidRPr="00C14BD8">
              <w:rPr>
                <w:b/>
                <w:color w:val="FFFFFF" w:themeColor="background1"/>
                <w:sz w:val="24"/>
                <w:szCs w:val="24"/>
              </w:rPr>
              <w:t>Children and Youth Thrive</w:t>
            </w:r>
          </w:p>
        </w:tc>
      </w:tr>
      <w:tr w:rsidR="006E64EF" w14:paraId="51080F8E" w14:textId="77777777" w:rsidTr="008B38AB">
        <w:tc>
          <w:tcPr>
            <w:tcW w:w="4338" w:type="dxa"/>
          </w:tcPr>
          <w:p w14:paraId="5A43639F" w14:textId="77777777" w:rsidR="006E64EF" w:rsidRPr="00992751" w:rsidRDefault="006E64EF" w:rsidP="008B38AB">
            <w:pPr>
              <w:jc w:val="center"/>
              <w:rPr>
                <w:b/>
              </w:rPr>
            </w:pPr>
            <w:r>
              <w:rPr>
                <w:b/>
              </w:rPr>
              <w:t>Priority</w:t>
            </w:r>
          </w:p>
        </w:tc>
        <w:tc>
          <w:tcPr>
            <w:tcW w:w="4410" w:type="dxa"/>
          </w:tcPr>
          <w:p w14:paraId="6651A8DF" w14:textId="77777777" w:rsidR="006E64EF" w:rsidRPr="00992751" w:rsidRDefault="006E64EF" w:rsidP="008B38AB">
            <w:pPr>
              <w:jc w:val="center"/>
              <w:rPr>
                <w:b/>
              </w:rPr>
            </w:pPr>
            <w:r w:rsidRPr="00992751">
              <w:rPr>
                <w:b/>
              </w:rPr>
              <w:t>Tactics</w:t>
            </w:r>
          </w:p>
        </w:tc>
        <w:tc>
          <w:tcPr>
            <w:tcW w:w="4482" w:type="dxa"/>
          </w:tcPr>
          <w:p w14:paraId="65C8523E" w14:textId="77777777" w:rsidR="006E64EF" w:rsidRPr="00992751" w:rsidRDefault="006E64EF" w:rsidP="008B38AB">
            <w:pPr>
              <w:jc w:val="center"/>
              <w:rPr>
                <w:b/>
              </w:rPr>
            </w:pPr>
            <w:r w:rsidRPr="00992751">
              <w:rPr>
                <w:b/>
              </w:rPr>
              <w:t>Metrics</w:t>
            </w:r>
          </w:p>
        </w:tc>
      </w:tr>
      <w:tr w:rsidR="006E64EF" w14:paraId="232A0417" w14:textId="77777777" w:rsidTr="008B38AB">
        <w:tc>
          <w:tcPr>
            <w:tcW w:w="4338" w:type="dxa"/>
          </w:tcPr>
          <w:p w14:paraId="3D499E2B" w14:textId="77777777" w:rsidR="006E64EF" w:rsidRDefault="006E64EF" w:rsidP="008B38AB">
            <w:r>
              <w:t>Skills Framework by age; special population</w:t>
            </w:r>
          </w:p>
        </w:tc>
        <w:tc>
          <w:tcPr>
            <w:tcW w:w="4410" w:type="dxa"/>
          </w:tcPr>
          <w:p w14:paraId="4C459A75" w14:textId="77777777" w:rsidR="006E64EF" w:rsidRDefault="006E64EF" w:rsidP="008B38AB"/>
        </w:tc>
        <w:tc>
          <w:tcPr>
            <w:tcW w:w="4482" w:type="dxa"/>
          </w:tcPr>
          <w:p w14:paraId="2543553E" w14:textId="77777777" w:rsidR="006E64EF" w:rsidRDefault="006E64EF" w:rsidP="008B38AB"/>
        </w:tc>
      </w:tr>
      <w:tr w:rsidR="006E64EF" w14:paraId="5F3CCD6D" w14:textId="77777777" w:rsidTr="008B38AB">
        <w:tc>
          <w:tcPr>
            <w:tcW w:w="4338" w:type="dxa"/>
          </w:tcPr>
          <w:p w14:paraId="1DEBB4A8" w14:textId="77777777" w:rsidR="006E64EF" w:rsidRDefault="006E64EF" w:rsidP="008B38AB">
            <w:r>
              <w:t>Measuring Youth Outcome (Health, academic, attendance, relationships, prepare for future/economy needs, workforce development)</w:t>
            </w:r>
          </w:p>
        </w:tc>
        <w:tc>
          <w:tcPr>
            <w:tcW w:w="4410" w:type="dxa"/>
          </w:tcPr>
          <w:p w14:paraId="767E63C0" w14:textId="77777777" w:rsidR="006E64EF" w:rsidRDefault="006E64EF" w:rsidP="008B38AB"/>
        </w:tc>
        <w:tc>
          <w:tcPr>
            <w:tcW w:w="4482" w:type="dxa"/>
          </w:tcPr>
          <w:p w14:paraId="69C5AAF8" w14:textId="77777777" w:rsidR="006E64EF" w:rsidRDefault="006E64EF" w:rsidP="008B38AB"/>
        </w:tc>
      </w:tr>
      <w:tr w:rsidR="006E64EF" w14:paraId="08C930B9" w14:textId="77777777" w:rsidTr="008B38AB">
        <w:tc>
          <w:tcPr>
            <w:tcW w:w="4338" w:type="dxa"/>
          </w:tcPr>
          <w:p w14:paraId="3AA1A690" w14:textId="77777777" w:rsidR="006E64EF" w:rsidRDefault="006E64EF" w:rsidP="008B38AB">
            <w:r>
              <w:t>separate youth programs from SYEP</w:t>
            </w:r>
          </w:p>
        </w:tc>
        <w:tc>
          <w:tcPr>
            <w:tcW w:w="4410" w:type="dxa"/>
          </w:tcPr>
          <w:p w14:paraId="667FC597" w14:textId="77777777" w:rsidR="006E64EF" w:rsidRDefault="006E64EF" w:rsidP="008B38AB"/>
        </w:tc>
        <w:tc>
          <w:tcPr>
            <w:tcW w:w="4482" w:type="dxa"/>
          </w:tcPr>
          <w:p w14:paraId="4ECC258B" w14:textId="77777777" w:rsidR="006E64EF" w:rsidRDefault="006E64EF" w:rsidP="008B38AB"/>
        </w:tc>
      </w:tr>
      <w:tr w:rsidR="006E64EF" w14:paraId="5FA5AB84" w14:textId="77777777" w:rsidTr="008B38AB">
        <w:tc>
          <w:tcPr>
            <w:tcW w:w="4338" w:type="dxa"/>
          </w:tcPr>
          <w:p w14:paraId="295ED9EA" w14:textId="77777777" w:rsidR="006E64EF" w:rsidRDefault="006E64EF" w:rsidP="008B38AB">
            <w:r>
              <w:t>New experiences/paths</w:t>
            </w:r>
          </w:p>
        </w:tc>
        <w:tc>
          <w:tcPr>
            <w:tcW w:w="4410" w:type="dxa"/>
          </w:tcPr>
          <w:p w14:paraId="36DA9C08" w14:textId="77777777" w:rsidR="006E64EF" w:rsidRDefault="006E64EF" w:rsidP="008B38AB"/>
        </w:tc>
        <w:tc>
          <w:tcPr>
            <w:tcW w:w="4482" w:type="dxa"/>
          </w:tcPr>
          <w:p w14:paraId="7BA0B751" w14:textId="77777777" w:rsidR="006E64EF" w:rsidRDefault="006E64EF" w:rsidP="008B38AB"/>
        </w:tc>
      </w:tr>
      <w:tr w:rsidR="006E64EF" w14:paraId="0D605A8E" w14:textId="77777777" w:rsidTr="008B38AB">
        <w:tc>
          <w:tcPr>
            <w:tcW w:w="4338" w:type="dxa"/>
          </w:tcPr>
          <w:p w14:paraId="71B1C1FD" w14:textId="77777777" w:rsidR="006E64EF" w:rsidRDefault="006E64EF" w:rsidP="008B38AB">
            <w:r>
              <w:t>Maintaining Gains (k-12)</w:t>
            </w:r>
          </w:p>
        </w:tc>
        <w:tc>
          <w:tcPr>
            <w:tcW w:w="4410" w:type="dxa"/>
          </w:tcPr>
          <w:p w14:paraId="4B6BFB59" w14:textId="77777777" w:rsidR="006E64EF" w:rsidRDefault="006E64EF" w:rsidP="008B38AB"/>
        </w:tc>
        <w:tc>
          <w:tcPr>
            <w:tcW w:w="4482" w:type="dxa"/>
          </w:tcPr>
          <w:p w14:paraId="089669AA" w14:textId="77777777" w:rsidR="006E64EF" w:rsidRDefault="006E64EF" w:rsidP="008B38AB"/>
        </w:tc>
      </w:tr>
      <w:tr w:rsidR="006E64EF" w14:paraId="324AF7A4" w14:textId="77777777" w:rsidTr="008B38AB">
        <w:tc>
          <w:tcPr>
            <w:tcW w:w="4338" w:type="dxa"/>
          </w:tcPr>
          <w:p w14:paraId="447EAB1D" w14:textId="77777777" w:rsidR="006E64EF" w:rsidRDefault="006E64EF" w:rsidP="008B38AB"/>
        </w:tc>
        <w:tc>
          <w:tcPr>
            <w:tcW w:w="4410" w:type="dxa"/>
          </w:tcPr>
          <w:p w14:paraId="4A7753D9" w14:textId="77777777" w:rsidR="006E64EF" w:rsidRDefault="006E64EF" w:rsidP="008B38AB"/>
        </w:tc>
        <w:tc>
          <w:tcPr>
            <w:tcW w:w="4482" w:type="dxa"/>
          </w:tcPr>
          <w:p w14:paraId="5ED87D47" w14:textId="77777777" w:rsidR="006E64EF" w:rsidRDefault="006E64EF" w:rsidP="008B38AB"/>
        </w:tc>
      </w:tr>
      <w:tr w:rsidR="006E64EF" w14:paraId="24372140" w14:textId="77777777" w:rsidTr="008B38AB">
        <w:tc>
          <w:tcPr>
            <w:tcW w:w="13230" w:type="dxa"/>
            <w:gridSpan w:val="3"/>
            <w:shd w:val="clear" w:color="auto" w:fill="2F5496" w:themeFill="accent1" w:themeFillShade="BF"/>
          </w:tcPr>
          <w:p w14:paraId="010B292C" w14:textId="77777777" w:rsidR="006E64EF" w:rsidRPr="00F9639C" w:rsidRDefault="006E64EF" w:rsidP="008B38AB">
            <w:pPr>
              <w:rPr>
                <w:b/>
                <w:color w:val="FFFFFF" w:themeColor="background1"/>
                <w:sz w:val="24"/>
                <w:szCs w:val="24"/>
              </w:rPr>
            </w:pPr>
            <w:r w:rsidRPr="00F9639C">
              <w:rPr>
                <w:b/>
                <w:color w:val="FFFFFF" w:themeColor="background1"/>
                <w:sz w:val="24"/>
                <w:szCs w:val="24"/>
              </w:rPr>
              <w:t>Coordination</w:t>
            </w:r>
          </w:p>
        </w:tc>
      </w:tr>
      <w:tr w:rsidR="006E64EF" w14:paraId="1D517F48" w14:textId="77777777" w:rsidTr="008B38AB">
        <w:tc>
          <w:tcPr>
            <w:tcW w:w="4338" w:type="dxa"/>
          </w:tcPr>
          <w:p w14:paraId="72036ACA" w14:textId="77777777" w:rsidR="006E64EF" w:rsidRPr="00992751" w:rsidRDefault="006E64EF" w:rsidP="008B38AB">
            <w:pPr>
              <w:jc w:val="center"/>
              <w:rPr>
                <w:b/>
              </w:rPr>
            </w:pPr>
            <w:r>
              <w:rPr>
                <w:b/>
              </w:rPr>
              <w:t>Priority</w:t>
            </w:r>
          </w:p>
        </w:tc>
        <w:tc>
          <w:tcPr>
            <w:tcW w:w="4410" w:type="dxa"/>
          </w:tcPr>
          <w:p w14:paraId="0824CB39" w14:textId="77777777" w:rsidR="006E64EF" w:rsidRPr="00992751" w:rsidRDefault="006E64EF" w:rsidP="008B38AB">
            <w:pPr>
              <w:jc w:val="center"/>
              <w:rPr>
                <w:b/>
              </w:rPr>
            </w:pPr>
            <w:r w:rsidRPr="00992751">
              <w:rPr>
                <w:b/>
              </w:rPr>
              <w:t>Tactics</w:t>
            </w:r>
          </w:p>
        </w:tc>
        <w:tc>
          <w:tcPr>
            <w:tcW w:w="4482" w:type="dxa"/>
          </w:tcPr>
          <w:p w14:paraId="069500EF" w14:textId="77777777" w:rsidR="006E64EF" w:rsidRPr="00992751" w:rsidRDefault="006E64EF" w:rsidP="008B38AB">
            <w:pPr>
              <w:jc w:val="center"/>
              <w:rPr>
                <w:b/>
              </w:rPr>
            </w:pPr>
            <w:r w:rsidRPr="00992751">
              <w:rPr>
                <w:b/>
              </w:rPr>
              <w:t>Metrics</w:t>
            </w:r>
          </w:p>
        </w:tc>
      </w:tr>
      <w:tr w:rsidR="006E64EF" w14:paraId="0823EED8" w14:textId="77777777" w:rsidTr="008B38AB">
        <w:tc>
          <w:tcPr>
            <w:tcW w:w="4338" w:type="dxa"/>
          </w:tcPr>
          <w:p w14:paraId="5A8CB84F" w14:textId="77777777" w:rsidR="006E64EF" w:rsidRDefault="006E64EF" w:rsidP="008B38AB">
            <w:r>
              <w:t>Youth Forum</w:t>
            </w:r>
          </w:p>
        </w:tc>
        <w:tc>
          <w:tcPr>
            <w:tcW w:w="4410" w:type="dxa"/>
          </w:tcPr>
          <w:p w14:paraId="63878FA8" w14:textId="77777777" w:rsidR="006E64EF" w:rsidRDefault="006E64EF" w:rsidP="008B38AB"/>
        </w:tc>
        <w:tc>
          <w:tcPr>
            <w:tcW w:w="4482" w:type="dxa"/>
          </w:tcPr>
          <w:p w14:paraId="629EFB84" w14:textId="77777777" w:rsidR="006E64EF" w:rsidRDefault="006E64EF" w:rsidP="008B38AB"/>
        </w:tc>
      </w:tr>
      <w:tr w:rsidR="006E64EF" w14:paraId="1764CC66" w14:textId="77777777" w:rsidTr="008B38AB">
        <w:tc>
          <w:tcPr>
            <w:tcW w:w="4338" w:type="dxa"/>
          </w:tcPr>
          <w:p w14:paraId="658E798E" w14:textId="77777777" w:rsidR="006E64EF" w:rsidRDefault="006E64EF" w:rsidP="008B38AB"/>
        </w:tc>
        <w:tc>
          <w:tcPr>
            <w:tcW w:w="4410" w:type="dxa"/>
          </w:tcPr>
          <w:p w14:paraId="25DA396B" w14:textId="77777777" w:rsidR="006E64EF" w:rsidRDefault="006E64EF" w:rsidP="008B38AB"/>
        </w:tc>
        <w:tc>
          <w:tcPr>
            <w:tcW w:w="4482" w:type="dxa"/>
          </w:tcPr>
          <w:p w14:paraId="3FD988E0" w14:textId="77777777" w:rsidR="006E64EF" w:rsidRDefault="006E64EF" w:rsidP="008B38AB"/>
        </w:tc>
      </w:tr>
    </w:tbl>
    <w:p w14:paraId="1102226D" w14:textId="77777777" w:rsidR="006E64EF" w:rsidRDefault="006E64EF" w:rsidP="006E64EF"/>
    <w:p w14:paraId="19EF5A02" w14:textId="77777777" w:rsidR="006E64EF" w:rsidRDefault="006E64EF" w:rsidP="006E64EF">
      <w:pPr>
        <w:rPr>
          <w:b/>
        </w:rPr>
      </w:pPr>
      <w:r>
        <w:rPr>
          <w:b/>
        </w:rPr>
        <w:br w:type="page"/>
      </w:r>
    </w:p>
    <w:p w14:paraId="0E5CD13A" w14:textId="77777777" w:rsidR="006E64EF" w:rsidRPr="00D57933" w:rsidRDefault="006E64EF" w:rsidP="006E64EF">
      <w:pPr>
        <w:rPr>
          <w:b/>
          <w:sz w:val="22"/>
          <w:szCs w:val="22"/>
        </w:rPr>
      </w:pPr>
      <w:r w:rsidRPr="00D57933">
        <w:rPr>
          <w:b/>
          <w:sz w:val="22"/>
          <w:szCs w:val="22"/>
        </w:rPr>
        <w:lastRenderedPageBreak/>
        <w:t xml:space="preserve">Other: </w:t>
      </w:r>
    </w:p>
    <w:p w14:paraId="19D35106" w14:textId="77777777" w:rsidR="006E64EF" w:rsidRPr="00D57933" w:rsidRDefault="006E64EF" w:rsidP="006E64EF">
      <w:pPr>
        <w:pStyle w:val="ListParagraph"/>
        <w:numPr>
          <w:ilvl w:val="0"/>
          <w:numId w:val="16"/>
        </w:numPr>
        <w:contextualSpacing/>
        <w:rPr>
          <w:rFonts w:asciiTheme="minorHAnsi" w:hAnsiTheme="minorHAnsi"/>
          <w:b/>
          <w:sz w:val="22"/>
          <w:szCs w:val="22"/>
        </w:rPr>
      </w:pPr>
      <w:r w:rsidRPr="00D57933">
        <w:rPr>
          <w:rFonts w:asciiTheme="minorHAnsi" w:hAnsiTheme="minorHAnsi"/>
          <w:sz w:val="22"/>
          <w:szCs w:val="22"/>
        </w:rPr>
        <w:t>SMART goals.</w:t>
      </w:r>
      <w:r w:rsidRPr="00D57933">
        <w:rPr>
          <w:rFonts w:asciiTheme="minorHAnsi" w:hAnsiTheme="minorHAnsi"/>
          <w:b/>
          <w:sz w:val="22"/>
          <w:szCs w:val="22"/>
        </w:rPr>
        <w:t xml:space="preserve"> </w:t>
      </w:r>
      <w:r w:rsidRPr="00D57933">
        <w:rPr>
          <w:rFonts w:asciiTheme="minorHAnsi" w:hAnsiTheme="minorHAnsi"/>
          <w:sz w:val="22"/>
          <w:szCs w:val="22"/>
        </w:rPr>
        <w:t>Big, Audacious Goals</w:t>
      </w:r>
    </w:p>
    <w:p w14:paraId="5AD81A6F" w14:textId="77777777" w:rsidR="006E64EF" w:rsidRPr="00D57933" w:rsidRDefault="006E64EF" w:rsidP="006E64EF">
      <w:pPr>
        <w:pStyle w:val="ListParagraph"/>
        <w:numPr>
          <w:ilvl w:val="0"/>
          <w:numId w:val="16"/>
        </w:numPr>
        <w:contextualSpacing/>
        <w:rPr>
          <w:rFonts w:asciiTheme="minorHAnsi" w:hAnsiTheme="minorHAnsi"/>
          <w:sz w:val="22"/>
          <w:szCs w:val="22"/>
        </w:rPr>
      </w:pPr>
      <w:r w:rsidRPr="00D57933">
        <w:rPr>
          <w:rFonts w:asciiTheme="minorHAnsi" w:hAnsiTheme="minorHAnsi"/>
          <w:sz w:val="22"/>
          <w:szCs w:val="22"/>
        </w:rPr>
        <w:t>Where does youth voice belong, engage with the system? How can youth voice be authentic and make the most impact on the systems?</w:t>
      </w:r>
    </w:p>
    <w:p w14:paraId="2F7B0A90" w14:textId="77777777" w:rsidR="006E64EF" w:rsidRPr="00D57933" w:rsidRDefault="006E64EF" w:rsidP="006E64EF">
      <w:pPr>
        <w:pStyle w:val="ListParagraph"/>
        <w:numPr>
          <w:ilvl w:val="0"/>
          <w:numId w:val="16"/>
        </w:numPr>
        <w:contextualSpacing/>
        <w:rPr>
          <w:rFonts w:asciiTheme="minorHAnsi" w:hAnsiTheme="minorHAnsi"/>
          <w:sz w:val="22"/>
          <w:szCs w:val="22"/>
        </w:rPr>
      </w:pPr>
      <w:r w:rsidRPr="00D57933">
        <w:rPr>
          <w:rFonts w:asciiTheme="minorHAnsi" w:hAnsiTheme="minorHAnsi"/>
          <w:sz w:val="22"/>
          <w:szCs w:val="22"/>
        </w:rPr>
        <w:t>Simple, Clear easy to understand final document</w:t>
      </w:r>
    </w:p>
    <w:p w14:paraId="1E5101EB" w14:textId="77777777" w:rsidR="006E64EF" w:rsidRPr="00D57933" w:rsidRDefault="006E64EF" w:rsidP="006E64EF">
      <w:pPr>
        <w:pStyle w:val="ListParagraph"/>
        <w:numPr>
          <w:ilvl w:val="0"/>
          <w:numId w:val="16"/>
        </w:numPr>
        <w:contextualSpacing/>
        <w:rPr>
          <w:rFonts w:asciiTheme="minorHAnsi" w:hAnsiTheme="minorHAnsi"/>
          <w:sz w:val="22"/>
          <w:szCs w:val="22"/>
        </w:rPr>
      </w:pPr>
      <w:r w:rsidRPr="00D57933">
        <w:rPr>
          <w:rFonts w:asciiTheme="minorHAnsi" w:hAnsiTheme="minorHAnsi"/>
          <w:sz w:val="22"/>
          <w:szCs w:val="22"/>
        </w:rPr>
        <w:t>Public Input</w:t>
      </w:r>
    </w:p>
    <w:p w14:paraId="63459DF5" w14:textId="77777777" w:rsidR="006E64EF" w:rsidRDefault="006E64EF">
      <w:pPr>
        <w:rPr>
          <w:sz w:val="22"/>
          <w:szCs w:val="22"/>
        </w:rPr>
      </w:pPr>
    </w:p>
    <w:sectPr w:rsidR="006E64EF" w:rsidSect="006E64EF">
      <w:pgSz w:w="15840" w:h="12240" w:orient="landscape"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754175" w14:textId="77777777" w:rsidR="008B38AB" w:rsidRDefault="008B38AB" w:rsidP="00133275">
      <w:r>
        <w:separator/>
      </w:r>
    </w:p>
  </w:endnote>
  <w:endnote w:type="continuationSeparator" w:id="0">
    <w:p w14:paraId="486156D2" w14:textId="77777777" w:rsidR="008B38AB" w:rsidRDefault="008B38AB" w:rsidP="00133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3673326"/>
      <w:docPartObj>
        <w:docPartGallery w:val="Page Numbers (Bottom of Page)"/>
        <w:docPartUnique/>
      </w:docPartObj>
    </w:sdtPr>
    <w:sdtEndPr>
      <w:rPr>
        <w:noProof/>
      </w:rPr>
    </w:sdtEndPr>
    <w:sdtContent>
      <w:p w14:paraId="064CCB6F" w14:textId="65F28CCB" w:rsidR="008B38AB" w:rsidRDefault="008B38AB">
        <w:pPr>
          <w:pStyle w:val="Footer"/>
          <w:jc w:val="right"/>
        </w:pPr>
        <w:r>
          <w:fldChar w:fldCharType="begin"/>
        </w:r>
        <w:r>
          <w:instrText xml:space="preserve"> PAGE   \* MERGEFORMAT </w:instrText>
        </w:r>
        <w:r>
          <w:fldChar w:fldCharType="separate"/>
        </w:r>
        <w:r w:rsidR="0083152E">
          <w:rPr>
            <w:noProof/>
          </w:rPr>
          <w:t>6</w:t>
        </w:r>
        <w:r>
          <w:rPr>
            <w:noProof/>
          </w:rPr>
          <w:fldChar w:fldCharType="end"/>
        </w:r>
      </w:p>
    </w:sdtContent>
  </w:sdt>
  <w:p w14:paraId="12C1A9F9" w14:textId="77777777" w:rsidR="008B38AB" w:rsidRDefault="008B38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8047257"/>
      <w:docPartObj>
        <w:docPartGallery w:val="Page Numbers (Bottom of Page)"/>
        <w:docPartUnique/>
      </w:docPartObj>
    </w:sdtPr>
    <w:sdtEndPr>
      <w:rPr>
        <w:noProof/>
      </w:rPr>
    </w:sdtEndPr>
    <w:sdtContent>
      <w:p w14:paraId="0DA7E376" w14:textId="026DBBBF" w:rsidR="008B38AB" w:rsidRDefault="008B38AB">
        <w:pPr>
          <w:pStyle w:val="Footer"/>
          <w:jc w:val="right"/>
        </w:pPr>
        <w:r>
          <w:fldChar w:fldCharType="begin"/>
        </w:r>
        <w:r>
          <w:instrText xml:space="preserve"> PAGE   \* MERGEFORMAT </w:instrText>
        </w:r>
        <w:r>
          <w:fldChar w:fldCharType="separate"/>
        </w:r>
        <w:r w:rsidR="0083152E">
          <w:rPr>
            <w:noProof/>
          </w:rPr>
          <w:t>10</w:t>
        </w:r>
        <w:r>
          <w:rPr>
            <w:noProof/>
          </w:rPr>
          <w:fldChar w:fldCharType="end"/>
        </w:r>
      </w:p>
    </w:sdtContent>
  </w:sdt>
  <w:p w14:paraId="54FE81A1" w14:textId="77777777" w:rsidR="008B38AB" w:rsidRDefault="008B38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A9AC2" w14:textId="38F48E26" w:rsidR="008B38AB" w:rsidRDefault="008B38AB">
    <w:pPr>
      <w:pStyle w:val="Footer"/>
      <w:jc w:val="right"/>
    </w:pPr>
  </w:p>
  <w:p w14:paraId="5DCFC7C3" w14:textId="77777777" w:rsidR="008B38AB" w:rsidRDefault="008B38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B4EA34" w14:textId="77777777" w:rsidR="008B38AB" w:rsidRDefault="008B38AB" w:rsidP="00133275">
      <w:r>
        <w:separator/>
      </w:r>
    </w:p>
  </w:footnote>
  <w:footnote w:type="continuationSeparator" w:id="0">
    <w:p w14:paraId="2C2DDAE4" w14:textId="77777777" w:rsidR="008B38AB" w:rsidRDefault="008B38AB" w:rsidP="001332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879075"/>
      <w:docPartObj>
        <w:docPartGallery w:val="Watermarks"/>
        <w:docPartUnique/>
      </w:docPartObj>
    </w:sdtPr>
    <w:sdtContent>
      <w:p w14:paraId="32BEDAFA" w14:textId="3AC19348" w:rsidR="008B38AB" w:rsidRDefault="008B38AB">
        <w:pPr>
          <w:pStyle w:val="Header"/>
        </w:pPr>
        <w:r>
          <w:rPr>
            <w:noProof/>
            <w:lang w:eastAsia="zh-TW"/>
          </w:rPr>
          <w:pict w14:anchorId="39D26B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69C5C" w14:textId="77777777" w:rsidR="008B38AB" w:rsidRPr="00903DBA" w:rsidRDefault="008B38AB" w:rsidP="008B38AB">
    <w:pPr>
      <w:pStyle w:val="Header"/>
    </w:pPr>
    <w:sdt>
      <w:sdtPr>
        <w:id w:val="1871874072"/>
        <w:docPartObj>
          <w:docPartGallery w:val="Watermarks"/>
          <w:docPartUnique/>
        </w:docPartObj>
      </w:sdtPr>
      <w:sdtContent>
        <w:r>
          <w:rPr>
            <w:noProof/>
            <w:lang w:eastAsia="zh-TW"/>
          </w:rPr>
          <w:pict w14:anchorId="235F46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noProof/>
      </w:rPr>
      <w:drawing>
        <wp:inline distT="0" distB="0" distL="0" distR="0" wp14:anchorId="09A3EF59" wp14:editId="7121D6D0">
          <wp:extent cx="1975104" cy="914400"/>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24weblogo.jpg"/>
                  <pic:cNvPicPr/>
                </pic:nvPicPr>
                <pic:blipFill>
                  <a:blip r:embed="rId1">
                    <a:extLst>
                      <a:ext uri="{28A0092B-C50C-407E-A947-70E740481C1C}">
                        <a14:useLocalDpi xmlns:a14="http://schemas.microsoft.com/office/drawing/2010/main" val="0"/>
                      </a:ext>
                    </a:extLst>
                  </a:blip>
                  <a:stretch>
                    <a:fillRect/>
                  </a:stretch>
                </pic:blipFill>
                <pic:spPr>
                  <a:xfrm>
                    <a:off x="0" y="0"/>
                    <a:ext cx="1975104" cy="9144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7CBE"/>
    <w:multiLevelType w:val="hybridMultilevel"/>
    <w:tmpl w:val="624A06AA"/>
    <w:lvl w:ilvl="0" w:tplc="4ADC5FF2">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B3A87"/>
    <w:multiLevelType w:val="hybridMultilevel"/>
    <w:tmpl w:val="5D6A2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BC60ED"/>
    <w:multiLevelType w:val="hybridMultilevel"/>
    <w:tmpl w:val="7600567C"/>
    <w:lvl w:ilvl="0" w:tplc="4ADC5FF2">
      <w:start w:val="1"/>
      <w:numFmt w:val="low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E31C00"/>
    <w:multiLevelType w:val="hybridMultilevel"/>
    <w:tmpl w:val="45B6C304"/>
    <w:lvl w:ilvl="0" w:tplc="4ADC5FF2">
      <w:start w:val="1"/>
      <w:numFmt w:val="lowerLetter"/>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A1D01E4"/>
    <w:multiLevelType w:val="hybridMultilevel"/>
    <w:tmpl w:val="55DE8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2625A2"/>
    <w:multiLevelType w:val="hybridMultilevel"/>
    <w:tmpl w:val="CDA01F9C"/>
    <w:lvl w:ilvl="0" w:tplc="4ADC5FF2">
      <w:start w:val="1"/>
      <w:numFmt w:val="low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55F5C28"/>
    <w:multiLevelType w:val="hybridMultilevel"/>
    <w:tmpl w:val="55FE5DFE"/>
    <w:lvl w:ilvl="0" w:tplc="732E3316">
      <w:start w:val="1"/>
      <w:numFmt w:val="bullet"/>
      <w:lvlText w:val="•"/>
      <w:lvlJc w:val="left"/>
      <w:pPr>
        <w:tabs>
          <w:tab w:val="num" w:pos="720"/>
        </w:tabs>
        <w:ind w:left="720" w:hanging="360"/>
      </w:pPr>
      <w:rPr>
        <w:rFonts w:ascii="Times New Roman" w:hAnsi="Times New Roman" w:hint="default"/>
      </w:rPr>
    </w:lvl>
    <w:lvl w:ilvl="1" w:tplc="2B30153C">
      <w:start w:val="1975"/>
      <w:numFmt w:val="bullet"/>
      <w:lvlText w:val="•"/>
      <w:lvlJc w:val="left"/>
      <w:pPr>
        <w:tabs>
          <w:tab w:val="num" w:pos="1440"/>
        </w:tabs>
        <w:ind w:left="1440" w:hanging="360"/>
      </w:pPr>
      <w:rPr>
        <w:rFonts w:ascii="Arial" w:hAnsi="Arial" w:hint="default"/>
      </w:rPr>
    </w:lvl>
    <w:lvl w:ilvl="2" w:tplc="2494B8EE" w:tentative="1">
      <w:start w:val="1"/>
      <w:numFmt w:val="bullet"/>
      <w:lvlText w:val="•"/>
      <w:lvlJc w:val="left"/>
      <w:pPr>
        <w:tabs>
          <w:tab w:val="num" w:pos="2160"/>
        </w:tabs>
        <w:ind w:left="2160" w:hanging="360"/>
      </w:pPr>
      <w:rPr>
        <w:rFonts w:ascii="Times New Roman" w:hAnsi="Times New Roman" w:hint="default"/>
      </w:rPr>
    </w:lvl>
    <w:lvl w:ilvl="3" w:tplc="2990CAC8" w:tentative="1">
      <w:start w:val="1"/>
      <w:numFmt w:val="bullet"/>
      <w:lvlText w:val="•"/>
      <w:lvlJc w:val="left"/>
      <w:pPr>
        <w:tabs>
          <w:tab w:val="num" w:pos="2880"/>
        </w:tabs>
        <w:ind w:left="2880" w:hanging="360"/>
      </w:pPr>
      <w:rPr>
        <w:rFonts w:ascii="Times New Roman" w:hAnsi="Times New Roman" w:hint="default"/>
      </w:rPr>
    </w:lvl>
    <w:lvl w:ilvl="4" w:tplc="133E98CA" w:tentative="1">
      <w:start w:val="1"/>
      <w:numFmt w:val="bullet"/>
      <w:lvlText w:val="•"/>
      <w:lvlJc w:val="left"/>
      <w:pPr>
        <w:tabs>
          <w:tab w:val="num" w:pos="3600"/>
        </w:tabs>
        <w:ind w:left="3600" w:hanging="360"/>
      </w:pPr>
      <w:rPr>
        <w:rFonts w:ascii="Times New Roman" w:hAnsi="Times New Roman" w:hint="default"/>
      </w:rPr>
    </w:lvl>
    <w:lvl w:ilvl="5" w:tplc="0E3ED0BE" w:tentative="1">
      <w:start w:val="1"/>
      <w:numFmt w:val="bullet"/>
      <w:lvlText w:val="•"/>
      <w:lvlJc w:val="left"/>
      <w:pPr>
        <w:tabs>
          <w:tab w:val="num" w:pos="4320"/>
        </w:tabs>
        <w:ind w:left="4320" w:hanging="360"/>
      </w:pPr>
      <w:rPr>
        <w:rFonts w:ascii="Times New Roman" w:hAnsi="Times New Roman" w:hint="default"/>
      </w:rPr>
    </w:lvl>
    <w:lvl w:ilvl="6" w:tplc="ABE4D53A" w:tentative="1">
      <w:start w:val="1"/>
      <w:numFmt w:val="bullet"/>
      <w:lvlText w:val="•"/>
      <w:lvlJc w:val="left"/>
      <w:pPr>
        <w:tabs>
          <w:tab w:val="num" w:pos="5040"/>
        </w:tabs>
        <w:ind w:left="5040" w:hanging="360"/>
      </w:pPr>
      <w:rPr>
        <w:rFonts w:ascii="Times New Roman" w:hAnsi="Times New Roman" w:hint="default"/>
      </w:rPr>
    </w:lvl>
    <w:lvl w:ilvl="7" w:tplc="9F680A48" w:tentative="1">
      <w:start w:val="1"/>
      <w:numFmt w:val="bullet"/>
      <w:lvlText w:val="•"/>
      <w:lvlJc w:val="left"/>
      <w:pPr>
        <w:tabs>
          <w:tab w:val="num" w:pos="5760"/>
        </w:tabs>
        <w:ind w:left="5760" w:hanging="360"/>
      </w:pPr>
      <w:rPr>
        <w:rFonts w:ascii="Times New Roman" w:hAnsi="Times New Roman" w:hint="default"/>
      </w:rPr>
    </w:lvl>
    <w:lvl w:ilvl="8" w:tplc="E53E08B2" w:tentative="1">
      <w:start w:val="1"/>
      <w:numFmt w:val="bullet"/>
      <w:lvlText w:val="•"/>
      <w:lvlJc w:val="left"/>
      <w:pPr>
        <w:tabs>
          <w:tab w:val="num" w:pos="6480"/>
        </w:tabs>
        <w:ind w:left="6480" w:hanging="360"/>
      </w:pPr>
      <w:rPr>
        <w:rFonts w:ascii="Times New Roman" w:hAnsi="Times New Roman" w:hint="default"/>
      </w:rPr>
    </w:lvl>
  </w:abstractNum>
  <w:abstractNum w:abstractNumId="7">
    <w:nsid w:val="29C808AE"/>
    <w:multiLevelType w:val="hybridMultilevel"/>
    <w:tmpl w:val="45B6C304"/>
    <w:lvl w:ilvl="0" w:tplc="4ADC5FF2">
      <w:start w:val="1"/>
      <w:numFmt w:val="lowerLetter"/>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C877257"/>
    <w:multiLevelType w:val="hybridMultilevel"/>
    <w:tmpl w:val="ACEAFFCA"/>
    <w:lvl w:ilvl="0" w:tplc="4ADC5FF2">
      <w:start w:val="1"/>
      <w:numFmt w:val="low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AC14294"/>
    <w:multiLevelType w:val="hybridMultilevel"/>
    <w:tmpl w:val="B59CB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DE0AC0"/>
    <w:multiLevelType w:val="hybridMultilevel"/>
    <w:tmpl w:val="624A06AA"/>
    <w:lvl w:ilvl="0" w:tplc="4ADC5FF2">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686EC8"/>
    <w:multiLevelType w:val="hybridMultilevel"/>
    <w:tmpl w:val="88E074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5C6FCC"/>
    <w:multiLevelType w:val="hybridMultilevel"/>
    <w:tmpl w:val="2F949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0B0E51"/>
    <w:multiLevelType w:val="hybridMultilevel"/>
    <w:tmpl w:val="B57CFE6A"/>
    <w:lvl w:ilvl="0" w:tplc="4ADC5FF2">
      <w:start w:val="1"/>
      <w:numFmt w:val="lowerLetter"/>
      <w:lvlText w:val="(%1)"/>
      <w:lvlJc w:val="left"/>
      <w:pPr>
        <w:tabs>
          <w:tab w:val="num" w:pos="1080"/>
        </w:tabs>
        <w:ind w:left="1080" w:hanging="360"/>
      </w:pPr>
      <w:rPr>
        <w:rFonts w:hint="default"/>
        <w:b w:val="0"/>
        <w:i w:val="0"/>
      </w:rPr>
    </w:lvl>
    <w:lvl w:ilvl="1" w:tplc="DF88174E">
      <w:start w:val="1"/>
      <w:numFmt w:val="lowerLetter"/>
      <w:lvlText w:val="(%2)"/>
      <w:lvlJc w:val="left"/>
      <w:pPr>
        <w:tabs>
          <w:tab w:val="num" w:pos="1800"/>
        </w:tabs>
        <w:ind w:left="1800" w:hanging="360"/>
      </w:pPr>
      <w:rPr>
        <w:rFonts w:hint="default"/>
        <w:b w:val="0"/>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5D9974A6"/>
    <w:multiLevelType w:val="hybridMultilevel"/>
    <w:tmpl w:val="980469E4"/>
    <w:lvl w:ilvl="0" w:tplc="4ADC5FF2">
      <w:start w:val="1"/>
      <w:numFmt w:val="low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FB60EE3"/>
    <w:multiLevelType w:val="hybridMultilevel"/>
    <w:tmpl w:val="743CBB50"/>
    <w:lvl w:ilvl="0" w:tplc="DF88174E">
      <w:start w:val="1"/>
      <w:numFmt w:val="lowerLetter"/>
      <w:lvlText w:val="(%1)"/>
      <w:lvlJc w:val="left"/>
      <w:pPr>
        <w:tabs>
          <w:tab w:val="num" w:pos="864"/>
        </w:tabs>
        <w:ind w:left="864" w:hanging="504"/>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AC55D3A"/>
    <w:multiLevelType w:val="hybridMultilevel"/>
    <w:tmpl w:val="9A0ADEE4"/>
    <w:lvl w:ilvl="0" w:tplc="DF88174E">
      <w:start w:val="1"/>
      <w:numFmt w:val="lowerLetter"/>
      <w:lvlText w:val="(%1)"/>
      <w:lvlJc w:val="left"/>
      <w:pPr>
        <w:ind w:left="720" w:hanging="360"/>
      </w:pPr>
      <w:rPr>
        <w:rFonts w:hint="default"/>
        <w:b w:val="0"/>
        <w:i w:val="0"/>
      </w:rPr>
    </w:lvl>
    <w:lvl w:ilvl="1" w:tplc="8D440EB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8E6E8D"/>
    <w:multiLevelType w:val="hybridMultilevel"/>
    <w:tmpl w:val="E7EAB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5"/>
  </w:num>
  <w:num w:numId="4">
    <w:abstractNumId w:val="2"/>
  </w:num>
  <w:num w:numId="5">
    <w:abstractNumId w:val="8"/>
  </w:num>
  <w:num w:numId="6">
    <w:abstractNumId w:val="7"/>
  </w:num>
  <w:num w:numId="7">
    <w:abstractNumId w:val="0"/>
  </w:num>
  <w:num w:numId="8">
    <w:abstractNumId w:val="16"/>
  </w:num>
  <w:num w:numId="9">
    <w:abstractNumId w:val="3"/>
  </w:num>
  <w:num w:numId="10">
    <w:abstractNumId w:val="13"/>
  </w:num>
  <w:num w:numId="11">
    <w:abstractNumId w:val="11"/>
  </w:num>
  <w:num w:numId="12">
    <w:abstractNumId w:val="10"/>
  </w:num>
  <w:num w:numId="13">
    <w:abstractNumId w:val="12"/>
  </w:num>
  <w:num w:numId="14">
    <w:abstractNumId w:val="17"/>
  </w:num>
  <w:num w:numId="15">
    <w:abstractNumId w:val="9"/>
  </w:num>
  <w:num w:numId="16">
    <w:abstractNumId w:val="1"/>
  </w:num>
  <w:num w:numId="17">
    <w:abstractNumId w:val="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701"/>
    <w:rsid w:val="00000592"/>
    <w:rsid w:val="00017C03"/>
    <w:rsid w:val="00035732"/>
    <w:rsid w:val="000414F6"/>
    <w:rsid w:val="00042046"/>
    <w:rsid w:val="000426B9"/>
    <w:rsid w:val="00046D79"/>
    <w:rsid w:val="000548CA"/>
    <w:rsid w:val="00065A41"/>
    <w:rsid w:val="000943D2"/>
    <w:rsid w:val="000A5781"/>
    <w:rsid w:val="000A5EEA"/>
    <w:rsid w:val="000D013A"/>
    <w:rsid w:val="000D23A6"/>
    <w:rsid w:val="000D4579"/>
    <w:rsid w:val="000F3A35"/>
    <w:rsid w:val="001114A7"/>
    <w:rsid w:val="001133CB"/>
    <w:rsid w:val="0013322B"/>
    <w:rsid w:val="00133275"/>
    <w:rsid w:val="00144F6B"/>
    <w:rsid w:val="001534D8"/>
    <w:rsid w:val="00155607"/>
    <w:rsid w:val="00160F06"/>
    <w:rsid w:val="001964D8"/>
    <w:rsid w:val="001B0B39"/>
    <w:rsid w:val="001B5806"/>
    <w:rsid w:val="001D4884"/>
    <w:rsid w:val="001D48D6"/>
    <w:rsid w:val="001E2309"/>
    <w:rsid w:val="001E2E15"/>
    <w:rsid w:val="001F681A"/>
    <w:rsid w:val="0023176A"/>
    <w:rsid w:val="00261643"/>
    <w:rsid w:val="002704F8"/>
    <w:rsid w:val="00276E19"/>
    <w:rsid w:val="00277145"/>
    <w:rsid w:val="002772DD"/>
    <w:rsid w:val="00281239"/>
    <w:rsid w:val="00285EFD"/>
    <w:rsid w:val="00293942"/>
    <w:rsid w:val="00296C8F"/>
    <w:rsid w:val="00297CDA"/>
    <w:rsid w:val="002A1AE3"/>
    <w:rsid w:val="002B3054"/>
    <w:rsid w:val="002B4B29"/>
    <w:rsid w:val="002C0EAF"/>
    <w:rsid w:val="002C7E92"/>
    <w:rsid w:val="002E713B"/>
    <w:rsid w:val="002F0E8A"/>
    <w:rsid w:val="0030185B"/>
    <w:rsid w:val="003140E8"/>
    <w:rsid w:val="0032170C"/>
    <w:rsid w:val="00326D79"/>
    <w:rsid w:val="00335A2D"/>
    <w:rsid w:val="0036143A"/>
    <w:rsid w:val="003657AA"/>
    <w:rsid w:val="00366453"/>
    <w:rsid w:val="00367D5D"/>
    <w:rsid w:val="00377236"/>
    <w:rsid w:val="00385A8E"/>
    <w:rsid w:val="0039401A"/>
    <w:rsid w:val="003A1A9B"/>
    <w:rsid w:val="003A3F2D"/>
    <w:rsid w:val="003D3493"/>
    <w:rsid w:val="003E3728"/>
    <w:rsid w:val="00415524"/>
    <w:rsid w:val="004210B4"/>
    <w:rsid w:val="00426880"/>
    <w:rsid w:val="00460248"/>
    <w:rsid w:val="00477BE2"/>
    <w:rsid w:val="0048018C"/>
    <w:rsid w:val="004917A9"/>
    <w:rsid w:val="004954E5"/>
    <w:rsid w:val="004B09A5"/>
    <w:rsid w:val="004B2919"/>
    <w:rsid w:val="004D7198"/>
    <w:rsid w:val="004E1983"/>
    <w:rsid w:val="004E1E93"/>
    <w:rsid w:val="004E3FE5"/>
    <w:rsid w:val="004E4336"/>
    <w:rsid w:val="0050018C"/>
    <w:rsid w:val="00506D80"/>
    <w:rsid w:val="00512908"/>
    <w:rsid w:val="0053258F"/>
    <w:rsid w:val="00535868"/>
    <w:rsid w:val="00543A60"/>
    <w:rsid w:val="00552232"/>
    <w:rsid w:val="005534BC"/>
    <w:rsid w:val="00555A4B"/>
    <w:rsid w:val="005624C9"/>
    <w:rsid w:val="00565893"/>
    <w:rsid w:val="005704B5"/>
    <w:rsid w:val="0057207A"/>
    <w:rsid w:val="005B2DCA"/>
    <w:rsid w:val="005D3516"/>
    <w:rsid w:val="005D74A1"/>
    <w:rsid w:val="005F1E74"/>
    <w:rsid w:val="00613275"/>
    <w:rsid w:val="00620C94"/>
    <w:rsid w:val="00627970"/>
    <w:rsid w:val="006408D1"/>
    <w:rsid w:val="006434DC"/>
    <w:rsid w:val="0065358D"/>
    <w:rsid w:val="00656969"/>
    <w:rsid w:val="006608F8"/>
    <w:rsid w:val="0066497B"/>
    <w:rsid w:val="006749E8"/>
    <w:rsid w:val="00691CAD"/>
    <w:rsid w:val="006A0D67"/>
    <w:rsid w:val="006A0F95"/>
    <w:rsid w:val="006A1135"/>
    <w:rsid w:val="006A63A4"/>
    <w:rsid w:val="006B5E46"/>
    <w:rsid w:val="006B7BF9"/>
    <w:rsid w:val="006E64EF"/>
    <w:rsid w:val="006E784C"/>
    <w:rsid w:val="006F5D63"/>
    <w:rsid w:val="006F6F28"/>
    <w:rsid w:val="0070585D"/>
    <w:rsid w:val="00710154"/>
    <w:rsid w:val="00732141"/>
    <w:rsid w:val="0073359E"/>
    <w:rsid w:val="007609DF"/>
    <w:rsid w:val="007622AB"/>
    <w:rsid w:val="007761F6"/>
    <w:rsid w:val="0078170B"/>
    <w:rsid w:val="00790580"/>
    <w:rsid w:val="00790E0A"/>
    <w:rsid w:val="00791C77"/>
    <w:rsid w:val="00797701"/>
    <w:rsid w:val="007A18FD"/>
    <w:rsid w:val="007B4979"/>
    <w:rsid w:val="007B687A"/>
    <w:rsid w:val="007C3466"/>
    <w:rsid w:val="007D1E3E"/>
    <w:rsid w:val="007D6107"/>
    <w:rsid w:val="007F1534"/>
    <w:rsid w:val="00806835"/>
    <w:rsid w:val="00811C2B"/>
    <w:rsid w:val="008132D9"/>
    <w:rsid w:val="00814702"/>
    <w:rsid w:val="00817543"/>
    <w:rsid w:val="00822575"/>
    <w:rsid w:val="0083152E"/>
    <w:rsid w:val="00831568"/>
    <w:rsid w:val="00831BC5"/>
    <w:rsid w:val="0083720D"/>
    <w:rsid w:val="00842728"/>
    <w:rsid w:val="00847095"/>
    <w:rsid w:val="00885C2D"/>
    <w:rsid w:val="00885E4B"/>
    <w:rsid w:val="00894D12"/>
    <w:rsid w:val="008A735B"/>
    <w:rsid w:val="008B16C4"/>
    <w:rsid w:val="008B246C"/>
    <w:rsid w:val="008B38AB"/>
    <w:rsid w:val="008B4F3D"/>
    <w:rsid w:val="008D44A2"/>
    <w:rsid w:val="008E0143"/>
    <w:rsid w:val="008E06FC"/>
    <w:rsid w:val="008E3DC3"/>
    <w:rsid w:val="008E5DD3"/>
    <w:rsid w:val="008F0E4C"/>
    <w:rsid w:val="0090290F"/>
    <w:rsid w:val="009144C8"/>
    <w:rsid w:val="00917A1C"/>
    <w:rsid w:val="00927C5F"/>
    <w:rsid w:val="009377CD"/>
    <w:rsid w:val="0095407E"/>
    <w:rsid w:val="00956228"/>
    <w:rsid w:val="00961976"/>
    <w:rsid w:val="009703BA"/>
    <w:rsid w:val="00974E8D"/>
    <w:rsid w:val="00995BD4"/>
    <w:rsid w:val="009A5094"/>
    <w:rsid w:val="009C29E7"/>
    <w:rsid w:val="009F0BE6"/>
    <w:rsid w:val="009F11FF"/>
    <w:rsid w:val="009F4C16"/>
    <w:rsid w:val="009F4DC0"/>
    <w:rsid w:val="00A01021"/>
    <w:rsid w:val="00A05099"/>
    <w:rsid w:val="00A15648"/>
    <w:rsid w:val="00A62B66"/>
    <w:rsid w:val="00A6683A"/>
    <w:rsid w:val="00A777D5"/>
    <w:rsid w:val="00A90E81"/>
    <w:rsid w:val="00A91C5C"/>
    <w:rsid w:val="00A93285"/>
    <w:rsid w:val="00AA48B4"/>
    <w:rsid w:val="00AB271E"/>
    <w:rsid w:val="00AC3FDD"/>
    <w:rsid w:val="00AC7C0F"/>
    <w:rsid w:val="00AE39D8"/>
    <w:rsid w:val="00AE7E12"/>
    <w:rsid w:val="00AF2FEA"/>
    <w:rsid w:val="00AF37C9"/>
    <w:rsid w:val="00AF73C0"/>
    <w:rsid w:val="00B02EB0"/>
    <w:rsid w:val="00B03ACF"/>
    <w:rsid w:val="00B21330"/>
    <w:rsid w:val="00B235D0"/>
    <w:rsid w:val="00B23A13"/>
    <w:rsid w:val="00B24F85"/>
    <w:rsid w:val="00B41542"/>
    <w:rsid w:val="00B53851"/>
    <w:rsid w:val="00B53870"/>
    <w:rsid w:val="00B5566E"/>
    <w:rsid w:val="00B55C22"/>
    <w:rsid w:val="00B60609"/>
    <w:rsid w:val="00B63B34"/>
    <w:rsid w:val="00B66872"/>
    <w:rsid w:val="00B71AAE"/>
    <w:rsid w:val="00B74581"/>
    <w:rsid w:val="00B774F2"/>
    <w:rsid w:val="00B81EB6"/>
    <w:rsid w:val="00B954A4"/>
    <w:rsid w:val="00BB1FCE"/>
    <w:rsid w:val="00BB2814"/>
    <w:rsid w:val="00BB4ED2"/>
    <w:rsid w:val="00BC48B8"/>
    <w:rsid w:val="00BD5160"/>
    <w:rsid w:val="00BE01B2"/>
    <w:rsid w:val="00BE0881"/>
    <w:rsid w:val="00BE097D"/>
    <w:rsid w:val="00BE2842"/>
    <w:rsid w:val="00BE5AC2"/>
    <w:rsid w:val="00BF09D4"/>
    <w:rsid w:val="00BF15B6"/>
    <w:rsid w:val="00BF4D62"/>
    <w:rsid w:val="00BF7102"/>
    <w:rsid w:val="00BF7397"/>
    <w:rsid w:val="00BF7BA4"/>
    <w:rsid w:val="00C024C3"/>
    <w:rsid w:val="00C05B71"/>
    <w:rsid w:val="00C15D2B"/>
    <w:rsid w:val="00C41836"/>
    <w:rsid w:val="00C51B2F"/>
    <w:rsid w:val="00C521E3"/>
    <w:rsid w:val="00C5648E"/>
    <w:rsid w:val="00C72580"/>
    <w:rsid w:val="00C80818"/>
    <w:rsid w:val="00C84082"/>
    <w:rsid w:val="00CA64D9"/>
    <w:rsid w:val="00CC7EB9"/>
    <w:rsid w:val="00CE3B1D"/>
    <w:rsid w:val="00CE4C4A"/>
    <w:rsid w:val="00CF024A"/>
    <w:rsid w:val="00D02D26"/>
    <w:rsid w:val="00D02F56"/>
    <w:rsid w:val="00D03885"/>
    <w:rsid w:val="00D225AC"/>
    <w:rsid w:val="00D2793B"/>
    <w:rsid w:val="00D35B5B"/>
    <w:rsid w:val="00D47741"/>
    <w:rsid w:val="00D52FB9"/>
    <w:rsid w:val="00D54D36"/>
    <w:rsid w:val="00D57933"/>
    <w:rsid w:val="00DC3732"/>
    <w:rsid w:val="00DE12B8"/>
    <w:rsid w:val="00DE5747"/>
    <w:rsid w:val="00DF699A"/>
    <w:rsid w:val="00E04A9C"/>
    <w:rsid w:val="00E14632"/>
    <w:rsid w:val="00E173A5"/>
    <w:rsid w:val="00E205E5"/>
    <w:rsid w:val="00E3039D"/>
    <w:rsid w:val="00E315C2"/>
    <w:rsid w:val="00E37577"/>
    <w:rsid w:val="00E42E81"/>
    <w:rsid w:val="00E437CA"/>
    <w:rsid w:val="00E470F2"/>
    <w:rsid w:val="00E55EE7"/>
    <w:rsid w:val="00E62624"/>
    <w:rsid w:val="00E72030"/>
    <w:rsid w:val="00E723DB"/>
    <w:rsid w:val="00E7536E"/>
    <w:rsid w:val="00E76221"/>
    <w:rsid w:val="00E77527"/>
    <w:rsid w:val="00E970E2"/>
    <w:rsid w:val="00EA12E9"/>
    <w:rsid w:val="00EA475B"/>
    <w:rsid w:val="00EA6D7F"/>
    <w:rsid w:val="00EB4116"/>
    <w:rsid w:val="00EB685C"/>
    <w:rsid w:val="00EC0D05"/>
    <w:rsid w:val="00EC1A2B"/>
    <w:rsid w:val="00EE152F"/>
    <w:rsid w:val="00EE39A0"/>
    <w:rsid w:val="00EE447A"/>
    <w:rsid w:val="00EF2072"/>
    <w:rsid w:val="00EF33E6"/>
    <w:rsid w:val="00F01E72"/>
    <w:rsid w:val="00F10347"/>
    <w:rsid w:val="00F136D5"/>
    <w:rsid w:val="00F1713C"/>
    <w:rsid w:val="00F27280"/>
    <w:rsid w:val="00F2768F"/>
    <w:rsid w:val="00F34F72"/>
    <w:rsid w:val="00F4362A"/>
    <w:rsid w:val="00F436D6"/>
    <w:rsid w:val="00F45D2F"/>
    <w:rsid w:val="00F45F9B"/>
    <w:rsid w:val="00F56F25"/>
    <w:rsid w:val="00F57037"/>
    <w:rsid w:val="00F65B1B"/>
    <w:rsid w:val="00F6753F"/>
    <w:rsid w:val="00F82372"/>
    <w:rsid w:val="00FB3A3C"/>
    <w:rsid w:val="00FD4933"/>
    <w:rsid w:val="00FE30E9"/>
    <w:rsid w:val="00FE52A3"/>
    <w:rsid w:val="00FE7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364E79B"/>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21330"/>
    <w:pPr>
      <w:keepNext/>
      <w:spacing w:line="360" w:lineRule="auto"/>
      <w:jc w:val="center"/>
      <w:outlineLvl w:val="0"/>
    </w:pPr>
    <w:rPr>
      <w:rFonts w:ascii="Times New Roman" w:eastAsia="Times New Roman" w:hAnsi="Times New Roman" w:cs="Times New Roman"/>
      <w:b/>
      <w:bCs/>
      <w:sz w:val="36"/>
      <w:szCs w:val="36"/>
    </w:rPr>
  </w:style>
  <w:style w:type="paragraph" w:styleId="Heading2">
    <w:name w:val="heading 2"/>
    <w:basedOn w:val="Normal"/>
    <w:next w:val="Normal"/>
    <w:link w:val="Heading2Char"/>
    <w:qFormat/>
    <w:rsid w:val="00B21330"/>
    <w:pPr>
      <w:keepNext/>
      <w:spacing w:line="36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3275"/>
    <w:pPr>
      <w:tabs>
        <w:tab w:val="center" w:pos="4680"/>
        <w:tab w:val="right" w:pos="9360"/>
      </w:tabs>
    </w:pPr>
  </w:style>
  <w:style w:type="character" w:customStyle="1" w:styleId="HeaderChar">
    <w:name w:val="Header Char"/>
    <w:basedOn w:val="DefaultParagraphFont"/>
    <w:link w:val="Header"/>
    <w:uiPriority w:val="99"/>
    <w:rsid w:val="00133275"/>
  </w:style>
  <w:style w:type="paragraph" w:styleId="Footer">
    <w:name w:val="footer"/>
    <w:basedOn w:val="Normal"/>
    <w:link w:val="FooterChar"/>
    <w:uiPriority w:val="99"/>
    <w:unhideWhenUsed/>
    <w:rsid w:val="00133275"/>
    <w:pPr>
      <w:tabs>
        <w:tab w:val="center" w:pos="4680"/>
        <w:tab w:val="right" w:pos="9360"/>
      </w:tabs>
    </w:pPr>
  </w:style>
  <w:style w:type="character" w:customStyle="1" w:styleId="FooterChar">
    <w:name w:val="Footer Char"/>
    <w:basedOn w:val="DefaultParagraphFont"/>
    <w:link w:val="Footer"/>
    <w:uiPriority w:val="99"/>
    <w:rsid w:val="00133275"/>
  </w:style>
  <w:style w:type="character" w:styleId="CommentReference">
    <w:name w:val="annotation reference"/>
    <w:basedOn w:val="DefaultParagraphFont"/>
    <w:uiPriority w:val="99"/>
    <w:semiHidden/>
    <w:unhideWhenUsed/>
    <w:rsid w:val="00BE2842"/>
    <w:rPr>
      <w:sz w:val="16"/>
      <w:szCs w:val="16"/>
    </w:rPr>
  </w:style>
  <w:style w:type="paragraph" w:styleId="CommentText">
    <w:name w:val="annotation text"/>
    <w:basedOn w:val="Normal"/>
    <w:link w:val="CommentTextChar"/>
    <w:uiPriority w:val="99"/>
    <w:semiHidden/>
    <w:unhideWhenUsed/>
    <w:rsid w:val="00BE2842"/>
    <w:rPr>
      <w:sz w:val="20"/>
      <w:szCs w:val="20"/>
    </w:rPr>
  </w:style>
  <w:style w:type="character" w:customStyle="1" w:styleId="CommentTextChar">
    <w:name w:val="Comment Text Char"/>
    <w:basedOn w:val="DefaultParagraphFont"/>
    <w:link w:val="CommentText"/>
    <w:uiPriority w:val="99"/>
    <w:semiHidden/>
    <w:rsid w:val="00BE2842"/>
    <w:rPr>
      <w:sz w:val="20"/>
      <w:szCs w:val="20"/>
    </w:rPr>
  </w:style>
  <w:style w:type="paragraph" w:styleId="CommentSubject">
    <w:name w:val="annotation subject"/>
    <w:basedOn w:val="CommentText"/>
    <w:next w:val="CommentText"/>
    <w:link w:val="CommentSubjectChar"/>
    <w:uiPriority w:val="99"/>
    <w:semiHidden/>
    <w:unhideWhenUsed/>
    <w:rsid w:val="00BE2842"/>
    <w:rPr>
      <w:b/>
      <w:bCs/>
    </w:rPr>
  </w:style>
  <w:style w:type="character" w:customStyle="1" w:styleId="CommentSubjectChar">
    <w:name w:val="Comment Subject Char"/>
    <w:basedOn w:val="CommentTextChar"/>
    <w:link w:val="CommentSubject"/>
    <w:uiPriority w:val="99"/>
    <w:semiHidden/>
    <w:rsid w:val="00BE2842"/>
    <w:rPr>
      <w:b/>
      <w:bCs/>
      <w:sz w:val="20"/>
      <w:szCs w:val="20"/>
    </w:rPr>
  </w:style>
  <w:style w:type="paragraph" w:styleId="Revision">
    <w:name w:val="Revision"/>
    <w:hidden/>
    <w:uiPriority w:val="99"/>
    <w:semiHidden/>
    <w:rsid w:val="00BE2842"/>
  </w:style>
  <w:style w:type="paragraph" w:styleId="BalloonText">
    <w:name w:val="Balloon Text"/>
    <w:basedOn w:val="Normal"/>
    <w:link w:val="BalloonTextChar"/>
    <w:uiPriority w:val="99"/>
    <w:semiHidden/>
    <w:unhideWhenUsed/>
    <w:rsid w:val="00BE2842"/>
    <w:rPr>
      <w:rFonts w:ascii="Tahoma" w:hAnsi="Tahoma" w:cs="Tahoma"/>
      <w:sz w:val="16"/>
      <w:szCs w:val="16"/>
    </w:rPr>
  </w:style>
  <w:style w:type="character" w:customStyle="1" w:styleId="BalloonTextChar">
    <w:name w:val="Balloon Text Char"/>
    <w:basedOn w:val="DefaultParagraphFont"/>
    <w:link w:val="BalloonText"/>
    <w:uiPriority w:val="99"/>
    <w:semiHidden/>
    <w:rsid w:val="00BE2842"/>
    <w:rPr>
      <w:rFonts w:ascii="Tahoma" w:hAnsi="Tahoma" w:cs="Tahoma"/>
      <w:sz w:val="16"/>
      <w:szCs w:val="16"/>
    </w:rPr>
  </w:style>
  <w:style w:type="character" w:customStyle="1" w:styleId="Heading1Char">
    <w:name w:val="Heading 1 Char"/>
    <w:basedOn w:val="DefaultParagraphFont"/>
    <w:link w:val="Heading1"/>
    <w:rsid w:val="00B21330"/>
    <w:rPr>
      <w:rFonts w:ascii="Times New Roman" w:eastAsia="Times New Roman" w:hAnsi="Times New Roman" w:cs="Times New Roman"/>
      <w:b/>
      <w:bCs/>
      <w:sz w:val="36"/>
      <w:szCs w:val="36"/>
    </w:rPr>
  </w:style>
  <w:style w:type="character" w:customStyle="1" w:styleId="Heading2Char">
    <w:name w:val="Heading 2 Char"/>
    <w:basedOn w:val="DefaultParagraphFont"/>
    <w:link w:val="Heading2"/>
    <w:rsid w:val="00B21330"/>
    <w:rPr>
      <w:rFonts w:ascii="Times New Roman" w:eastAsia="Times New Roman" w:hAnsi="Times New Roman" w:cs="Times New Roman"/>
      <w:b/>
      <w:bCs/>
      <w:sz w:val="36"/>
      <w:szCs w:val="36"/>
    </w:rPr>
  </w:style>
  <w:style w:type="paragraph" w:styleId="Title">
    <w:name w:val="Title"/>
    <w:basedOn w:val="Normal"/>
    <w:link w:val="TitleChar"/>
    <w:qFormat/>
    <w:rsid w:val="00B21330"/>
    <w:pPr>
      <w:spacing w:line="480" w:lineRule="auto"/>
      <w:jc w:val="center"/>
    </w:pPr>
    <w:rPr>
      <w:rFonts w:ascii="Arial" w:eastAsia="Times New Roman" w:hAnsi="Arial" w:cs="Times New Roman"/>
      <w:b/>
      <w:bCs/>
      <w:sz w:val="28"/>
    </w:rPr>
  </w:style>
  <w:style w:type="character" w:customStyle="1" w:styleId="TitleChar">
    <w:name w:val="Title Char"/>
    <w:basedOn w:val="DefaultParagraphFont"/>
    <w:link w:val="Title"/>
    <w:rsid w:val="00B21330"/>
    <w:rPr>
      <w:rFonts w:ascii="Arial" w:eastAsia="Times New Roman" w:hAnsi="Arial" w:cs="Times New Roman"/>
      <w:b/>
      <w:bCs/>
      <w:sz w:val="28"/>
    </w:rPr>
  </w:style>
  <w:style w:type="character" w:customStyle="1" w:styleId="term1">
    <w:name w:val="term1"/>
    <w:rsid w:val="00B21330"/>
    <w:rPr>
      <w:b/>
      <w:bCs/>
    </w:rPr>
  </w:style>
  <w:style w:type="paragraph" w:styleId="ListParagraph">
    <w:name w:val="List Paragraph"/>
    <w:basedOn w:val="Normal"/>
    <w:uiPriority w:val="34"/>
    <w:qFormat/>
    <w:rsid w:val="00B21330"/>
    <w:pPr>
      <w:ind w:left="720"/>
    </w:pPr>
    <w:rPr>
      <w:rFonts w:ascii="Times New Roman" w:eastAsia="Times New Roman" w:hAnsi="Times New Roman" w:cs="Times New Roman"/>
    </w:rPr>
  </w:style>
  <w:style w:type="table" w:styleId="TableGrid">
    <w:name w:val="Table Grid"/>
    <w:basedOn w:val="TableNormal"/>
    <w:uiPriority w:val="59"/>
    <w:rsid w:val="006E64E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21330"/>
    <w:pPr>
      <w:keepNext/>
      <w:spacing w:line="360" w:lineRule="auto"/>
      <w:jc w:val="center"/>
      <w:outlineLvl w:val="0"/>
    </w:pPr>
    <w:rPr>
      <w:rFonts w:ascii="Times New Roman" w:eastAsia="Times New Roman" w:hAnsi="Times New Roman" w:cs="Times New Roman"/>
      <w:b/>
      <w:bCs/>
      <w:sz w:val="36"/>
      <w:szCs w:val="36"/>
    </w:rPr>
  </w:style>
  <w:style w:type="paragraph" w:styleId="Heading2">
    <w:name w:val="heading 2"/>
    <w:basedOn w:val="Normal"/>
    <w:next w:val="Normal"/>
    <w:link w:val="Heading2Char"/>
    <w:qFormat/>
    <w:rsid w:val="00B21330"/>
    <w:pPr>
      <w:keepNext/>
      <w:spacing w:line="36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3275"/>
    <w:pPr>
      <w:tabs>
        <w:tab w:val="center" w:pos="4680"/>
        <w:tab w:val="right" w:pos="9360"/>
      </w:tabs>
    </w:pPr>
  </w:style>
  <w:style w:type="character" w:customStyle="1" w:styleId="HeaderChar">
    <w:name w:val="Header Char"/>
    <w:basedOn w:val="DefaultParagraphFont"/>
    <w:link w:val="Header"/>
    <w:uiPriority w:val="99"/>
    <w:rsid w:val="00133275"/>
  </w:style>
  <w:style w:type="paragraph" w:styleId="Footer">
    <w:name w:val="footer"/>
    <w:basedOn w:val="Normal"/>
    <w:link w:val="FooterChar"/>
    <w:uiPriority w:val="99"/>
    <w:unhideWhenUsed/>
    <w:rsid w:val="00133275"/>
    <w:pPr>
      <w:tabs>
        <w:tab w:val="center" w:pos="4680"/>
        <w:tab w:val="right" w:pos="9360"/>
      </w:tabs>
    </w:pPr>
  </w:style>
  <w:style w:type="character" w:customStyle="1" w:styleId="FooterChar">
    <w:name w:val="Footer Char"/>
    <w:basedOn w:val="DefaultParagraphFont"/>
    <w:link w:val="Footer"/>
    <w:uiPriority w:val="99"/>
    <w:rsid w:val="00133275"/>
  </w:style>
  <w:style w:type="character" w:styleId="CommentReference">
    <w:name w:val="annotation reference"/>
    <w:basedOn w:val="DefaultParagraphFont"/>
    <w:uiPriority w:val="99"/>
    <w:semiHidden/>
    <w:unhideWhenUsed/>
    <w:rsid w:val="00BE2842"/>
    <w:rPr>
      <w:sz w:val="16"/>
      <w:szCs w:val="16"/>
    </w:rPr>
  </w:style>
  <w:style w:type="paragraph" w:styleId="CommentText">
    <w:name w:val="annotation text"/>
    <w:basedOn w:val="Normal"/>
    <w:link w:val="CommentTextChar"/>
    <w:uiPriority w:val="99"/>
    <w:semiHidden/>
    <w:unhideWhenUsed/>
    <w:rsid w:val="00BE2842"/>
    <w:rPr>
      <w:sz w:val="20"/>
      <w:szCs w:val="20"/>
    </w:rPr>
  </w:style>
  <w:style w:type="character" w:customStyle="1" w:styleId="CommentTextChar">
    <w:name w:val="Comment Text Char"/>
    <w:basedOn w:val="DefaultParagraphFont"/>
    <w:link w:val="CommentText"/>
    <w:uiPriority w:val="99"/>
    <w:semiHidden/>
    <w:rsid w:val="00BE2842"/>
    <w:rPr>
      <w:sz w:val="20"/>
      <w:szCs w:val="20"/>
    </w:rPr>
  </w:style>
  <w:style w:type="paragraph" w:styleId="CommentSubject">
    <w:name w:val="annotation subject"/>
    <w:basedOn w:val="CommentText"/>
    <w:next w:val="CommentText"/>
    <w:link w:val="CommentSubjectChar"/>
    <w:uiPriority w:val="99"/>
    <w:semiHidden/>
    <w:unhideWhenUsed/>
    <w:rsid w:val="00BE2842"/>
    <w:rPr>
      <w:b/>
      <w:bCs/>
    </w:rPr>
  </w:style>
  <w:style w:type="character" w:customStyle="1" w:styleId="CommentSubjectChar">
    <w:name w:val="Comment Subject Char"/>
    <w:basedOn w:val="CommentTextChar"/>
    <w:link w:val="CommentSubject"/>
    <w:uiPriority w:val="99"/>
    <w:semiHidden/>
    <w:rsid w:val="00BE2842"/>
    <w:rPr>
      <w:b/>
      <w:bCs/>
      <w:sz w:val="20"/>
      <w:szCs w:val="20"/>
    </w:rPr>
  </w:style>
  <w:style w:type="paragraph" w:styleId="Revision">
    <w:name w:val="Revision"/>
    <w:hidden/>
    <w:uiPriority w:val="99"/>
    <w:semiHidden/>
    <w:rsid w:val="00BE2842"/>
  </w:style>
  <w:style w:type="paragraph" w:styleId="BalloonText">
    <w:name w:val="Balloon Text"/>
    <w:basedOn w:val="Normal"/>
    <w:link w:val="BalloonTextChar"/>
    <w:uiPriority w:val="99"/>
    <w:semiHidden/>
    <w:unhideWhenUsed/>
    <w:rsid w:val="00BE2842"/>
    <w:rPr>
      <w:rFonts w:ascii="Tahoma" w:hAnsi="Tahoma" w:cs="Tahoma"/>
      <w:sz w:val="16"/>
      <w:szCs w:val="16"/>
    </w:rPr>
  </w:style>
  <w:style w:type="character" w:customStyle="1" w:styleId="BalloonTextChar">
    <w:name w:val="Balloon Text Char"/>
    <w:basedOn w:val="DefaultParagraphFont"/>
    <w:link w:val="BalloonText"/>
    <w:uiPriority w:val="99"/>
    <w:semiHidden/>
    <w:rsid w:val="00BE2842"/>
    <w:rPr>
      <w:rFonts w:ascii="Tahoma" w:hAnsi="Tahoma" w:cs="Tahoma"/>
      <w:sz w:val="16"/>
      <w:szCs w:val="16"/>
    </w:rPr>
  </w:style>
  <w:style w:type="character" w:customStyle="1" w:styleId="Heading1Char">
    <w:name w:val="Heading 1 Char"/>
    <w:basedOn w:val="DefaultParagraphFont"/>
    <w:link w:val="Heading1"/>
    <w:rsid w:val="00B21330"/>
    <w:rPr>
      <w:rFonts w:ascii="Times New Roman" w:eastAsia="Times New Roman" w:hAnsi="Times New Roman" w:cs="Times New Roman"/>
      <w:b/>
      <w:bCs/>
      <w:sz w:val="36"/>
      <w:szCs w:val="36"/>
    </w:rPr>
  </w:style>
  <w:style w:type="character" w:customStyle="1" w:styleId="Heading2Char">
    <w:name w:val="Heading 2 Char"/>
    <w:basedOn w:val="DefaultParagraphFont"/>
    <w:link w:val="Heading2"/>
    <w:rsid w:val="00B21330"/>
    <w:rPr>
      <w:rFonts w:ascii="Times New Roman" w:eastAsia="Times New Roman" w:hAnsi="Times New Roman" w:cs="Times New Roman"/>
      <w:b/>
      <w:bCs/>
      <w:sz w:val="36"/>
      <w:szCs w:val="36"/>
    </w:rPr>
  </w:style>
  <w:style w:type="paragraph" w:styleId="Title">
    <w:name w:val="Title"/>
    <w:basedOn w:val="Normal"/>
    <w:link w:val="TitleChar"/>
    <w:qFormat/>
    <w:rsid w:val="00B21330"/>
    <w:pPr>
      <w:spacing w:line="480" w:lineRule="auto"/>
      <w:jc w:val="center"/>
    </w:pPr>
    <w:rPr>
      <w:rFonts w:ascii="Arial" w:eastAsia="Times New Roman" w:hAnsi="Arial" w:cs="Times New Roman"/>
      <w:b/>
      <w:bCs/>
      <w:sz w:val="28"/>
    </w:rPr>
  </w:style>
  <w:style w:type="character" w:customStyle="1" w:styleId="TitleChar">
    <w:name w:val="Title Char"/>
    <w:basedOn w:val="DefaultParagraphFont"/>
    <w:link w:val="Title"/>
    <w:rsid w:val="00B21330"/>
    <w:rPr>
      <w:rFonts w:ascii="Arial" w:eastAsia="Times New Roman" w:hAnsi="Arial" w:cs="Times New Roman"/>
      <w:b/>
      <w:bCs/>
      <w:sz w:val="28"/>
    </w:rPr>
  </w:style>
  <w:style w:type="character" w:customStyle="1" w:styleId="term1">
    <w:name w:val="term1"/>
    <w:rsid w:val="00B21330"/>
    <w:rPr>
      <w:b/>
      <w:bCs/>
    </w:rPr>
  </w:style>
  <w:style w:type="paragraph" w:styleId="ListParagraph">
    <w:name w:val="List Paragraph"/>
    <w:basedOn w:val="Normal"/>
    <w:uiPriority w:val="34"/>
    <w:qFormat/>
    <w:rsid w:val="00B21330"/>
    <w:pPr>
      <w:ind w:left="720"/>
    </w:pPr>
    <w:rPr>
      <w:rFonts w:ascii="Times New Roman" w:eastAsia="Times New Roman" w:hAnsi="Times New Roman" w:cs="Times New Roman"/>
    </w:rPr>
  </w:style>
  <w:style w:type="table" w:styleId="TableGrid">
    <w:name w:val="Table Grid"/>
    <w:basedOn w:val="TableNormal"/>
    <w:uiPriority w:val="59"/>
    <w:rsid w:val="006E64E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CBF83-2E0B-4860-A95B-7FCF67DD9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30</Pages>
  <Words>7260</Words>
  <Characters>41385</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48548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Ballard, Katrina (EOM)</dc:creator>
  <cp:lastModifiedBy>ServUS</cp:lastModifiedBy>
  <cp:revision>189</cp:revision>
  <cp:lastPrinted>2018-04-24T21:12:00Z</cp:lastPrinted>
  <dcterms:created xsi:type="dcterms:W3CDTF">2018-04-23T20:50:00Z</dcterms:created>
  <dcterms:modified xsi:type="dcterms:W3CDTF">2018-04-24T21:12:00Z</dcterms:modified>
</cp:coreProperties>
</file>