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CAE" w14:textId="77777777" w:rsidR="00004316" w:rsidRDefault="001C1A0C">
      <w:pPr>
        <w:widowControl w:val="0"/>
        <w:pBdr>
          <w:top w:val="nil"/>
          <w:left w:val="nil"/>
          <w:bottom w:val="nil"/>
          <w:right w:val="nil"/>
          <w:between w:val="nil"/>
        </w:pBdr>
        <w:spacing w:line="276" w:lineRule="auto"/>
      </w:pPr>
      <w:r>
        <w:pict w14:anchorId="617B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5637136E" w14:textId="77777777" w:rsidR="00004316" w:rsidRDefault="00004316">
      <w:pPr>
        <w:widowControl w:val="0"/>
        <w:pBdr>
          <w:top w:val="nil"/>
          <w:left w:val="nil"/>
          <w:bottom w:val="nil"/>
          <w:right w:val="nil"/>
          <w:between w:val="nil"/>
        </w:pBdr>
        <w:spacing w:line="276" w:lineRule="auto"/>
      </w:pPr>
    </w:p>
    <w:p w14:paraId="19F14319" w14:textId="77777777" w:rsidR="00004316" w:rsidRDefault="00DF5AF6">
      <w:pPr>
        <w:jc w:val="center"/>
        <w:rPr>
          <w:rFonts w:ascii="Century Gothic" w:eastAsia="Century Gothic" w:hAnsi="Century Gothic" w:cs="Century Gothic"/>
          <w:b/>
        </w:rPr>
      </w:pPr>
      <w:r>
        <w:rPr>
          <w:rFonts w:ascii="Century Gothic" w:eastAsia="Century Gothic" w:hAnsi="Century Gothic" w:cs="Century Gothic"/>
          <w:b/>
          <w:sz w:val="32"/>
          <w:szCs w:val="32"/>
        </w:rPr>
        <w:t>Occupational and Professional Licensing Administration</w:t>
      </w:r>
    </w:p>
    <w:p w14:paraId="57A7CB48" w14:textId="77777777" w:rsidR="00004316" w:rsidRDefault="00004316">
      <w:pPr>
        <w:jc w:val="center"/>
        <w:rPr>
          <w:rFonts w:ascii="Times New Roman" w:hAnsi="Times New Roman"/>
          <w:b/>
          <w:color w:val="000000"/>
          <w:sz w:val="24"/>
        </w:rPr>
      </w:pPr>
    </w:p>
    <w:p w14:paraId="5B2E61A5" w14:textId="77777777" w:rsidR="00004316" w:rsidRDefault="00DF5AF6">
      <w:pPr>
        <w:jc w:val="center"/>
        <w:rPr>
          <w:rFonts w:ascii="Times New Roman" w:hAnsi="Times New Roman"/>
          <w:b/>
          <w:color w:val="000000"/>
          <w:sz w:val="24"/>
        </w:rPr>
      </w:pPr>
      <w:r>
        <w:rPr>
          <w:rFonts w:ascii="Times New Roman" w:hAnsi="Times New Roman"/>
          <w:b/>
          <w:color w:val="000000"/>
          <w:sz w:val="24"/>
        </w:rPr>
        <w:t>District of Columbia Board of Professional Engineers and Land Surveyors</w:t>
      </w:r>
    </w:p>
    <w:p w14:paraId="1D64E4A4"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1100 4</w:t>
      </w:r>
      <w:r>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42A4180F"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2C3BBEEF" w14:textId="77777777" w:rsidR="00004316" w:rsidRDefault="00004316">
      <w:pPr>
        <w:jc w:val="center"/>
        <w:rPr>
          <w:rFonts w:ascii="Times New Roman" w:hAnsi="Times New Roman"/>
          <w:b/>
          <w:color w:val="000000"/>
          <w:sz w:val="24"/>
        </w:rPr>
      </w:pPr>
    </w:p>
    <w:p w14:paraId="0B18953E" w14:textId="7E4B75BA" w:rsidR="00004316" w:rsidRDefault="00DF5AF6">
      <w:pPr>
        <w:jc w:val="center"/>
        <w:rPr>
          <w:rFonts w:ascii="Times New Roman" w:hAnsi="Times New Roman"/>
          <w:b/>
          <w:color w:val="000000"/>
          <w:sz w:val="24"/>
        </w:rPr>
      </w:pPr>
      <w:r>
        <w:rPr>
          <w:rFonts w:ascii="Times New Roman" w:hAnsi="Times New Roman"/>
          <w:b/>
          <w:sz w:val="24"/>
        </w:rPr>
        <w:t>Ma</w:t>
      </w:r>
      <w:r w:rsidR="00990BA1">
        <w:rPr>
          <w:rFonts w:ascii="Times New Roman" w:hAnsi="Times New Roman"/>
          <w:b/>
          <w:sz w:val="24"/>
        </w:rPr>
        <w:t>y 26, 2022</w:t>
      </w:r>
    </w:p>
    <w:p w14:paraId="49222AC3" w14:textId="77777777" w:rsidR="00004316" w:rsidRDefault="00DF5AF6">
      <w:pPr>
        <w:jc w:val="center"/>
        <w:rPr>
          <w:rFonts w:ascii="Times New Roman" w:hAnsi="Times New Roman"/>
          <w:b/>
          <w:sz w:val="24"/>
        </w:rPr>
      </w:pPr>
      <w:r>
        <w:rPr>
          <w:rFonts w:ascii="Times New Roman" w:hAnsi="Times New Roman"/>
          <w:b/>
          <w:sz w:val="24"/>
        </w:rPr>
        <w:t>Meeting Minutes</w:t>
      </w:r>
    </w:p>
    <w:p w14:paraId="3ECF605E" w14:textId="77777777" w:rsidR="00004316" w:rsidRDefault="00004316">
      <w:pPr>
        <w:jc w:val="center"/>
        <w:rPr>
          <w:rFonts w:ascii="Times New Roman" w:hAnsi="Times New Roman"/>
          <w:b/>
          <w:sz w:val="24"/>
        </w:rPr>
      </w:pPr>
    </w:p>
    <w:p w14:paraId="34B0D4B5" w14:textId="77777777" w:rsidR="00004316" w:rsidRDefault="00004316">
      <w:pPr>
        <w:rPr>
          <w:sz w:val="22"/>
          <w:szCs w:val="22"/>
        </w:rPr>
      </w:pPr>
    </w:p>
    <w:p w14:paraId="7EDD066E" w14:textId="59E09965" w:rsidR="00004316" w:rsidRDefault="00DF5AF6">
      <w:pPr>
        <w:jc w:val="both"/>
        <w:rPr>
          <w:rFonts w:ascii="Times New Roman" w:hAnsi="Times New Roman"/>
          <w:color w:val="FF0000"/>
          <w:sz w:val="22"/>
          <w:szCs w:val="22"/>
        </w:rPr>
      </w:pPr>
      <w:r>
        <w:rPr>
          <w:rFonts w:ascii="Times New Roman" w:hAnsi="Times New Roman"/>
          <w:sz w:val="22"/>
          <w:szCs w:val="22"/>
        </w:rPr>
        <w:t>The District of Columbia Board of Professional Engineers and Land Surveyors held its regularly scheduled meeting on Thursday, Ma</w:t>
      </w:r>
      <w:r w:rsidR="00990BA1">
        <w:rPr>
          <w:rFonts w:ascii="Times New Roman" w:hAnsi="Times New Roman"/>
          <w:sz w:val="22"/>
          <w:szCs w:val="22"/>
        </w:rPr>
        <w:t>y 26</w:t>
      </w:r>
      <w:r>
        <w:rPr>
          <w:rFonts w:ascii="Times New Roman" w:hAnsi="Times New Roman"/>
          <w:sz w:val="22"/>
          <w:szCs w:val="22"/>
        </w:rPr>
        <w:t xml:space="preserve">, 2022, at 11:06 AM.  The meeting was held virtually due to the COVID-19 pandemic.  </w:t>
      </w:r>
    </w:p>
    <w:p w14:paraId="004CB2A2" w14:textId="77777777" w:rsidR="00004316" w:rsidRDefault="00DF5AF6">
      <w:pPr>
        <w:jc w:val="both"/>
        <w:rPr>
          <w:rFonts w:ascii="Times New Roman" w:hAnsi="Times New Roman"/>
          <w:color w:val="000000"/>
          <w:sz w:val="22"/>
          <w:szCs w:val="22"/>
        </w:rPr>
      </w:pPr>
      <w:r>
        <w:rPr>
          <w:rFonts w:ascii="Times New Roman" w:hAnsi="Times New Roman"/>
          <w:color w:val="000000"/>
          <w:sz w:val="22"/>
          <w:szCs w:val="22"/>
        </w:rPr>
        <w:t xml:space="preserve">   </w:t>
      </w:r>
    </w:p>
    <w:p w14:paraId="196DB052" w14:textId="77777777" w:rsidR="00004316" w:rsidRDefault="00004316">
      <w:pPr>
        <w:rPr>
          <w:sz w:val="22"/>
          <w:szCs w:val="22"/>
        </w:rPr>
      </w:pPr>
    </w:p>
    <w:p w14:paraId="2011E780" w14:textId="77777777" w:rsidR="00004316" w:rsidRDefault="00DF5AF6">
      <w:pPr>
        <w:rPr>
          <w:rFonts w:ascii="Times New Roman" w:hAnsi="Times New Roman"/>
          <w:b/>
          <w:sz w:val="22"/>
          <w:szCs w:val="22"/>
          <w:u w:val="single"/>
        </w:rPr>
      </w:pPr>
      <w:r>
        <w:rPr>
          <w:rFonts w:ascii="Times New Roman" w:hAnsi="Times New Roman"/>
          <w:b/>
          <w:sz w:val="22"/>
          <w:szCs w:val="22"/>
          <w:u w:val="single"/>
        </w:rPr>
        <w:t>Attendance</w:t>
      </w:r>
    </w:p>
    <w:p w14:paraId="69EAD3B3" w14:textId="36122785" w:rsidR="00004316" w:rsidRDefault="00DF5AF6">
      <w:pPr>
        <w:ind w:left="2880" w:hanging="2880"/>
        <w:rPr>
          <w:rFonts w:ascii="Times New Roman" w:hAnsi="Times New Roman"/>
          <w:sz w:val="22"/>
          <w:szCs w:val="22"/>
        </w:rPr>
      </w:pPr>
      <w:r>
        <w:rPr>
          <w:rFonts w:ascii="Times New Roman" w:hAnsi="Times New Roman"/>
          <w:color w:val="000000"/>
          <w:sz w:val="22"/>
          <w:szCs w:val="22"/>
        </w:rPr>
        <w:t>Board Members</w:t>
      </w:r>
      <w:r>
        <w:rPr>
          <w:rFonts w:ascii="Times New Roman" w:hAnsi="Times New Roman"/>
          <w:sz w:val="22"/>
          <w:szCs w:val="22"/>
        </w:rPr>
        <w:t xml:space="preserve"> Present:</w:t>
      </w:r>
      <w:r>
        <w:rPr>
          <w:rFonts w:ascii="Times New Roman" w:hAnsi="Times New Roman"/>
          <w:sz w:val="22"/>
          <w:szCs w:val="22"/>
        </w:rPr>
        <w:tab/>
        <w:t>Mr. Barry Lucas, Chairman, Mr. Michael McKenna, Ms. MaryJean Pajak</w:t>
      </w:r>
      <w:r w:rsidR="00990BA1">
        <w:rPr>
          <w:rFonts w:ascii="Times New Roman" w:hAnsi="Times New Roman"/>
          <w:sz w:val="22"/>
          <w:szCs w:val="22"/>
        </w:rPr>
        <w:t>, Mr. Sam Wilson</w:t>
      </w:r>
      <w:r>
        <w:rPr>
          <w:rFonts w:ascii="Times New Roman" w:hAnsi="Times New Roman"/>
          <w:sz w:val="22"/>
          <w:szCs w:val="22"/>
        </w:rPr>
        <w:t xml:space="preserve">              </w:t>
      </w:r>
    </w:p>
    <w:p w14:paraId="70C860E7" w14:textId="77777777" w:rsidR="00004316" w:rsidRDefault="00004316">
      <w:pPr>
        <w:tabs>
          <w:tab w:val="center" w:pos="-2880"/>
        </w:tabs>
        <w:rPr>
          <w:rFonts w:ascii="Times New Roman" w:hAnsi="Times New Roman"/>
          <w:sz w:val="22"/>
          <w:szCs w:val="22"/>
          <w:highlight w:val="yellow"/>
        </w:rPr>
      </w:pPr>
    </w:p>
    <w:p w14:paraId="523A66D1" w14:textId="77777777" w:rsidR="00004316" w:rsidRDefault="00DF5AF6">
      <w:pPr>
        <w:tabs>
          <w:tab w:val="center" w:pos="-2880"/>
        </w:tabs>
        <w:ind w:left="2880" w:hanging="2880"/>
        <w:rPr>
          <w:rFonts w:ascii="Times New Roman" w:hAnsi="Times New Roman"/>
          <w:sz w:val="22"/>
          <w:szCs w:val="22"/>
        </w:rPr>
      </w:pPr>
      <w:r>
        <w:rPr>
          <w:rFonts w:ascii="Times New Roman" w:hAnsi="Times New Roman"/>
          <w:sz w:val="22"/>
          <w:szCs w:val="22"/>
        </w:rPr>
        <w:t xml:space="preserve">Board Staff:   </w:t>
      </w:r>
      <w:r>
        <w:rPr>
          <w:rFonts w:ascii="Times New Roman" w:hAnsi="Times New Roman"/>
          <w:sz w:val="22"/>
          <w:szCs w:val="22"/>
        </w:rPr>
        <w:tab/>
        <w:t>Ms. Avis Pearson, Board Administrator; Mr. Leon Lewis, Executive Director, Mr. Kevin Cyrus, Education Coordinator, Ms. Cynthia Briggs, Program Manager</w:t>
      </w:r>
    </w:p>
    <w:p w14:paraId="25874528" w14:textId="77777777" w:rsidR="00004316" w:rsidRDefault="00004316">
      <w:pPr>
        <w:tabs>
          <w:tab w:val="center" w:pos="1440"/>
        </w:tabs>
        <w:rPr>
          <w:rFonts w:ascii="Times New Roman" w:hAnsi="Times New Roman"/>
          <w:strike/>
          <w:color w:val="FF0000"/>
          <w:sz w:val="22"/>
          <w:szCs w:val="22"/>
        </w:rPr>
      </w:pPr>
    </w:p>
    <w:p w14:paraId="5174D237"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Legal Counsel:  </w:t>
      </w:r>
      <w:r>
        <w:rPr>
          <w:rFonts w:ascii="Times New Roman" w:hAnsi="Times New Roman"/>
          <w:sz w:val="22"/>
          <w:szCs w:val="22"/>
        </w:rPr>
        <w:tab/>
      </w:r>
      <w:r>
        <w:rPr>
          <w:rFonts w:ascii="Times New Roman" w:hAnsi="Times New Roman"/>
          <w:sz w:val="22"/>
          <w:szCs w:val="22"/>
        </w:rPr>
        <w:tab/>
        <w:t>Mr. Patrick White, Esq.</w:t>
      </w:r>
    </w:p>
    <w:p w14:paraId="09B17B26" w14:textId="77777777" w:rsidR="00004316" w:rsidRDefault="00004316">
      <w:pPr>
        <w:tabs>
          <w:tab w:val="center" w:pos="1440"/>
        </w:tabs>
        <w:rPr>
          <w:rFonts w:ascii="Times New Roman" w:hAnsi="Times New Roman"/>
          <w:sz w:val="22"/>
          <w:szCs w:val="22"/>
        </w:rPr>
      </w:pPr>
    </w:p>
    <w:p w14:paraId="78CE1B3F" w14:textId="3EE6A786" w:rsidR="00004316" w:rsidRDefault="00DF5AF6">
      <w:pPr>
        <w:tabs>
          <w:tab w:val="center" w:pos="1440"/>
        </w:tabs>
        <w:rPr>
          <w:rFonts w:ascii="Times New Roman" w:hAnsi="Times New Roman"/>
          <w:sz w:val="22"/>
          <w:szCs w:val="22"/>
        </w:rPr>
      </w:pPr>
      <w:r>
        <w:rPr>
          <w:rFonts w:ascii="Times New Roman" w:hAnsi="Times New Roman"/>
          <w:sz w:val="22"/>
          <w:szCs w:val="22"/>
        </w:rPr>
        <w:t xml:space="preserve">Public Members:                         Mr. Roland Dreist, Mr. </w:t>
      </w:r>
      <w:proofErr w:type="spellStart"/>
      <w:r>
        <w:rPr>
          <w:rFonts w:ascii="Times New Roman" w:hAnsi="Times New Roman"/>
          <w:sz w:val="22"/>
          <w:szCs w:val="22"/>
        </w:rPr>
        <w:t>Micheal</w:t>
      </w:r>
      <w:proofErr w:type="spellEnd"/>
      <w:r>
        <w:rPr>
          <w:rFonts w:ascii="Times New Roman" w:hAnsi="Times New Roman"/>
          <w:sz w:val="22"/>
          <w:szCs w:val="22"/>
        </w:rPr>
        <w:t xml:space="preserve"> Wiley,</w:t>
      </w:r>
      <w:r w:rsidR="00990BA1">
        <w:rPr>
          <w:rFonts w:ascii="Times New Roman" w:hAnsi="Times New Roman"/>
          <w:sz w:val="22"/>
          <w:szCs w:val="22"/>
        </w:rPr>
        <w:t xml:space="preserve"> Mr. Prince, Mr. Gates</w:t>
      </w:r>
    </w:p>
    <w:p w14:paraId="15F833CE" w14:textId="181A19C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                                                 </w:t>
      </w:r>
      <w:r w:rsidR="00990BA1">
        <w:rPr>
          <w:rFonts w:ascii="Times New Roman" w:hAnsi="Times New Roman"/>
          <w:sz w:val="22"/>
          <w:szCs w:val="22"/>
        </w:rPr>
        <w:t xml:space="preserve">  </w:t>
      </w:r>
      <w:r>
        <w:rPr>
          <w:rFonts w:ascii="Times New Roman" w:hAnsi="Times New Roman"/>
          <w:sz w:val="22"/>
          <w:szCs w:val="22"/>
        </w:rPr>
        <w:t xml:space="preserve"> </w:t>
      </w:r>
    </w:p>
    <w:p w14:paraId="6DE8194F" w14:textId="77777777" w:rsidR="00004316" w:rsidRDefault="00DF5AF6">
      <w:pPr>
        <w:tabs>
          <w:tab w:val="center" w:pos="1440"/>
        </w:tabs>
        <w:rPr>
          <w:rFonts w:ascii="Times New Roman" w:hAnsi="Times New Roman"/>
          <w:sz w:val="22"/>
          <w:szCs w:val="22"/>
        </w:rPr>
      </w:pPr>
      <w:r>
        <w:rPr>
          <w:rFonts w:ascii="Times New Roman" w:hAnsi="Times New Roman"/>
          <w:sz w:val="22"/>
          <w:szCs w:val="22"/>
        </w:rPr>
        <w:t xml:space="preserve">                                                                                              </w:t>
      </w:r>
    </w:p>
    <w:p w14:paraId="7C1FE3BB"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Comments from the Public</w:t>
      </w:r>
    </w:p>
    <w:p w14:paraId="2D9EEC40" w14:textId="5B4837E9" w:rsidR="00990BA1" w:rsidRDefault="00990BA1">
      <w:pPr>
        <w:rPr>
          <w:rFonts w:ascii="Times New Roman" w:hAnsi="Times New Roman"/>
          <w:sz w:val="22"/>
          <w:szCs w:val="22"/>
        </w:rPr>
      </w:pPr>
      <w:r w:rsidRPr="00990BA1">
        <w:rPr>
          <w:rFonts w:ascii="Times New Roman" w:hAnsi="Times New Roman"/>
          <w:sz w:val="22"/>
          <w:szCs w:val="22"/>
        </w:rPr>
        <w:t>Mr. Prince inquired about the status of his LS renewal application.  Ms. Pearson provided information about the current application interface system and the delays that it has caused. Ms. Pearson requested to delay the processing of Mr. Prince’s application until the second week of June in order have the license be valid for two years.  Mr. Prince did agree to this and provided Ms. Pearson his email address to verify that his application was in the system.</w:t>
      </w:r>
    </w:p>
    <w:p w14:paraId="0E9B800A" w14:textId="77777777" w:rsidR="00990BA1" w:rsidRPr="00990BA1" w:rsidRDefault="00990BA1">
      <w:pPr>
        <w:rPr>
          <w:rFonts w:ascii="Times New Roman" w:hAnsi="Times New Roman"/>
          <w:sz w:val="22"/>
          <w:szCs w:val="22"/>
        </w:rPr>
      </w:pPr>
    </w:p>
    <w:p w14:paraId="10DDED2B" w14:textId="3EDC0F4C" w:rsidR="00990BA1" w:rsidRDefault="00990BA1">
      <w:pPr>
        <w:rPr>
          <w:rFonts w:ascii="Times New Roman" w:hAnsi="Times New Roman"/>
          <w:sz w:val="22"/>
          <w:szCs w:val="22"/>
        </w:rPr>
      </w:pPr>
      <w:r w:rsidRPr="00990BA1">
        <w:rPr>
          <w:rFonts w:ascii="Times New Roman" w:hAnsi="Times New Roman"/>
          <w:sz w:val="22"/>
          <w:szCs w:val="22"/>
        </w:rPr>
        <w:t>Mr. Gates inquired about the requirements to obtain a LS license.  He provided Ms. Pearson his email address to forward information.</w:t>
      </w:r>
    </w:p>
    <w:p w14:paraId="512C41CA" w14:textId="77777777" w:rsidR="00990BA1" w:rsidRDefault="00990BA1">
      <w:pPr>
        <w:rPr>
          <w:rFonts w:ascii="Times New Roman" w:hAnsi="Times New Roman"/>
          <w:sz w:val="22"/>
          <w:szCs w:val="22"/>
        </w:rPr>
      </w:pPr>
    </w:p>
    <w:p w14:paraId="49C78957" w14:textId="0F1C8FD0" w:rsidR="00990BA1" w:rsidRDefault="00990BA1">
      <w:pPr>
        <w:rPr>
          <w:rFonts w:ascii="Times New Roman" w:hAnsi="Times New Roman"/>
          <w:sz w:val="22"/>
          <w:szCs w:val="22"/>
        </w:rPr>
      </w:pPr>
      <w:r>
        <w:rPr>
          <w:rFonts w:ascii="Times New Roman" w:hAnsi="Times New Roman"/>
          <w:sz w:val="22"/>
          <w:szCs w:val="22"/>
        </w:rPr>
        <w:t>Mr. Dreist informed the Board that DCALS would like to offer an exam prep course and has requested assistance from him. Mr. Driest will follow up with Kevin Cyrus, Education Specialist, to review the specifics of the course.</w:t>
      </w:r>
    </w:p>
    <w:p w14:paraId="23FD39F1" w14:textId="77777777" w:rsidR="00990BA1" w:rsidRPr="00990BA1" w:rsidRDefault="00990BA1">
      <w:pPr>
        <w:rPr>
          <w:rFonts w:ascii="Times New Roman" w:hAnsi="Times New Roman"/>
          <w:sz w:val="22"/>
          <w:szCs w:val="22"/>
        </w:rPr>
      </w:pPr>
    </w:p>
    <w:p w14:paraId="6B8FDCBC" w14:textId="47D2095B" w:rsidR="00004316" w:rsidRDefault="00DF5AF6">
      <w:pPr>
        <w:rPr>
          <w:rFonts w:ascii="Times New Roman" w:hAnsi="Times New Roman"/>
          <w:b/>
          <w:strike/>
          <w:color w:val="FF0000"/>
          <w:sz w:val="22"/>
          <w:szCs w:val="22"/>
        </w:rPr>
      </w:pPr>
      <w:r>
        <w:rPr>
          <w:rFonts w:ascii="Times New Roman" w:hAnsi="Times New Roman"/>
          <w:b/>
          <w:sz w:val="22"/>
          <w:szCs w:val="22"/>
          <w:u w:val="single"/>
        </w:rPr>
        <w:t xml:space="preserve">Agenda Item: Draft Minutes </w:t>
      </w:r>
    </w:p>
    <w:p w14:paraId="09140E50" w14:textId="7E4A74E4" w:rsidR="00004316" w:rsidRDefault="00DF5AF6">
      <w:pPr>
        <w:jc w:val="both"/>
        <w:rPr>
          <w:rFonts w:ascii="Times New Roman" w:hAnsi="Times New Roman"/>
          <w:color w:val="000000"/>
          <w:sz w:val="22"/>
          <w:szCs w:val="22"/>
        </w:rPr>
      </w:pPr>
      <w:r>
        <w:rPr>
          <w:rFonts w:ascii="Times New Roman" w:hAnsi="Times New Roman"/>
          <w:sz w:val="22"/>
          <w:szCs w:val="22"/>
        </w:rPr>
        <w:t>Upon motion duly made by M</w:t>
      </w:r>
      <w:r w:rsidR="00996BFE">
        <w:rPr>
          <w:rFonts w:ascii="Times New Roman" w:hAnsi="Times New Roman"/>
          <w:sz w:val="22"/>
          <w:szCs w:val="22"/>
        </w:rPr>
        <w:t>s. Pajak</w:t>
      </w:r>
      <w:r>
        <w:rPr>
          <w:rFonts w:ascii="Times New Roman" w:hAnsi="Times New Roman"/>
          <w:sz w:val="22"/>
          <w:szCs w:val="22"/>
        </w:rPr>
        <w:t xml:space="preserve"> and properly seconded by M</w:t>
      </w:r>
      <w:r w:rsidR="00996BFE">
        <w:rPr>
          <w:rFonts w:ascii="Times New Roman" w:hAnsi="Times New Roman"/>
          <w:sz w:val="22"/>
          <w:szCs w:val="22"/>
        </w:rPr>
        <w:t>r. McKenna</w:t>
      </w:r>
      <w:r>
        <w:rPr>
          <w:rFonts w:ascii="Times New Roman" w:hAnsi="Times New Roman"/>
          <w:sz w:val="22"/>
          <w:szCs w:val="22"/>
        </w:rPr>
        <w:t>,</w:t>
      </w:r>
      <w:r>
        <w:rPr>
          <w:rFonts w:ascii="Times New Roman" w:hAnsi="Times New Roman"/>
          <w:color w:val="000000"/>
          <w:sz w:val="22"/>
          <w:szCs w:val="22"/>
        </w:rPr>
        <w:t xml:space="preserve"> the Board voted unanimously to approve the </w:t>
      </w:r>
      <w:r w:rsidR="00996BFE">
        <w:rPr>
          <w:rFonts w:ascii="Times New Roman" w:hAnsi="Times New Roman"/>
          <w:sz w:val="22"/>
          <w:szCs w:val="22"/>
        </w:rPr>
        <w:t>May 26, 2022</w:t>
      </w:r>
      <w:r>
        <w:rPr>
          <w:rFonts w:ascii="Times New Roman" w:hAnsi="Times New Roman"/>
          <w:color w:val="000000"/>
          <w:sz w:val="22"/>
          <w:szCs w:val="22"/>
        </w:rPr>
        <w:t>, minutes</w:t>
      </w:r>
      <w:r w:rsidR="00996BFE">
        <w:rPr>
          <w:rFonts w:ascii="Times New Roman" w:hAnsi="Times New Roman"/>
          <w:color w:val="000000"/>
          <w:sz w:val="22"/>
          <w:szCs w:val="22"/>
        </w:rPr>
        <w:t>.</w:t>
      </w:r>
    </w:p>
    <w:p w14:paraId="6175C9D5" w14:textId="77777777" w:rsidR="00004316" w:rsidRDefault="00004316">
      <w:pPr>
        <w:jc w:val="both"/>
        <w:rPr>
          <w:rFonts w:ascii="Times New Roman" w:hAnsi="Times New Roman"/>
          <w:b/>
          <w:color w:val="000000"/>
          <w:sz w:val="22"/>
          <w:szCs w:val="22"/>
          <w:u w:val="single"/>
        </w:rPr>
      </w:pPr>
    </w:p>
    <w:p w14:paraId="7ECCE81C" w14:textId="77777777" w:rsidR="00004316" w:rsidRDefault="00DF5AF6">
      <w:pPr>
        <w:jc w:val="both"/>
        <w:rPr>
          <w:rFonts w:ascii="Times New Roman" w:hAnsi="Times New Roman"/>
          <w:b/>
          <w:color w:val="000000"/>
          <w:sz w:val="22"/>
          <w:szCs w:val="22"/>
          <w:u w:val="single"/>
        </w:rPr>
      </w:pPr>
      <w:r>
        <w:rPr>
          <w:rFonts w:ascii="Times New Roman" w:hAnsi="Times New Roman"/>
          <w:b/>
          <w:color w:val="000000"/>
          <w:sz w:val="22"/>
          <w:szCs w:val="22"/>
          <w:u w:val="single"/>
        </w:rPr>
        <w:lastRenderedPageBreak/>
        <w:t>Agenda Item:  Application Approvals</w:t>
      </w:r>
    </w:p>
    <w:p w14:paraId="15F1846B" w14:textId="7406C0DC" w:rsidR="00004316" w:rsidRDefault="00DF5AF6">
      <w:pPr>
        <w:jc w:val="both"/>
        <w:rPr>
          <w:rFonts w:ascii="Times New Roman" w:hAnsi="Times New Roman"/>
          <w:color w:val="000000"/>
          <w:sz w:val="22"/>
          <w:szCs w:val="22"/>
        </w:rPr>
      </w:pPr>
      <w:r>
        <w:rPr>
          <w:rFonts w:ascii="Times New Roman" w:hAnsi="Times New Roman"/>
          <w:color w:val="000000"/>
          <w:sz w:val="22"/>
          <w:szCs w:val="22"/>
        </w:rPr>
        <w:t>Upon motion duly made by M</w:t>
      </w:r>
      <w:r w:rsidR="00996BFE">
        <w:rPr>
          <w:rFonts w:ascii="Times New Roman" w:hAnsi="Times New Roman"/>
          <w:sz w:val="22"/>
          <w:szCs w:val="22"/>
        </w:rPr>
        <w:t>r. Wilson</w:t>
      </w:r>
      <w:r>
        <w:rPr>
          <w:rFonts w:ascii="Times New Roman" w:hAnsi="Times New Roman"/>
          <w:color w:val="000000"/>
          <w:sz w:val="22"/>
          <w:szCs w:val="22"/>
        </w:rPr>
        <w:t xml:space="preserve"> and properly seconded by </w:t>
      </w:r>
      <w:r w:rsidR="00996BFE">
        <w:rPr>
          <w:rFonts w:ascii="Times New Roman" w:hAnsi="Times New Roman"/>
          <w:color w:val="000000"/>
          <w:sz w:val="22"/>
          <w:szCs w:val="22"/>
        </w:rPr>
        <w:t>Ms. Pajak</w:t>
      </w:r>
      <w:r>
        <w:rPr>
          <w:rFonts w:ascii="Times New Roman" w:hAnsi="Times New Roman"/>
          <w:color w:val="000000"/>
          <w:sz w:val="22"/>
          <w:szCs w:val="22"/>
        </w:rPr>
        <w:t xml:space="preserve">, the Board voted unanimously to approve the </w:t>
      </w:r>
      <w:r w:rsidR="00996BFE">
        <w:rPr>
          <w:rFonts w:ascii="Times New Roman" w:hAnsi="Times New Roman"/>
          <w:sz w:val="22"/>
          <w:szCs w:val="22"/>
        </w:rPr>
        <w:t>May 26, 2022</w:t>
      </w:r>
      <w:r>
        <w:rPr>
          <w:rFonts w:ascii="Times New Roman" w:hAnsi="Times New Roman"/>
          <w:color w:val="000000"/>
          <w:sz w:val="22"/>
          <w:szCs w:val="22"/>
        </w:rPr>
        <w:t xml:space="preserve">, list of Professional Engineers applications for licensure, with the recommended changes, attached hereto and made a part of the </w:t>
      </w:r>
      <w:r w:rsidR="00996BFE">
        <w:rPr>
          <w:rFonts w:ascii="Times New Roman" w:hAnsi="Times New Roman"/>
          <w:sz w:val="22"/>
          <w:szCs w:val="22"/>
        </w:rPr>
        <w:t>May 26, 2022</w:t>
      </w:r>
      <w:r>
        <w:rPr>
          <w:rFonts w:ascii="Times New Roman" w:hAnsi="Times New Roman"/>
          <w:color w:val="000000"/>
          <w:sz w:val="22"/>
          <w:szCs w:val="22"/>
        </w:rPr>
        <w:t>, minutes.</w:t>
      </w:r>
    </w:p>
    <w:p w14:paraId="6D71B54A" w14:textId="77777777" w:rsidR="00004316" w:rsidRDefault="00DF5AF6">
      <w:pPr>
        <w:rPr>
          <w:rFonts w:ascii="Times New Roman" w:hAnsi="Times New Roman"/>
          <w:b/>
          <w:sz w:val="22"/>
          <w:szCs w:val="22"/>
          <w:u w:val="single"/>
        </w:rPr>
      </w:pPr>
      <w:r>
        <w:rPr>
          <w:rFonts w:ascii="Times New Roman" w:hAnsi="Times New Roman"/>
          <w:sz w:val="22"/>
          <w:szCs w:val="22"/>
        </w:rPr>
        <w:t xml:space="preserve"> </w:t>
      </w:r>
    </w:p>
    <w:p w14:paraId="3E44CF78"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Old Business</w:t>
      </w:r>
    </w:p>
    <w:p w14:paraId="70D80489" w14:textId="554A9DCB" w:rsidR="00004316" w:rsidRDefault="00DF5AF6">
      <w:pPr>
        <w:rPr>
          <w:rFonts w:ascii="Times New Roman" w:hAnsi="Times New Roman"/>
          <w:sz w:val="22"/>
          <w:szCs w:val="22"/>
        </w:rPr>
      </w:pPr>
      <w:r>
        <w:rPr>
          <w:rFonts w:ascii="Times New Roman" w:hAnsi="Times New Roman"/>
          <w:sz w:val="22"/>
          <w:szCs w:val="22"/>
        </w:rPr>
        <w:t xml:space="preserve">Mr. </w:t>
      </w:r>
      <w:r w:rsidR="00996BFE">
        <w:rPr>
          <w:rFonts w:ascii="Times New Roman" w:hAnsi="Times New Roman"/>
          <w:sz w:val="22"/>
          <w:szCs w:val="22"/>
        </w:rPr>
        <w:t>Lucas and Mr. Wilson provided feedback from the April 2022 NCEES Interim Zone Meeting.  Mr. Lucas will serve on the NCEES Executive Committee for the Northeast Zone. Mr. Lucas also discussed the NCEES Fee structure that will further be discussed at the Annual Business Meeting in August. The state of Maryland is in process of eliminating their waiver for the Fundamentals Exam.  All perspective Applicants will have to show proof of passing the FE before taking the PE exam and proof of the FE and PE when applying for reciprocity.</w:t>
      </w:r>
    </w:p>
    <w:p w14:paraId="6A462F37" w14:textId="77777777" w:rsidR="00996BFE" w:rsidRDefault="00996BFE">
      <w:pPr>
        <w:rPr>
          <w:rFonts w:ascii="Times New Roman" w:hAnsi="Times New Roman"/>
          <w:sz w:val="22"/>
          <w:szCs w:val="22"/>
        </w:rPr>
      </w:pPr>
    </w:p>
    <w:p w14:paraId="17F1E554" w14:textId="58766E41" w:rsidR="00996BFE" w:rsidRDefault="00996BFE">
      <w:pPr>
        <w:rPr>
          <w:rFonts w:ascii="Times New Roman" w:hAnsi="Times New Roman"/>
          <w:sz w:val="22"/>
          <w:szCs w:val="22"/>
        </w:rPr>
      </w:pPr>
      <w:r>
        <w:rPr>
          <w:rFonts w:ascii="Times New Roman" w:hAnsi="Times New Roman"/>
          <w:sz w:val="22"/>
          <w:szCs w:val="22"/>
        </w:rPr>
        <w:t xml:space="preserve">Ms. Pearson also </w:t>
      </w:r>
      <w:r w:rsidR="00C81FED" w:rsidRPr="00BE0382">
        <w:rPr>
          <w:rFonts w:ascii="Times New Roman" w:hAnsi="Times New Roman"/>
          <w:sz w:val="22"/>
          <w:szCs w:val="22"/>
        </w:rPr>
        <w:t>provided</w:t>
      </w:r>
      <w:r w:rsidR="00C81FED">
        <w:rPr>
          <w:rFonts w:ascii="Times New Roman" w:hAnsi="Times New Roman"/>
          <w:sz w:val="22"/>
          <w:szCs w:val="22"/>
        </w:rPr>
        <w:t xml:space="preserve"> </w:t>
      </w:r>
      <w:r>
        <w:rPr>
          <w:rFonts w:ascii="Times New Roman" w:hAnsi="Times New Roman"/>
          <w:sz w:val="22"/>
          <w:szCs w:val="22"/>
        </w:rPr>
        <w:t>feedback from the Board Administrators session.  This committee continues to encourage all jurisdictions to consider decoupling. This topic will be added to our September agenda as it has been in the past. Ms. Pearson will also be reaching out to Ms. Goodenow to discuss the process of NCEES assisting with vetting credentialing information for first time applicants.</w:t>
      </w:r>
    </w:p>
    <w:p w14:paraId="5A9820A2" w14:textId="77777777" w:rsidR="00996BFE" w:rsidRDefault="00996BFE">
      <w:pPr>
        <w:rPr>
          <w:rFonts w:ascii="Times New Roman" w:hAnsi="Times New Roman"/>
          <w:sz w:val="22"/>
          <w:szCs w:val="22"/>
        </w:rPr>
      </w:pPr>
    </w:p>
    <w:p w14:paraId="5BAC0DD3" w14:textId="055BAB5B" w:rsidR="00996BFE" w:rsidRDefault="00996BFE">
      <w:pPr>
        <w:rPr>
          <w:rFonts w:ascii="Times New Roman" w:hAnsi="Times New Roman"/>
          <w:sz w:val="22"/>
          <w:szCs w:val="22"/>
        </w:rPr>
      </w:pPr>
      <w:r>
        <w:rPr>
          <w:rFonts w:ascii="Times New Roman" w:hAnsi="Times New Roman"/>
          <w:sz w:val="22"/>
          <w:szCs w:val="22"/>
        </w:rPr>
        <w:t>The next Zone Meeting (April 2023) will be a joint meeting and will be held in Houston.  DC will host the Zone meeting in April 2024.  A subcommittee for this Board has been formed to discuss planning.</w:t>
      </w:r>
      <w:r w:rsidR="00C81FED">
        <w:rPr>
          <w:rFonts w:ascii="Times New Roman" w:hAnsi="Times New Roman"/>
          <w:sz w:val="22"/>
          <w:szCs w:val="22"/>
        </w:rPr>
        <w:t xml:space="preserve">  </w:t>
      </w:r>
      <w:r w:rsidR="00BE0382">
        <w:rPr>
          <w:rFonts w:ascii="Times New Roman" w:hAnsi="Times New Roman"/>
          <w:sz w:val="22"/>
          <w:szCs w:val="22"/>
        </w:rPr>
        <w:t xml:space="preserve">Mr. Wilson will be the Chairman </w:t>
      </w:r>
      <w:r w:rsidR="001C1A0C">
        <w:rPr>
          <w:rFonts w:ascii="Times New Roman" w:hAnsi="Times New Roman"/>
          <w:sz w:val="22"/>
          <w:szCs w:val="22"/>
        </w:rPr>
        <w:t>for</w:t>
      </w:r>
      <w:r w:rsidR="00BE0382">
        <w:rPr>
          <w:rFonts w:ascii="Times New Roman" w:hAnsi="Times New Roman"/>
          <w:sz w:val="22"/>
          <w:szCs w:val="22"/>
        </w:rPr>
        <w:t xml:space="preserve"> this committee and Mr. Carter and Ms. Pearson will also serve on this committee.</w:t>
      </w:r>
      <w:r w:rsidR="00C81FED">
        <w:rPr>
          <w:rFonts w:ascii="Times New Roman" w:hAnsi="Times New Roman"/>
          <w:sz w:val="22"/>
          <w:szCs w:val="22"/>
        </w:rPr>
        <w:t xml:space="preserve">  </w:t>
      </w:r>
    </w:p>
    <w:p w14:paraId="2A32E2B9" w14:textId="77777777" w:rsidR="00004316" w:rsidRDefault="00004316">
      <w:pPr>
        <w:rPr>
          <w:rFonts w:ascii="Times New Roman" w:hAnsi="Times New Roman"/>
          <w:sz w:val="22"/>
          <w:szCs w:val="22"/>
        </w:rPr>
      </w:pPr>
    </w:p>
    <w:p w14:paraId="7D309CDC"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New Business</w:t>
      </w:r>
    </w:p>
    <w:p w14:paraId="1CF925BB" w14:textId="7FAA69F3" w:rsidR="00004316" w:rsidRDefault="00996BFE" w:rsidP="00996BFE">
      <w:pPr>
        <w:rPr>
          <w:rFonts w:ascii="Times New Roman" w:hAnsi="Times New Roman"/>
          <w:sz w:val="22"/>
          <w:szCs w:val="22"/>
        </w:rPr>
      </w:pPr>
      <w:r>
        <w:rPr>
          <w:rFonts w:ascii="Times New Roman" w:hAnsi="Times New Roman"/>
          <w:sz w:val="22"/>
          <w:szCs w:val="22"/>
        </w:rPr>
        <w:t xml:space="preserve">The Annual Business Meeting will be held in Carlsbad, CA in August 23-26, 2022.  All Board Members have been fully funded by NCEES to attend this meeting.  Mr. Lewis will also be attending and will be funded by DC. </w:t>
      </w:r>
    </w:p>
    <w:p w14:paraId="0AC5924B" w14:textId="77777777" w:rsidR="00996BFE" w:rsidRDefault="00996BFE" w:rsidP="00996BFE">
      <w:pPr>
        <w:rPr>
          <w:rFonts w:ascii="Times New Roman" w:hAnsi="Times New Roman"/>
          <w:sz w:val="22"/>
          <w:szCs w:val="22"/>
        </w:rPr>
      </w:pPr>
    </w:p>
    <w:p w14:paraId="41FF6A63" w14:textId="69711B59" w:rsidR="00996BFE" w:rsidRDefault="00996BFE" w:rsidP="00996BFE">
      <w:pPr>
        <w:rPr>
          <w:rFonts w:ascii="Times New Roman" w:hAnsi="Times New Roman"/>
          <w:sz w:val="22"/>
          <w:szCs w:val="22"/>
        </w:rPr>
      </w:pPr>
      <w:r>
        <w:rPr>
          <w:rFonts w:ascii="Times New Roman" w:hAnsi="Times New Roman"/>
          <w:sz w:val="22"/>
          <w:szCs w:val="22"/>
        </w:rPr>
        <w:t xml:space="preserve">The Board has received a </w:t>
      </w:r>
      <w:r w:rsidRPr="00C81FED">
        <w:rPr>
          <w:rFonts w:ascii="Times New Roman" w:hAnsi="Times New Roman"/>
          <w:i/>
          <w:iCs/>
          <w:sz w:val="22"/>
          <w:szCs w:val="22"/>
        </w:rPr>
        <w:t>Mobility Challenge</w:t>
      </w:r>
      <w:r>
        <w:rPr>
          <w:rFonts w:ascii="Times New Roman" w:hAnsi="Times New Roman"/>
          <w:sz w:val="22"/>
          <w:szCs w:val="22"/>
        </w:rPr>
        <w:t xml:space="preserve"> from Mr. </w:t>
      </w:r>
      <w:proofErr w:type="spellStart"/>
      <w:r>
        <w:rPr>
          <w:rFonts w:ascii="Times New Roman" w:hAnsi="Times New Roman"/>
          <w:sz w:val="22"/>
          <w:szCs w:val="22"/>
        </w:rPr>
        <w:t>Orisich</w:t>
      </w:r>
      <w:proofErr w:type="spellEnd"/>
      <w:r>
        <w:rPr>
          <w:rFonts w:ascii="Times New Roman" w:hAnsi="Times New Roman"/>
          <w:sz w:val="22"/>
          <w:szCs w:val="22"/>
        </w:rPr>
        <w:t>, LS, VP NCEES Northeast Zone</w:t>
      </w:r>
      <w:r w:rsidR="00BE0382">
        <w:rPr>
          <w:rFonts w:ascii="Times New Roman" w:hAnsi="Times New Roman"/>
          <w:sz w:val="22"/>
          <w:szCs w:val="22"/>
        </w:rPr>
        <w:t>.</w:t>
      </w:r>
      <w:r>
        <w:rPr>
          <w:rFonts w:ascii="Times New Roman" w:hAnsi="Times New Roman"/>
          <w:sz w:val="22"/>
          <w:szCs w:val="22"/>
        </w:rPr>
        <w:t xml:space="preserve">  This assignment entails the Board conducting a peer review of the </w:t>
      </w:r>
      <w:r w:rsidR="0058459B">
        <w:rPr>
          <w:rFonts w:ascii="Times New Roman" w:hAnsi="Times New Roman"/>
          <w:sz w:val="22"/>
          <w:szCs w:val="22"/>
        </w:rPr>
        <w:t xml:space="preserve">law, </w:t>
      </w:r>
      <w:r>
        <w:rPr>
          <w:rFonts w:ascii="Times New Roman" w:hAnsi="Times New Roman"/>
          <w:sz w:val="22"/>
          <w:szCs w:val="22"/>
        </w:rPr>
        <w:t xml:space="preserve">rules and regulations from another jurisdiction with hopes of identifying possible barriers and increasing mobility.  The DC Board has been assigned the state of Massachusetts.  A report </w:t>
      </w:r>
      <w:r w:rsidR="00C81FED" w:rsidRPr="001C1A0C">
        <w:rPr>
          <w:rFonts w:ascii="Times New Roman" w:hAnsi="Times New Roman"/>
          <w:sz w:val="22"/>
          <w:szCs w:val="22"/>
        </w:rPr>
        <w:t>of</w:t>
      </w:r>
      <w:r w:rsidR="00C81FED">
        <w:rPr>
          <w:rFonts w:ascii="Times New Roman" w:hAnsi="Times New Roman"/>
          <w:sz w:val="22"/>
          <w:szCs w:val="22"/>
        </w:rPr>
        <w:t xml:space="preserve"> </w:t>
      </w:r>
      <w:r w:rsidR="00040E11">
        <w:rPr>
          <w:rFonts w:ascii="Times New Roman" w:hAnsi="Times New Roman"/>
          <w:sz w:val="22"/>
          <w:szCs w:val="22"/>
        </w:rPr>
        <w:t>the Board’s</w:t>
      </w:r>
      <w:r>
        <w:rPr>
          <w:rFonts w:ascii="Times New Roman" w:hAnsi="Times New Roman"/>
          <w:sz w:val="22"/>
          <w:szCs w:val="22"/>
        </w:rPr>
        <w:t xml:space="preserve"> findings </w:t>
      </w:r>
      <w:r w:rsidR="00C81FED">
        <w:rPr>
          <w:rFonts w:ascii="Times New Roman" w:hAnsi="Times New Roman"/>
          <w:sz w:val="22"/>
          <w:szCs w:val="22"/>
        </w:rPr>
        <w:t xml:space="preserve">will be </w:t>
      </w:r>
      <w:r w:rsidR="0058459B">
        <w:rPr>
          <w:rFonts w:ascii="Times New Roman" w:hAnsi="Times New Roman"/>
          <w:sz w:val="22"/>
          <w:szCs w:val="22"/>
        </w:rPr>
        <w:t>completed with possible changes and/or suggested implementation of those changes to reduce barriers to mobility</w:t>
      </w:r>
      <w:r w:rsidR="00040E11">
        <w:rPr>
          <w:rFonts w:ascii="Times New Roman" w:hAnsi="Times New Roman"/>
          <w:sz w:val="22"/>
          <w:szCs w:val="22"/>
        </w:rPr>
        <w:t xml:space="preserve">, where </w:t>
      </w:r>
      <w:r w:rsidR="00BE0382">
        <w:rPr>
          <w:rFonts w:ascii="Times New Roman" w:hAnsi="Times New Roman"/>
          <w:sz w:val="22"/>
          <w:szCs w:val="22"/>
        </w:rPr>
        <w:t>possible, will</w:t>
      </w:r>
      <w:r w:rsidR="0058459B">
        <w:rPr>
          <w:rFonts w:ascii="Times New Roman" w:hAnsi="Times New Roman"/>
          <w:sz w:val="22"/>
          <w:szCs w:val="22"/>
        </w:rPr>
        <w:t xml:space="preserve"> be included in the final report. </w:t>
      </w:r>
      <w:r>
        <w:rPr>
          <w:rFonts w:ascii="Times New Roman" w:hAnsi="Times New Roman"/>
          <w:sz w:val="22"/>
          <w:szCs w:val="22"/>
        </w:rPr>
        <w:t xml:space="preserve">A subcommittee of this Board was formed to work on the assignment.  Ms. Pajak will be the Chairperson for this committee. Mr. McKenna and Mr. Lucas will also serve on this committee. </w:t>
      </w:r>
    </w:p>
    <w:p w14:paraId="1D293BCC" w14:textId="77777777" w:rsidR="00004316" w:rsidRDefault="00004316">
      <w:pPr>
        <w:rPr>
          <w:rFonts w:ascii="Times New Roman" w:hAnsi="Times New Roman"/>
          <w:sz w:val="22"/>
          <w:szCs w:val="22"/>
        </w:rPr>
      </w:pPr>
    </w:p>
    <w:p w14:paraId="51E7B1D0" w14:textId="77777777" w:rsidR="00004316" w:rsidRDefault="00DF5AF6">
      <w:pPr>
        <w:rPr>
          <w:rFonts w:ascii="Times New Roman" w:hAnsi="Times New Roman"/>
          <w:sz w:val="22"/>
          <w:szCs w:val="22"/>
        </w:rPr>
      </w:pPr>
      <w:r>
        <w:rPr>
          <w:rFonts w:ascii="Times New Roman" w:hAnsi="Times New Roman"/>
          <w:b/>
          <w:sz w:val="22"/>
          <w:szCs w:val="22"/>
          <w:u w:val="single"/>
        </w:rPr>
        <w:t>Agenda Item:  Review of Correspondence</w:t>
      </w:r>
    </w:p>
    <w:p w14:paraId="409D54F3" w14:textId="7505AD8A" w:rsidR="00004316" w:rsidRDefault="00DF5AF6">
      <w:pPr>
        <w:tabs>
          <w:tab w:val="center" w:pos="1530"/>
        </w:tabs>
        <w:rPr>
          <w:rFonts w:ascii="Times New Roman" w:hAnsi="Times New Roman"/>
          <w:sz w:val="22"/>
          <w:szCs w:val="22"/>
        </w:rPr>
      </w:pPr>
      <w:r>
        <w:rPr>
          <w:rFonts w:ascii="Times New Roman" w:hAnsi="Times New Roman"/>
          <w:sz w:val="22"/>
          <w:szCs w:val="22"/>
        </w:rPr>
        <w:t>There was no correspondence reviewed during this meeting.</w:t>
      </w:r>
    </w:p>
    <w:p w14:paraId="6ED0C6B1" w14:textId="77777777" w:rsidR="00004316" w:rsidRDefault="00004316">
      <w:pPr>
        <w:tabs>
          <w:tab w:val="center" w:pos="1530"/>
        </w:tabs>
        <w:rPr>
          <w:rFonts w:ascii="Times New Roman" w:hAnsi="Times New Roman"/>
          <w:sz w:val="22"/>
          <w:szCs w:val="22"/>
        </w:rPr>
      </w:pPr>
    </w:p>
    <w:p w14:paraId="5A635B07" w14:textId="77777777" w:rsidR="00004316" w:rsidRDefault="00DF5AF6">
      <w:pPr>
        <w:tabs>
          <w:tab w:val="center" w:pos="1530"/>
        </w:tabs>
        <w:rPr>
          <w:rFonts w:ascii="Times New Roman" w:hAnsi="Times New Roman"/>
          <w:b/>
          <w:sz w:val="22"/>
          <w:szCs w:val="22"/>
        </w:rPr>
      </w:pPr>
      <w:r>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Pr>
          <w:rFonts w:ascii="Times New Roman" w:hAnsi="Times New Roman"/>
          <w:color w:val="000000"/>
          <w:sz w:val="22"/>
          <w:szCs w:val="22"/>
        </w:rPr>
        <w:t xml:space="preserve"> </w:t>
      </w:r>
    </w:p>
    <w:p w14:paraId="30A7F695" w14:textId="4E0C9F3A" w:rsidR="00004316" w:rsidRDefault="00DF5AF6">
      <w:pPr>
        <w:tabs>
          <w:tab w:val="center" w:pos="1530"/>
        </w:tabs>
        <w:rPr>
          <w:rFonts w:ascii="Times New Roman" w:hAnsi="Times New Roman"/>
          <w:color w:val="000000"/>
          <w:sz w:val="22"/>
          <w:szCs w:val="22"/>
        </w:rPr>
      </w:pPr>
      <w:r>
        <w:rPr>
          <w:rFonts w:ascii="Times New Roman" w:hAnsi="Times New Roman"/>
          <w:sz w:val="22"/>
          <w:szCs w:val="22"/>
        </w:rPr>
        <w:t xml:space="preserve">Upon motion duly made by Ms. Pajak and properly seconded by Mr. </w:t>
      </w:r>
      <w:r w:rsidR="00996BFE">
        <w:rPr>
          <w:rFonts w:ascii="Times New Roman" w:hAnsi="Times New Roman"/>
          <w:sz w:val="22"/>
          <w:szCs w:val="22"/>
        </w:rPr>
        <w:t>Wilson</w:t>
      </w:r>
      <w:r>
        <w:rPr>
          <w:rFonts w:ascii="Times New Roman" w:hAnsi="Times New Roman"/>
          <w:sz w:val="22"/>
          <w:szCs w:val="22"/>
        </w:rPr>
        <w:t>, the Board entered Executive Session at 11:4</w:t>
      </w:r>
      <w:r w:rsidR="00996BFE">
        <w:rPr>
          <w:rFonts w:ascii="Times New Roman" w:hAnsi="Times New Roman"/>
          <w:sz w:val="22"/>
          <w:szCs w:val="22"/>
        </w:rPr>
        <w:t>4</w:t>
      </w:r>
      <w:r>
        <w:rPr>
          <w:rFonts w:ascii="Times New Roman" w:hAnsi="Times New Roman"/>
          <w:sz w:val="22"/>
          <w:szCs w:val="22"/>
        </w:rPr>
        <w:t xml:space="preserve"> am to discuss complaints/legal matters, applications and review the Legal Counsel Report. P</w:t>
      </w:r>
      <w:r>
        <w:rPr>
          <w:rFonts w:ascii="Times New Roman" w:hAnsi="Times New Roman"/>
          <w:color w:val="000000"/>
          <w:sz w:val="22"/>
          <w:szCs w:val="22"/>
        </w:rPr>
        <w:t xml:space="preserve">ursuant to D.C. Official Code § 2-575(b) (4) (A); D.C. Official Code § 2-575(b) (9) and 13. The Board </w:t>
      </w:r>
      <w:r>
        <w:rPr>
          <w:rFonts w:ascii="Times New Roman" w:hAnsi="Times New Roman"/>
          <w:sz w:val="22"/>
          <w:szCs w:val="22"/>
        </w:rPr>
        <w:t>returned</w:t>
      </w:r>
      <w:r>
        <w:rPr>
          <w:rFonts w:ascii="Times New Roman" w:hAnsi="Times New Roman"/>
          <w:color w:val="000000"/>
          <w:sz w:val="22"/>
          <w:szCs w:val="22"/>
        </w:rPr>
        <w:t xml:space="preserve"> </w:t>
      </w:r>
      <w:r w:rsidR="00996BFE">
        <w:rPr>
          <w:rFonts w:ascii="Times New Roman" w:hAnsi="Times New Roman"/>
          <w:color w:val="000000"/>
          <w:sz w:val="22"/>
          <w:szCs w:val="22"/>
        </w:rPr>
        <w:t>in</w:t>
      </w:r>
      <w:r>
        <w:rPr>
          <w:rFonts w:ascii="Times New Roman" w:hAnsi="Times New Roman"/>
          <w:sz w:val="22"/>
          <w:szCs w:val="22"/>
        </w:rPr>
        <w:t>to</w:t>
      </w:r>
      <w:r w:rsidR="00996BFE">
        <w:rPr>
          <w:rFonts w:ascii="Times New Roman" w:hAnsi="Times New Roman"/>
          <w:sz w:val="22"/>
          <w:szCs w:val="22"/>
        </w:rPr>
        <w:t xml:space="preserve"> public</w:t>
      </w:r>
      <w:r>
        <w:rPr>
          <w:rFonts w:ascii="Times New Roman" w:hAnsi="Times New Roman"/>
          <w:color w:val="000000"/>
          <w:sz w:val="22"/>
          <w:szCs w:val="22"/>
        </w:rPr>
        <w:t xml:space="preserve"> session at 1</w:t>
      </w:r>
      <w:r>
        <w:rPr>
          <w:rFonts w:ascii="Times New Roman" w:hAnsi="Times New Roman"/>
          <w:sz w:val="22"/>
          <w:szCs w:val="22"/>
        </w:rPr>
        <w:t>:</w:t>
      </w:r>
      <w:r w:rsidR="00996BFE">
        <w:rPr>
          <w:rFonts w:ascii="Times New Roman" w:hAnsi="Times New Roman"/>
          <w:sz w:val="22"/>
          <w:szCs w:val="22"/>
        </w:rPr>
        <w:t>10</w:t>
      </w:r>
      <w:r>
        <w:rPr>
          <w:rFonts w:ascii="Times New Roman" w:hAnsi="Times New Roman"/>
          <w:sz w:val="22"/>
          <w:szCs w:val="22"/>
        </w:rPr>
        <w:t xml:space="preserve"> pm.</w:t>
      </w:r>
    </w:p>
    <w:p w14:paraId="36AB8035" w14:textId="77777777" w:rsidR="00004316" w:rsidRDefault="00004316">
      <w:pPr>
        <w:tabs>
          <w:tab w:val="center" w:pos="1530"/>
        </w:tabs>
        <w:rPr>
          <w:rFonts w:ascii="Times New Roman" w:hAnsi="Times New Roman"/>
          <w:b/>
          <w:sz w:val="22"/>
          <w:szCs w:val="22"/>
        </w:rPr>
      </w:pPr>
    </w:p>
    <w:p w14:paraId="6C622F11" w14:textId="77777777" w:rsidR="00004316" w:rsidRDefault="00DF5AF6">
      <w:pPr>
        <w:tabs>
          <w:tab w:val="center" w:pos="1530"/>
        </w:tabs>
        <w:rPr>
          <w:rFonts w:ascii="Times New Roman" w:hAnsi="Times New Roman"/>
          <w:b/>
          <w:sz w:val="22"/>
          <w:szCs w:val="22"/>
          <w:u w:val="single"/>
        </w:rPr>
      </w:pPr>
      <w:r>
        <w:rPr>
          <w:rFonts w:ascii="Times New Roman" w:hAnsi="Times New Roman"/>
          <w:b/>
          <w:sz w:val="22"/>
          <w:szCs w:val="22"/>
          <w:u w:val="single"/>
        </w:rPr>
        <w:t>Agenda Item:  Recommendations</w:t>
      </w:r>
    </w:p>
    <w:p w14:paraId="719A03B1" w14:textId="5CA0F4C4" w:rsidR="00004316" w:rsidRDefault="002C13CF">
      <w:pPr>
        <w:rPr>
          <w:rFonts w:ascii="Times New Roman" w:hAnsi="Times New Roman"/>
          <w:sz w:val="22"/>
          <w:szCs w:val="22"/>
        </w:rPr>
      </w:pPr>
      <w:r>
        <w:rPr>
          <w:rFonts w:ascii="Times New Roman" w:hAnsi="Times New Roman"/>
          <w:sz w:val="22"/>
          <w:szCs w:val="22"/>
        </w:rPr>
        <w:t>Upon motion duly made by Ms. Pajak</w:t>
      </w:r>
      <w:r w:rsidR="00123695">
        <w:rPr>
          <w:rFonts w:ascii="Times New Roman" w:hAnsi="Times New Roman"/>
          <w:sz w:val="22"/>
          <w:szCs w:val="22"/>
        </w:rPr>
        <w:t xml:space="preserve"> and properly seconded by Mr. Wilson</w:t>
      </w:r>
      <w:r w:rsidR="00D86202">
        <w:rPr>
          <w:rFonts w:ascii="Times New Roman" w:hAnsi="Times New Roman"/>
          <w:sz w:val="22"/>
          <w:szCs w:val="22"/>
        </w:rPr>
        <w:t xml:space="preserve">, the Board accepted the range of disciplinary actions regarding </w:t>
      </w:r>
      <w:r w:rsidR="00017B6A">
        <w:rPr>
          <w:rFonts w:ascii="Times New Roman" w:hAnsi="Times New Roman"/>
          <w:sz w:val="22"/>
          <w:szCs w:val="22"/>
        </w:rPr>
        <w:t>the 916 Kennedy Street case</w:t>
      </w:r>
      <w:r w:rsidR="006733FD">
        <w:rPr>
          <w:rFonts w:ascii="Times New Roman" w:hAnsi="Times New Roman"/>
          <w:sz w:val="22"/>
          <w:szCs w:val="22"/>
        </w:rPr>
        <w:t xml:space="preserve"> as discussed during Executive Session.</w:t>
      </w:r>
    </w:p>
    <w:p w14:paraId="0125C58A" w14:textId="77777777" w:rsidR="00F0122C" w:rsidRDefault="00F0122C">
      <w:pPr>
        <w:rPr>
          <w:rFonts w:ascii="Times New Roman" w:hAnsi="Times New Roman"/>
          <w:sz w:val="22"/>
          <w:szCs w:val="22"/>
        </w:rPr>
      </w:pPr>
    </w:p>
    <w:p w14:paraId="2D087043" w14:textId="49BBD518" w:rsidR="00F0122C" w:rsidRDefault="00F0122C">
      <w:pPr>
        <w:rPr>
          <w:rFonts w:ascii="Times New Roman" w:hAnsi="Times New Roman"/>
          <w:sz w:val="22"/>
          <w:szCs w:val="22"/>
        </w:rPr>
      </w:pPr>
      <w:r>
        <w:rPr>
          <w:rFonts w:ascii="Times New Roman" w:hAnsi="Times New Roman"/>
          <w:sz w:val="22"/>
          <w:szCs w:val="22"/>
        </w:rPr>
        <w:t xml:space="preserve">Upon motion duly made by Mr. Wilson and properly seconded by Mr. McKenna, the Board voted to defer the </w:t>
      </w:r>
      <w:r w:rsidR="00922CC5">
        <w:rPr>
          <w:rFonts w:ascii="Times New Roman" w:hAnsi="Times New Roman"/>
          <w:sz w:val="22"/>
          <w:szCs w:val="22"/>
        </w:rPr>
        <w:t>two remaining complaints on the Legal Log until the June meeting.</w:t>
      </w:r>
    </w:p>
    <w:p w14:paraId="35794409" w14:textId="77777777" w:rsidR="00996BFE" w:rsidRDefault="00996BFE">
      <w:pPr>
        <w:rPr>
          <w:rFonts w:ascii="Times New Roman" w:hAnsi="Times New Roman"/>
          <w:sz w:val="22"/>
          <w:szCs w:val="22"/>
        </w:rPr>
      </w:pPr>
    </w:p>
    <w:p w14:paraId="3C8C8706" w14:textId="77777777" w:rsidR="00004316" w:rsidRDefault="00DF5AF6">
      <w:pPr>
        <w:rPr>
          <w:rFonts w:ascii="Times New Roman" w:hAnsi="Times New Roman"/>
          <w:b/>
          <w:sz w:val="22"/>
          <w:szCs w:val="22"/>
          <w:u w:val="single"/>
        </w:rPr>
      </w:pPr>
      <w:r>
        <w:rPr>
          <w:rFonts w:ascii="Times New Roman" w:hAnsi="Times New Roman"/>
          <w:b/>
          <w:sz w:val="22"/>
          <w:szCs w:val="22"/>
          <w:u w:val="single"/>
        </w:rPr>
        <w:t>Agenda Item:  Adjournment</w:t>
      </w:r>
    </w:p>
    <w:p w14:paraId="7624D668" w14:textId="4735F1E8" w:rsidR="00004316" w:rsidRDefault="00DF5AF6">
      <w:pPr>
        <w:jc w:val="both"/>
        <w:rPr>
          <w:rFonts w:ascii="Times New Roman" w:hAnsi="Times New Roman"/>
          <w:color w:val="000000"/>
          <w:sz w:val="22"/>
          <w:szCs w:val="22"/>
        </w:rPr>
      </w:pPr>
      <w:r>
        <w:rPr>
          <w:rFonts w:ascii="Times New Roman" w:hAnsi="Times New Roman"/>
          <w:color w:val="000000"/>
          <w:sz w:val="22"/>
          <w:szCs w:val="22"/>
        </w:rPr>
        <w:lastRenderedPageBreak/>
        <w:t xml:space="preserve">Upon motion duly made by Mr. </w:t>
      </w:r>
      <w:r w:rsidR="00996BFE">
        <w:rPr>
          <w:rFonts w:ascii="Times New Roman" w:hAnsi="Times New Roman"/>
          <w:color w:val="000000"/>
          <w:sz w:val="22"/>
          <w:szCs w:val="22"/>
        </w:rPr>
        <w:t>McKenna</w:t>
      </w:r>
      <w:r>
        <w:rPr>
          <w:rFonts w:ascii="Times New Roman" w:hAnsi="Times New Roman"/>
          <w:color w:val="000000"/>
          <w:sz w:val="22"/>
          <w:szCs w:val="22"/>
        </w:rPr>
        <w:t xml:space="preserve"> and properly seconded by M</w:t>
      </w:r>
      <w:r w:rsidR="00996BFE">
        <w:rPr>
          <w:rFonts w:ascii="Times New Roman" w:hAnsi="Times New Roman"/>
          <w:color w:val="000000"/>
          <w:sz w:val="22"/>
          <w:szCs w:val="22"/>
        </w:rPr>
        <w:t>s. Pajak</w:t>
      </w:r>
      <w:r>
        <w:rPr>
          <w:rFonts w:ascii="Times New Roman" w:hAnsi="Times New Roman"/>
          <w:color w:val="000000"/>
          <w:sz w:val="22"/>
          <w:szCs w:val="22"/>
        </w:rPr>
        <w:t>, the Board unanimously voted to adjourn the meeting at 1:</w:t>
      </w:r>
      <w:r w:rsidR="00996BFE">
        <w:rPr>
          <w:rFonts w:ascii="Times New Roman" w:hAnsi="Times New Roman"/>
          <w:color w:val="000000"/>
          <w:sz w:val="22"/>
          <w:szCs w:val="22"/>
        </w:rPr>
        <w:t>21</w:t>
      </w:r>
      <w:r>
        <w:rPr>
          <w:rFonts w:ascii="Times New Roman" w:hAnsi="Times New Roman"/>
          <w:color w:val="000000"/>
          <w:sz w:val="22"/>
          <w:szCs w:val="22"/>
        </w:rPr>
        <w:t>PM.</w:t>
      </w:r>
    </w:p>
    <w:p w14:paraId="7E423CD4" w14:textId="77777777" w:rsidR="00004316" w:rsidRDefault="00004316">
      <w:pPr>
        <w:jc w:val="both"/>
        <w:rPr>
          <w:rFonts w:ascii="Times New Roman" w:hAnsi="Times New Roman"/>
          <w:color w:val="000000"/>
          <w:sz w:val="22"/>
          <w:szCs w:val="22"/>
        </w:rPr>
      </w:pPr>
    </w:p>
    <w:p w14:paraId="4E248454" w14:textId="3A85E6C9" w:rsidR="00004316" w:rsidRDefault="00DF5AF6">
      <w:pPr>
        <w:jc w:val="both"/>
        <w:rPr>
          <w:rFonts w:ascii="Times New Roman" w:hAnsi="Times New Roman"/>
          <w:b/>
          <w:i/>
          <w:strike/>
          <w:color w:val="FF0000"/>
          <w:sz w:val="22"/>
          <w:szCs w:val="22"/>
        </w:rPr>
      </w:pPr>
      <w:r>
        <w:rPr>
          <w:rFonts w:ascii="Times New Roman" w:hAnsi="Times New Roman"/>
          <w:b/>
          <w:i/>
          <w:color w:val="000000"/>
          <w:sz w:val="22"/>
          <w:szCs w:val="22"/>
        </w:rPr>
        <w:t xml:space="preserve">The next Board meeting is scheduled for </w:t>
      </w:r>
      <w:r w:rsidR="00996BFE">
        <w:rPr>
          <w:rFonts w:ascii="Times New Roman" w:hAnsi="Times New Roman"/>
          <w:b/>
          <w:i/>
          <w:color w:val="000000"/>
          <w:sz w:val="22"/>
          <w:szCs w:val="22"/>
        </w:rPr>
        <w:t>June 23, 2022</w:t>
      </w:r>
      <w:r>
        <w:rPr>
          <w:rFonts w:ascii="Times New Roman" w:hAnsi="Times New Roman"/>
          <w:b/>
          <w:i/>
          <w:sz w:val="22"/>
          <w:szCs w:val="22"/>
        </w:rPr>
        <w:t>.</w:t>
      </w:r>
    </w:p>
    <w:p w14:paraId="69F57955" w14:textId="77777777" w:rsidR="00004316" w:rsidRDefault="00004316">
      <w:pPr>
        <w:rPr>
          <w:rFonts w:ascii="Times New Roman" w:hAnsi="Times New Roman"/>
          <w:sz w:val="22"/>
          <w:szCs w:val="22"/>
        </w:rPr>
      </w:pPr>
    </w:p>
    <w:p w14:paraId="093CA486" w14:textId="77777777" w:rsidR="00004316" w:rsidRDefault="00004316">
      <w:pPr>
        <w:jc w:val="center"/>
        <w:rPr>
          <w:rFonts w:ascii="Times New Roman" w:hAnsi="Times New Roman"/>
          <w:sz w:val="22"/>
          <w:szCs w:val="22"/>
        </w:rPr>
      </w:pPr>
    </w:p>
    <w:p w14:paraId="768058B5" w14:textId="77777777" w:rsidR="00004316" w:rsidRDefault="00DF5AF6">
      <w:pPr>
        <w:jc w:val="center"/>
        <w:rPr>
          <w:rFonts w:ascii="Times New Roman" w:hAnsi="Times New Roman"/>
          <w:sz w:val="22"/>
          <w:szCs w:val="22"/>
        </w:rPr>
      </w:pPr>
      <w:r>
        <w:rPr>
          <w:rFonts w:ascii="Times New Roman" w:hAnsi="Times New Roman"/>
          <w:sz w:val="22"/>
          <w:szCs w:val="22"/>
        </w:rPr>
        <w:t>Respectfully submitted,</w:t>
      </w:r>
    </w:p>
    <w:p w14:paraId="34D80227" w14:textId="77777777" w:rsidR="00004316" w:rsidRDefault="00004316">
      <w:pPr>
        <w:jc w:val="center"/>
        <w:rPr>
          <w:rFonts w:ascii="Times New Roman" w:hAnsi="Times New Roman"/>
          <w:sz w:val="22"/>
          <w:szCs w:val="22"/>
        </w:rPr>
      </w:pPr>
    </w:p>
    <w:p w14:paraId="5DD7694F" w14:textId="77777777" w:rsidR="00004316" w:rsidRDefault="00DF5AF6">
      <w:pPr>
        <w:jc w:val="center"/>
        <w:rPr>
          <w:rFonts w:ascii="Times New Roman" w:hAnsi="Times New Roman"/>
          <w:sz w:val="22"/>
          <w:szCs w:val="22"/>
        </w:rPr>
      </w:pPr>
      <w:r>
        <w:rPr>
          <w:rFonts w:ascii="Times New Roman" w:hAnsi="Times New Roman"/>
          <w:sz w:val="22"/>
          <w:szCs w:val="22"/>
        </w:rPr>
        <w:t>Mr. Barry Lucas, Chairman</w:t>
      </w:r>
    </w:p>
    <w:p w14:paraId="2BEFDF0E" w14:textId="77777777" w:rsidR="00004316" w:rsidRDefault="00004316">
      <w:pPr>
        <w:jc w:val="center"/>
        <w:rPr>
          <w:rFonts w:ascii="Times New Roman" w:hAnsi="Times New Roman"/>
          <w:sz w:val="22"/>
          <w:szCs w:val="22"/>
        </w:rPr>
      </w:pPr>
    </w:p>
    <w:p w14:paraId="2C4CF062" w14:textId="77777777" w:rsidR="00004316" w:rsidRDefault="00004316">
      <w:pPr>
        <w:rPr>
          <w:rFonts w:ascii="Times New Roman" w:hAnsi="Times New Roman"/>
          <w:sz w:val="22"/>
          <w:szCs w:val="22"/>
        </w:rPr>
      </w:pPr>
    </w:p>
    <w:p w14:paraId="1EAEA058" w14:textId="77777777" w:rsidR="00004316" w:rsidRDefault="00DF5AF6">
      <w:pPr>
        <w:rPr>
          <w:rFonts w:ascii="Times New Roman" w:hAnsi="Times New Roman"/>
          <w:sz w:val="22"/>
          <w:szCs w:val="22"/>
        </w:rPr>
      </w:pPr>
      <w:r>
        <w:rPr>
          <w:rFonts w:ascii="Times New Roman" w:hAnsi="Times New Roman"/>
          <w:sz w:val="22"/>
          <w:szCs w:val="22"/>
        </w:rPr>
        <w:t xml:space="preserve">                                                          _________________________</w:t>
      </w:r>
    </w:p>
    <w:p w14:paraId="2C4A010C" w14:textId="77777777" w:rsidR="00004316" w:rsidRDefault="00DF5AF6">
      <w:pPr>
        <w:rPr>
          <w:rFonts w:ascii="Times New Roman" w:hAnsi="Times New Roman"/>
          <w:sz w:val="22"/>
          <w:szCs w:val="22"/>
        </w:rPr>
      </w:pPr>
      <w:r>
        <w:rPr>
          <w:rFonts w:ascii="Times New Roman" w:hAnsi="Times New Roman"/>
          <w:sz w:val="22"/>
          <w:szCs w:val="22"/>
        </w:rPr>
        <w:t xml:space="preserve">                                                                        Date</w:t>
      </w:r>
    </w:p>
    <w:p w14:paraId="2E17023A" w14:textId="77777777" w:rsidR="00004316" w:rsidRDefault="00004316">
      <w:pPr>
        <w:rPr>
          <w:rFonts w:ascii="Times New Roman" w:hAnsi="Times New Roman"/>
          <w:sz w:val="22"/>
          <w:szCs w:val="22"/>
        </w:rPr>
      </w:pPr>
    </w:p>
    <w:p w14:paraId="43BD2EE1" w14:textId="77777777" w:rsidR="00004316" w:rsidRDefault="00004316">
      <w:pPr>
        <w:rPr>
          <w:rFonts w:ascii="Times New Roman" w:hAnsi="Times New Roman"/>
          <w:sz w:val="22"/>
          <w:szCs w:val="22"/>
        </w:rPr>
      </w:pPr>
    </w:p>
    <w:p w14:paraId="4BBC5656" w14:textId="77777777" w:rsidR="00004316" w:rsidRDefault="00004316">
      <w:pPr>
        <w:rPr>
          <w:rFonts w:ascii="Times New Roman" w:hAnsi="Times New Roman"/>
          <w:sz w:val="22"/>
          <w:szCs w:val="22"/>
        </w:rPr>
      </w:pPr>
    </w:p>
    <w:p w14:paraId="134910F7" w14:textId="77777777" w:rsidR="00004316" w:rsidRDefault="00DF5AF6">
      <w:pPr>
        <w:rPr>
          <w:rFonts w:ascii="Times New Roman" w:hAnsi="Times New Roman"/>
          <w:sz w:val="22"/>
          <w:szCs w:val="22"/>
        </w:rPr>
      </w:pPr>
      <w:r>
        <w:rPr>
          <w:rFonts w:ascii="Times New Roman" w:hAnsi="Times New Roman"/>
          <w:sz w:val="22"/>
          <w:szCs w:val="22"/>
        </w:rPr>
        <w:t>Recorder/transcriber:  Avis Pearson, Board Administrator</w:t>
      </w:r>
    </w:p>
    <w:p w14:paraId="751C8089" w14:textId="77777777" w:rsidR="00004316" w:rsidRDefault="00004316">
      <w:pPr>
        <w:rPr>
          <w:rFonts w:ascii="Times New Roman" w:hAnsi="Times New Roman"/>
          <w:sz w:val="22"/>
          <w:szCs w:val="22"/>
        </w:rPr>
      </w:pPr>
    </w:p>
    <w:sectPr w:rsidR="00004316">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4845" w14:textId="77777777" w:rsidR="001C60C1" w:rsidRDefault="001C60C1">
      <w:r>
        <w:separator/>
      </w:r>
    </w:p>
  </w:endnote>
  <w:endnote w:type="continuationSeparator" w:id="0">
    <w:p w14:paraId="5C74AEF2" w14:textId="77777777" w:rsidR="001C60C1" w:rsidRDefault="001C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7D23"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94E4" w14:textId="77777777" w:rsidR="00004316" w:rsidRDefault="00DF5AF6">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F13D327"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8ABE" w14:textId="77777777" w:rsidR="00004316" w:rsidRDefault="00DF5AF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mbria" w:eastAsia="Cambria" w:hAnsi="Cambria" w:cs="Cambria"/>
        <w:noProof/>
        <w:color w:val="000000"/>
        <w:sz w:val="24"/>
      </w:rPr>
      <w:drawing>
        <wp:inline distT="0" distB="0" distL="0" distR="0" wp14:anchorId="7499BA3B" wp14:editId="488A5F4C">
          <wp:extent cx="6172200" cy="584537"/>
          <wp:effectExtent l="0" t="0" r="0" b="0"/>
          <wp:docPr id="36" name="image1.jpg" descr="Macintosh HD:Users:gabo:Desktop:10/9:DCRA:DCRA-9.24:DCRA-LetterHead Concept 1.1.jpg"/>
          <wp:cNvGraphicFramePr/>
          <a:graphic xmlns:a="http://schemas.openxmlformats.org/drawingml/2006/main">
            <a:graphicData uri="http://schemas.openxmlformats.org/drawingml/2006/picture">
              <pic:pic xmlns:pic="http://schemas.openxmlformats.org/drawingml/2006/picture">
                <pic:nvPicPr>
                  <pic:cNvPr id="0" name="image1.jpg" descr="Macintosh HD:Users:gabo:Desktop:10/9:DCRA:DCRA-9.24:DCRA-LetterHead Concept 1.1.jpg"/>
                  <pic:cNvPicPr preferRelativeResize="0"/>
                </pic:nvPicPr>
                <pic:blipFill>
                  <a:blip r:embed="rId1"/>
                  <a:srcRect/>
                  <a:stretch>
                    <a:fillRect/>
                  </a:stretch>
                </pic:blipFill>
                <pic:spPr>
                  <a:xfrm>
                    <a:off x="0" y="0"/>
                    <a:ext cx="6172200" cy="58453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CDDA" w14:textId="77777777" w:rsidR="001C60C1" w:rsidRDefault="001C60C1">
      <w:r>
        <w:separator/>
      </w:r>
    </w:p>
  </w:footnote>
  <w:footnote w:type="continuationSeparator" w:id="0">
    <w:p w14:paraId="67D0E4EE" w14:textId="77777777" w:rsidR="001C60C1" w:rsidRDefault="001C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8F2E" w14:textId="77777777" w:rsidR="00004316" w:rsidRDefault="001C1A0C">
    <w:pPr>
      <w:widowControl w:val="0"/>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sz w:val="22"/>
        <w:szCs w:val="22"/>
      </w:rPr>
      <w:pict w14:anchorId="25A1E960">
        <v:shapetype id="_x0000_m103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rFonts w:ascii="Calibri" w:eastAsia="Calibri" w:hAnsi="Calibri" w:cs="Calibri"/>
        <w:sz w:val="22"/>
        <w:szCs w:val="22"/>
      </w:rPr>
      <w:pict w14:anchorId="25A1E960">
        <v:shape id="PowerPlusWaterMarkObject1" o:spid="_x0000_s1025" type="#_x0000_m1030" style="position:absolute;margin-left:0;margin-top:0;width:486.65pt;height:175.2pt;rotation:315;z-index:-251655680;mso-position-horizontal:center;mso-position-horizontal-relative:margin;mso-position-vertical:center;mso-position-vertical-relative:margin" o:spt="136" adj="10800" path="m@7,l@8,m@5,21600l@6,21600e" fillcolor="#e8eaed"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v:handles>
            <v:h position="#0,bottomRight" xrange="6629,14971"/>
          </v:handles>
          <o:lock v:ext="edit" text="t" shapetype="t"/>
          <w10:wrap anchorx="margin" anchory="margin"/>
        </v:shape>
      </w:pict>
    </w:r>
  </w:p>
  <w:tbl>
    <w:tblPr>
      <w:tblStyle w:val="a0"/>
      <w:tblW w:w="9695" w:type="dxa"/>
      <w:tblLayout w:type="fixed"/>
      <w:tblLook w:val="0000" w:firstRow="0" w:lastRow="0" w:firstColumn="0" w:lastColumn="0" w:noHBand="0" w:noVBand="0"/>
    </w:tblPr>
    <w:tblGrid>
      <w:gridCol w:w="2397"/>
      <w:gridCol w:w="4568"/>
      <w:gridCol w:w="2730"/>
    </w:tblGrid>
    <w:tr w:rsidR="00004316" w14:paraId="4B9100B3" w14:textId="77777777">
      <w:tc>
        <w:tcPr>
          <w:tcW w:w="2397" w:type="dxa"/>
          <w:shd w:val="clear" w:color="auto" w:fill="auto"/>
          <w:vAlign w:val="center"/>
        </w:tcPr>
        <w:p w14:paraId="63B799D5" w14:textId="77777777" w:rsidR="00004316" w:rsidRDefault="00004316">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tc>
      <w:tc>
        <w:tcPr>
          <w:tcW w:w="4568" w:type="dxa"/>
          <w:shd w:val="clear" w:color="auto" w:fill="auto"/>
          <w:vAlign w:val="center"/>
        </w:tcPr>
        <w:p w14:paraId="159578D4" w14:textId="77777777" w:rsidR="00004316" w:rsidRDefault="00004316">
          <w:pPr>
            <w:pBdr>
              <w:top w:val="nil"/>
              <w:left w:val="nil"/>
              <w:bottom w:val="nil"/>
              <w:right w:val="nil"/>
              <w:between w:val="nil"/>
            </w:pBdr>
            <w:tabs>
              <w:tab w:val="center" w:pos="4680"/>
              <w:tab w:val="right" w:pos="9360"/>
            </w:tabs>
            <w:jc w:val="center"/>
            <w:rPr>
              <w:rFonts w:ascii="Times New Roman" w:hAnsi="Times New Roman"/>
              <w:b/>
              <w:color w:val="000000"/>
              <w:sz w:val="16"/>
              <w:szCs w:val="16"/>
            </w:rPr>
          </w:pPr>
        </w:p>
      </w:tc>
      <w:tc>
        <w:tcPr>
          <w:tcW w:w="2730" w:type="dxa"/>
          <w:shd w:val="clear" w:color="auto" w:fill="auto"/>
          <w:vAlign w:val="center"/>
        </w:tcPr>
        <w:p w14:paraId="22492327"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District of Columbia</w:t>
          </w:r>
        </w:p>
        <w:p w14:paraId="6AD6433E"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Board of Real Estate Appraisers</w:t>
          </w:r>
        </w:p>
        <w:p w14:paraId="38DE8494"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 w:val="22"/>
              <w:szCs w:val="22"/>
            </w:rPr>
          </w:pPr>
          <w:r>
            <w:rPr>
              <w:rFonts w:ascii="Times New Roman" w:hAnsi="Times New Roman"/>
              <w:color w:val="000000"/>
              <w:szCs w:val="20"/>
            </w:rPr>
            <w:t>June 2017 Minutes</w:t>
          </w:r>
        </w:p>
      </w:tc>
    </w:tr>
  </w:tbl>
  <w:p w14:paraId="14D4B230"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8B6B" w14:textId="77777777" w:rsidR="00004316" w:rsidRDefault="001C1A0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sz w:val="22"/>
        <w:szCs w:val="22"/>
      </w:rPr>
      <w:pict w14:anchorId="4F82BC2D">
        <v:shapetype id="_x0000_m102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rFonts w:ascii="Calibri" w:eastAsia="Calibri" w:hAnsi="Calibri" w:cs="Calibri"/>
        <w:sz w:val="22"/>
        <w:szCs w:val="22"/>
      </w:rPr>
      <w:pict w14:anchorId="4F82BC2D">
        <v:shape id="PowerPlusWaterMarkObject3" o:spid="_x0000_s1027" type="#_x0000_m1029" style="position:absolute;margin-left:0;margin-top:0;width:486.65pt;height:175.2pt;rotation:315;z-index:-251657728;mso-position-horizontal:center;mso-position-horizontal-relative:margin;mso-position-vertical:center;mso-position-vertical-relative:margin" o:spt="136" adj="10800" path="m@7,l@8,m@5,21600l@6,21600e" fillcolor="#e8eaed"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v:handles>
            <v:h position="#0,bottomRight" xrange="6629,14971"/>
          </v:handles>
          <o:lock v:ext="edit" text="t" shapetyp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2FB" w14:textId="77777777" w:rsidR="00004316" w:rsidRDefault="001C1A0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sz w:val="22"/>
        <w:szCs w:val="22"/>
      </w:rPr>
      <w:pict w14:anchorId="6579DBF1">
        <v:shapetype id="_x0000_m1028"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rFonts w:ascii="Calibri" w:eastAsia="Calibri" w:hAnsi="Calibri" w:cs="Calibri"/>
        <w:sz w:val="22"/>
        <w:szCs w:val="22"/>
      </w:rPr>
      <w:pict w14:anchorId="6579DBF1">
        <v:shape id="PowerPlusWaterMarkObject2" o:spid="_x0000_s1026" type="#_x0000_m1028" style="position:absolute;margin-left:0;margin-top:0;width:486.65pt;height:175.2pt;rotation:315;z-index:-251656704;mso-position-horizontal:center;mso-position-horizontal-relative:margin;mso-position-vertical:center;mso-position-vertical-relative:margin" o:spt="136" adj="10800" path="m@7,l@8,m@5,21600l@6,21600e" fillcolor="#e8eaed" stroked="f">
          <v:fill opacity="1"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DRAFT"/>
          <v:handles>
            <v:h position="#0,bottomRight" xrange="6629,14971"/>
          </v:handles>
          <o:lock v:ext="edit" text="t" shapetype="t"/>
          <w10:wrap anchorx="margin" anchory="margin"/>
        </v:shape>
      </w:pict>
    </w:r>
    <w:r w:rsidR="00DF5AF6">
      <w:rPr>
        <w:rFonts w:ascii="Calibri" w:eastAsia="Calibri" w:hAnsi="Calibri" w:cs="Calibri"/>
        <w:noProof/>
        <w:color w:val="000000"/>
        <w:sz w:val="22"/>
        <w:szCs w:val="22"/>
      </w:rPr>
      <w:drawing>
        <wp:anchor distT="0" distB="0" distL="114300" distR="114300" simplePos="0" relativeHeight="251654656" behindDoc="0" locked="0" layoutInCell="1" hidden="0" allowOverlap="1" wp14:anchorId="0EF7A557" wp14:editId="4D8EA696">
          <wp:simplePos x="0" y="0"/>
          <wp:positionH relativeFrom="margin">
            <wp:posOffset>1990725</wp:posOffset>
          </wp:positionH>
          <wp:positionV relativeFrom="margin">
            <wp:posOffset>-103502</wp:posOffset>
          </wp:positionV>
          <wp:extent cx="1844040" cy="732790"/>
          <wp:effectExtent l="0" t="0" r="0" b="0"/>
          <wp:wrapTopAndBottom distT="0" dist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44040" cy="7327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6"/>
    <w:rsid w:val="00004316"/>
    <w:rsid w:val="00017B6A"/>
    <w:rsid w:val="00040E11"/>
    <w:rsid w:val="00123695"/>
    <w:rsid w:val="001C1A0C"/>
    <w:rsid w:val="001C60C1"/>
    <w:rsid w:val="002C13CF"/>
    <w:rsid w:val="00326C21"/>
    <w:rsid w:val="0058459B"/>
    <w:rsid w:val="006733FD"/>
    <w:rsid w:val="009212A0"/>
    <w:rsid w:val="00922CC5"/>
    <w:rsid w:val="00990BA1"/>
    <w:rsid w:val="00996BFE"/>
    <w:rsid w:val="00AB0C03"/>
    <w:rsid w:val="00BE0382"/>
    <w:rsid w:val="00C81FED"/>
    <w:rsid w:val="00D86202"/>
    <w:rsid w:val="00DF5AF6"/>
    <w:rsid w:val="00E13220"/>
    <w:rsid w:val="00EE1E79"/>
    <w:rsid w:val="00F0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299FD1"/>
  <w15:docId w15:val="{ED6F00A0-9E43-43EF-B423-D0C01FAD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DM5xzDXGEPfT0u4KFyf626YgQ==">AMUW2mX45jg5c3kj+Qpi8gd+xGz6s0gwr8+FoyLSuysL1Q1LRTt0nKmSmbwIF+2yEmE+Liv8o62c4sHvqfJW1BJ7zcBg5+eY9XfSQrp4hDZTwOqFDVae33g=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lvalli</dc:creator>
  <cp:lastModifiedBy>Pearson, Avis (DCRA)</cp:lastModifiedBy>
  <cp:revision>2</cp:revision>
  <dcterms:created xsi:type="dcterms:W3CDTF">2022-05-27T20:34:00Z</dcterms:created>
  <dcterms:modified xsi:type="dcterms:W3CDTF">2022-05-27T20:34:00Z</dcterms:modified>
</cp:coreProperties>
</file>