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13538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135385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6F5B5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February 10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47194">
        <w:rPr>
          <w:rFonts w:ascii="Arial" w:hAnsi="Arial" w:cs="Arial"/>
          <w:b/>
        </w:rPr>
        <w:t>:00 pm-3:00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135385">
        <w:rPr>
          <w:rFonts w:ascii="Arial" w:hAnsi="Arial" w:cs="Arial"/>
        </w:rPr>
        <w:t xml:space="preserve">January 16,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8E06D2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985A4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D76C2B"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 w:rsidR="00D76C2B"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 w:rsidR="00D76C2B">
        <w:rPr>
          <w:rFonts w:ascii="Arial" w:hAnsi="Arial" w:cs="Arial"/>
          <w:b/>
        </w:rPr>
        <w:t xml:space="preserve"> Construction Codes</w:t>
      </w:r>
    </w:p>
    <w:p w:rsidR="00BB1926" w:rsidRDefault="00BB1926" w:rsidP="00BB1926">
      <w:pPr>
        <w:pStyle w:val="NoSpacing1"/>
        <w:ind w:left="720"/>
        <w:rPr>
          <w:rFonts w:ascii="Arial" w:hAnsi="Arial" w:cs="Arial"/>
          <w:b/>
        </w:rPr>
      </w:pPr>
    </w:p>
    <w:p w:rsidR="0051276C" w:rsidRPr="0051276C" w:rsidRDefault="0051276C" w:rsidP="007170F3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51276C">
        <w:rPr>
          <w:rFonts w:ascii="Arial" w:hAnsi="Arial" w:cs="Arial"/>
          <w:b/>
        </w:rPr>
        <w:t xml:space="preserve">Amendments to 2017 District of Columbia Construction Codes </w:t>
      </w:r>
    </w:p>
    <w:p w:rsidR="004F73C3" w:rsidRDefault="0051276C" w:rsidP="0051276C">
      <w:pPr>
        <w:pStyle w:val="NoSpacing1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Proposals to be Considered</w:t>
      </w:r>
    </w:p>
    <w:p w:rsidR="0051276C" w:rsidRPr="0051276C" w:rsidRDefault="0051276C" w:rsidP="0051276C">
      <w:pPr>
        <w:pStyle w:val="NoSpacing1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Proposals to be Introduced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EC371D" w:rsidRDefault="00EC371D" w:rsidP="00EC371D">
      <w:pPr>
        <w:pStyle w:val="NoSpacing1"/>
        <w:ind w:left="720"/>
        <w:rPr>
          <w:rFonts w:ascii="Arial" w:hAnsi="Arial" w:cs="Arial"/>
          <w:b/>
        </w:rPr>
      </w:pPr>
    </w:p>
    <w:p w:rsidR="0051276C" w:rsidRDefault="0051276C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DCRA Performance Oversight Hearing</w:t>
      </w:r>
    </w:p>
    <w:p w:rsidR="0051276C" w:rsidRDefault="0051276C" w:rsidP="0051276C">
      <w:pPr>
        <w:pStyle w:val="NoSpacing1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EC371D">
        <w:rPr>
          <w:rFonts w:ascii="Arial" w:hAnsi="Arial" w:cs="Arial"/>
        </w:rPr>
        <w:t>February 20, 2020</w:t>
      </w:r>
      <w:r w:rsidR="00440B92">
        <w:rPr>
          <w:rFonts w:ascii="Arial" w:hAnsi="Arial" w:cs="Arial"/>
        </w:rPr>
        <w:t xml:space="preserve">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51276C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02DCE"/>
    <w:multiLevelType w:val="hybridMultilevel"/>
    <w:tmpl w:val="003C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18"/>
  </w:num>
  <w:num w:numId="11">
    <w:abstractNumId w:val="12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4"/>
  </w:num>
  <w:num w:numId="18">
    <w:abstractNumId w:val="4"/>
  </w:num>
  <w:num w:numId="19">
    <w:abstractNumId w:val="2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47194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4436-F506-452D-91C4-43BBDD62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Stern, Jill (DCRA)</cp:lastModifiedBy>
  <cp:revision>3</cp:revision>
  <cp:lastPrinted>2016-04-19T16:18:00Z</cp:lastPrinted>
  <dcterms:created xsi:type="dcterms:W3CDTF">2020-02-10T15:08:00Z</dcterms:created>
  <dcterms:modified xsi:type="dcterms:W3CDTF">2020-02-10T15:27:00Z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