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52164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February 1, </w:t>
      </w:r>
      <w:r w:rsidR="00842CCC">
        <w:rPr>
          <w:rFonts w:ascii="Arial" w:hAnsi="Arial" w:cs="Arial"/>
          <w:b/>
        </w:rPr>
        <w:t>201</w:t>
      </w:r>
      <w:r w:rsidR="00267440">
        <w:rPr>
          <w:rFonts w:ascii="Arial" w:hAnsi="Arial" w:cs="Arial"/>
          <w:b/>
        </w:rPr>
        <w:t>8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F505A">
        <w:rPr>
          <w:rFonts w:ascii="Arial" w:hAnsi="Arial" w:cs="Arial"/>
          <w:b/>
        </w:rPr>
        <w:t>0</w:t>
      </w:r>
      <w:r w:rsidR="0030222A">
        <w:rPr>
          <w:rFonts w:ascii="Arial" w:hAnsi="Arial" w:cs="Arial"/>
          <w:b/>
        </w:rPr>
        <w:t>:30</w:t>
      </w:r>
      <w:r w:rsidR="00267440">
        <w:rPr>
          <w:rFonts w:ascii="Arial" w:hAnsi="Arial" w:cs="Arial"/>
          <w:b/>
        </w:rPr>
        <w:t>am</w:t>
      </w:r>
      <w:r w:rsidR="0030222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1F505A">
        <w:rPr>
          <w:rFonts w:ascii="Arial" w:hAnsi="Arial" w:cs="Arial"/>
        </w:rPr>
        <w:t>January 11</w:t>
      </w:r>
      <w:r>
        <w:rPr>
          <w:rFonts w:ascii="Arial" w:hAnsi="Arial" w:cs="Arial"/>
        </w:rPr>
        <w:t>, 201</w:t>
      </w:r>
      <w:r w:rsidR="001F505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CCCB </w:t>
      </w:r>
      <w:r w:rsidR="001F505A">
        <w:rPr>
          <w:rFonts w:ascii="Arial" w:hAnsi="Arial" w:cs="Arial"/>
        </w:rPr>
        <w:t>Special</w:t>
      </w:r>
      <w:r w:rsidR="0088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B07C1" w:rsidRDefault="0092043D" w:rsidP="008B07C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 Construction Code Supplements</w:t>
      </w:r>
    </w:p>
    <w:p w:rsidR="008B07C1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>Supplements Reviewed by OAG for Legal Sufficiency</w:t>
      </w:r>
    </w:p>
    <w:p w:rsidR="000F7DD2" w:rsidRPr="008B07C1" w:rsidRDefault="000F7DD2" w:rsidP="008B07C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07C1">
        <w:rPr>
          <w:rFonts w:ascii="Arial" w:hAnsi="Arial" w:cs="Arial"/>
        </w:rPr>
        <w:t xml:space="preserve">Status of </w:t>
      </w:r>
      <w:r w:rsidR="001F505A">
        <w:rPr>
          <w:rFonts w:ascii="Arial" w:hAnsi="Arial" w:cs="Arial"/>
        </w:rPr>
        <w:t>Rulemaking Notices</w:t>
      </w:r>
    </w:p>
    <w:p w:rsidR="0092043D" w:rsidRPr="008B07C1" w:rsidRDefault="0092043D" w:rsidP="0092043D">
      <w:pPr>
        <w:pStyle w:val="NoSpacing1"/>
        <w:ind w:left="720"/>
        <w:rPr>
          <w:rFonts w:ascii="Arial" w:hAnsi="Arial" w:cs="Arial"/>
        </w:rPr>
      </w:pPr>
    </w:p>
    <w:p w:rsidR="00883CD5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52164C" w:rsidRDefault="0052164C" w:rsidP="0052164C">
      <w:pPr>
        <w:pStyle w:val="NoSpacing1"/>
        <w:ind w:left="720"/>
        <w:rPr>
          <w:rFonts w:ascii="Arial" w:hAnsi="Arial" w:cs="Arial"/>
          <w:b/>
        </w:rPr>
      </w:pPr>
      <w:bookmarkStart w:id="0" w:name="_GoBack"/>
      <w:bookmarkEnd w:id="0"/>
    </w:p>
    <w:p w:rsidR="0052164C" w:rsidRDefault="0052164C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sectPr w:rsid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6E0FD8C" wp14:editId="306BCB3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2164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64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0F7DD2"/>
    <w:rsid w:val="00101BE8"/>
    <w:rsid w:val="001026DB"/>
    <w:rsid w:val="00105217"/>
    <w:rsid w:val="00105355"/>
    <w:rsid w:val="00105B66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33FD"/>
    <w:rsid w:val="001F4C79"/>
    <w:rsid w:val="001F505A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67440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164C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7C1"/>
    <w:rsid w:val="008B0E53"/>
    <w:rsid w:val="008B0FCF"/>
    <w:rsid w:val="008B48C6"/>
    <w:rsid w:val="008B4989"/>
    <w:rsid w:val="008C2577"/>
    <w:rsid w:val="008D6471"/>
    <w:rsid w:val="008D66EB"/>
    <w:rsid w:val="008E36A5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9E93-7962-443B-913D-C6A5FA0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2018-01-31T14:00:00Z</dcterms:created>
  <dcterms:modified xsi:type="dcterms:W3CDTF">2018-01-31T14:02:00Z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