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2320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DE2882">
        <w:rPr>
          <w:rFonts w:ascii="Arial" w:hAnsi="Arial" w:cs="Arial"/>
          <w:b/>
        </w:rPr>
        <w:t>January 24, 2019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DE2882">
        <w:rPr>
          <w:rFonts w:ascii="Arial" w:hAnsi="Arial" w:cs="Arial"/>
        </w:rPr>
        <w:t>December 20, 2018 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93580" w:rsidRDefault="00440B92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Chair Reports on Review of Public Comments </w:t>
      </w:r>
      <w:r w:rsidR="00193580">
        <w:rPr>
          <w:rFonts w:ascii="Arial" w:hAnsi="Arial" w:cs="Arial"/>
          <w:b/>
        </w:rPr>
        <w:t xml:space="preserve">on </w:t>
      </w:r>
      <w:r w:rsidR="00C41C05">
        <w:rPr>
          <w:rFonts w:ascii="Arial" w:hAnsi="Arial" w:cs="Arial"/>
          <w:b/>
        </w:rPr>
        <w:t>Notice of Proposed Rulemaking (2017 DC Construction Codes)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DE2882">
        <w:rPr>
          <w:rFonts w:ascii="Arial" w:hAnsi="Arial" w:cs="Arial"/>
        </w:rPr>
        <w:t>February 7</w:t>
      </w:r>
      <w:bookmarkStart w:id="0" w:name="_GoBack"/>
      <w:bookmarkEnd w:id="0"/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DE2882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248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288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F6F2-137A-4590-BB3C-0D97E26B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2019-01-23T01:17:00Z</dcterms:created>
  <dcterms:modified xsi:type="dcterms:W3CDTF">2019-01-23T01:18:00Z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