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6B5" w:rsidRPr="0064138F" w:rsidRDefault="008F26B5" w:rsidP="008F26B5">
      <w:pPr>
        <w:spacing w:line="360" w:lineRule="auto"/>
        <w:rPr>
          <w:rFonts w:ascii="Times New Roman" w:hAnsi="Times New Roman" w:cs="Times New Roman"/>
          <w:b/>
          <w:bCs/>
          <w:sz w:val="24"/>
          <w:szCs w:val="24"/>
        </w:rPr>
      </w:pPr>
    </w:p>
    <w:p w:rsidR="00EE1B78" w:rsidRDefault="008F26B5" w:rsidP="008F26B5">
      <w:pPr>
        <w:spacing w:after="0" w:line="240" w:lineRule="auto"/>
        <w:ind w:left="900"/>
        <w:rPr>
          <w:rFonts w:ascii="Times New Roman" w:hAnsi="Times New Roman" w:cs="Times New Roman"/>
          <w:sz w:val="24"/>
          <w:szCs w:val="24"/>
        </w:rPr>
      </w:pPr>
      <w:r w:rsidRPr="0064138F">
        <w:rPr>
          <w:rFonts w:ascii="Times New Roman" w:hAnsi="Times New Roman" w:cs="Times New Roman"/>
          <w:sz w:val="24"/>
          <w:szCs w:val="24"/>
        </w:rPr>
        <w:tab/>
      </w:r>
      <w:r w:rsidRPr="0064138F">
        <w:rPr>
          <w:rFonts w:ascii="Times New Roman" w:hAnsi="Times New Roman" w:cs="Times New Roman"/>
          <w:sz w:val="24"/>
          <w:szCs w:val="24"/>
        </w:rPr>
        <w:tab/>
      </w:r>
      <w:r w:rsidRPr="0064138F">
        <w:rPr>
          <w:rFonts w:ascii="Times New Roman" w:hAnsi="Times New Roman" w:cs="Times New Roman"/>
          <w:sz w:val="24"/>
          <w:szCs w:val="24"/>
        </w:rPr>
        <w:tab/>
      </w:r>
      <w:r w:rsidRPr="0064138F">
        <w:rPr>
          <w:rFonts w:ascii="Times New Roman" w:hAnsi="Times New Roman" w:cs="Times New Roman"/>
          <w:sz w:val="24"/>
          <w:szCs w:val="24"/>
        </w:rPr>
        <w:tab/>
      </w:r>
      <w:r w:rsidRPr="0064138F">
        <w:rPr>
          <w:rFonts w:ascii="Times New Roman" w:hAnsi="Times New Roman" w:cs="Times New Roman"/>
          <w:sz w:val="24"/>
          <w:szCs w:val="24"/>
        </w:rPr>
        <w:tab/>
      </w:r>
      <w:r w:rsidRPr="0064138F">
        <w:rPr>
          <w:rFonts w:ascii="Times New Roman" w:hAnsi="Times New Roman" w:cs="Times New Roman"/>
          <w:sz w:val="24"/>
          <w:szCs w:val="24"/>
        </w:rPr>
        <w:tab/>
      </w:r>
      <w:r w:rsidRPr="0064138F">
        <w:rPr>
          <w:rFonts w:ascii="Times New Roman" w:hAnsi="Times New Roman" w:cs="Times New Roman"/>
          <w:sz w:val="24"/>
          <w:szCs w:val="24"/>
        </w:rPr>
        <w:tab/>
      </w:r>
    </w:p>
    <w:p w:rsidR="008F26B5" w:rsidRPr="00561597" w:rsidRDefault="008F26B5" w:rsidP="00EE1B78">
      <w:pPr>
        <w:spacing w:after="0" w:line="240" w:lineRule="auto"/>
        <w:ind w:left="5220" w:firstLine="540"/>
        <w:rPr>
          <w:rFonts w:ascii="Times New Roman" w:hAnsi="Times New Roman" w:cs="Times New Roman"/>
          <w:sz w:val="24"/>
          <w:szCs w:val="24"/>
        </w:rPr>
      </w:pPr>
      <w:r w:rsidRPr="00561597">
        <w:rPr>
          <w:rFonts w:ascii="Times New Roman" w:hAnsi="Times New Roman" w:cs="Times New Roman"/>
          <w:sz w:val="24"/>
          <w:szCs w:val="24"/>
        </w:rPr>
        <w:t xml:space="preserve">______________________________ </w:t>
      </w:r>
    </w:p>
    <w:p w:rsidR="008F26B5" w:rsidRPr="00561597" w:rsidRDefault="008F26B5" w:rsidP="008F26B5">
      <w:pPr>
        <w:spacing w:after="0" w:line="240" w:lineRule="auto"/>
        <w:rPr>
          <w:rFonts w:ascii="Times New Roman" w:hAnsi="Times New Roman" w:cs="Times New Roman"/>
          <w:sz w:val="24"/>
          <w:szCs w:val="24"/>
        </w:rPr>
      </w:pPr>
      <w:r w:rsidRPr="00561597">
        <w:rPr>
          <w:rFonts w:ascii="Times New Roman" w:hAnsi="Times New Roman" w:cs="Times New Roman"/>
          <w:sz w:val="24"/>
          <w:szCs w:val="24"/>
        </w:rPr>
        <w:tab/>
      </w:r>
      <w:r w:rsidRPr="00561597">
        <w:rPr>
          <w:rFonts w:ascii="Times New Roman" w:hAnsi="Times New Roman" w:cs="Times New Roman"/>
          <w:sz w:val="24"/>
          <w:szCs w:val="24"/>
        </w:rPr>
        <w:tab/>
      </w:r>
      <w:r w:rsidRPr="00561597">
        <w:rPr>
          <w:rFonts w:ascii="Times New Roman" w:hAnsi="Times New Roman" w:cs="Times New Roman"/>
          <w:sz w:val="24"/>
          <w:szCs w:val="24"/>
        </w:rPr>
        <w:tab/>
      </w:r>
      <w:r w:rsidRPr="00561597">
        <w:rPr>
          <w:rFonts w:ascii="Times New Roman" w:hAnsi="Times New Roman" w:cs="Times New Roman"/>
          <w:sz w:val="24"/>
          <w:szCs w:val="24"/>
        </w:rPr>
        <w:tab/>
      </w:r>
      <w:r w:rsidRPr="00561597">
        <w:rPr>
          <w:rFonts w:ascii="Times New Roman" w:hAnsi="Times New Roman" w:cs="Times New Roman"/>
          <w:sz w:val="24"/>
          <w:szCs w:val="24"/>
        </w:rPr>
        <w:tab/>
      </w:r>
      <w:r w:rsidRPr="00561597">
        <w:rPr>
          <w:rFonts w:ascii="Times New Roman" w:hAnsi="Times New Roman" w:cs="Times New Roman"/>
          <w:sz w:val="24"/>
          <w:szCs w:val="24"/>
        </w:rPr>
        <w:tab/>
      </w:r>
      <w:r w:rsidRPr="00561597">
        <w:rPr>
          <w:rFonts w:ascii="Times New Roman" w:hAnsi="Times New Roman" w:cs="Times New Roman"/>
          <w:sz w:val="24"/>
          <w:szCs w:val="24"/>
        </w:rPr>
        <w:tab/>
      </w:r>
      <w:r w:rsidRPr="00561597">
        <w:rPr>
          <w:rFonts w:ascii="Times New Roman" w:hAnsi="Times New Roman" w:cs="Times New Roman"/>
          <w:sz w:val="24"/>
          <w:szCs w:val="24"/>
        </w:rPr>
        <w:tab/>
        <w:t>Chairman Phil Mendelson</w:t>
      </w:r>
    </w:p>
    <w:p w:rsidR="008F26B5" w:rsidRPr="00561597" w:rsidRDefault="008F26B5" w:rsidP="008F26B5">
      <w:pPr>
        <w:spacing w:after="0" w:line="240" w:lineRule="auto"/>
        <w:rPr>
          <w:rFonts w:ascii="Times New Roman" w:hAnsi="Times New Roman" w:cs="Times New Roman"/>
          <w:sz w:val="24"/>
          <w:szCs w:val="24"/>
        </w:rPr>
      </w:pPr>
      <w:r w:rsidRPr="00561597">
        <w:rPr>
          <w:rFonts w:ascii="Times New Roman" w:hAnsi="Times New Roman" w:cs="Times New Roman"/>
          <w:sz w:val="24"/>
          <w:szCs w:val="24"/>
        </w:rPr>
        <w:tab/>
      </w:r>
      <w:r w:rsidRPr="00561597">
        <w:rPr>
          <w:rFonts w:ascii="Times New Roman" w:hAnsi="Times New Roman" w:cs="Times New Roman"/>
          <w:sz w:val="24"/>
          <w:szCs w:val="24"/>
        </w:rPr>
        <w:tab/>
      </w:r>
      <w:r w:rsidRPr="00561597">
        <w:rPr>
          <w:rFonts w:ascii="Times New Roman" w:hAnsi="Times New Roman" w:cs="Times New Roman"/>
          <w:sz w:val="24"/>
          <w:szCs w:val="24"/>
        </w:rPr>
        <w:tab/>
      </w:r>
      <w:r w:rsidRPr="00561597">
        <w:rPr>
          <w:rFonts w:ascii="Times New Roman" w:hAnsi="Times New Roman" w:cs="Times New Roman"/>
          <w:sz w:val="24"/>
          <w:szCs w:val="24"/>
        </w:rPr>
        <w:tab/>
      </w:r>
      <w:r w:rsidRPr="00561597">
        <w:rPr>
          <w:rFonts w:ascii="Times New Roman" w:hAnsi="Times New Roman" w:cs="Times New Roman"/>
          <w:sz w:val="24"/>
          <w:szCs w:val="24"/>
        </w:rPr>
        <w:tab/>
      </w:r>
      <w:r w:rsidRPr="00561597">
        <w:rPr>
          <w:rFonts w:ascii="Times New Roman" w:hAnsi="Times New Roman" w:cs="Times New Roman"/>
          <w:sz w:val="24"/>
          <w:szCs w:val="24"/>
        </w:rPr>
        <w:tab/>
      </w:r>
      <w:r w:rsidRPr="00561597">
        <w:rPr>
          <w:rFonts w:ascii="Times New Roman" w:hAnsi="Times New Roman" w:cs="Times New Roman"/>
          <w:sz w:val="24"/>
          <w:szCs w:val="24"/>
        </w:rPr>
        <w:tab/>
      </w:r>
      <w:r w:rsidRPr="00561597">
        <w:rPr>
          <w:rFonts w:ascii="Times New Roman" w:hAnsi="Times New Roman" w:cs="Times New Roman"/>
          <w:sz w:val="24"/>
          <w:szCs w:val="24"/>
        </w:rPr>
        <w:tab/>
        <w:t xml:space="preserve">at the request of the Board of Ethics </w:t>
      </w:r>
    </w:p>
    <w:p w:rsidR="008F26B5" w:rsidRPr="00561597" w:rsidRDefault="008F26B5" w:rsidP="008F26B5">
      <w:pPr>
        <w:spacing w:after="0" w:line="240" w:lineRule="auto"/>
        <w:jc w:val="center"/>
        <w:rPr>
          <w:rFonts w:ascii="Times New Roman" w:hAnsi="Times New Roman" w:cs="Times New Roman"/>
          <w:sz w:val="24"/>
          <w:szCs w:val="24"/>
        </w:rPr>
      </w:pPr>
      <w:r w:rsidRPr="00561597">
        <w:rPr>
          <w:rFonts w:ascii="Times New Roman" w:hAnsi="Times New Roman" w:cs="Times New Roman"/>
          <w:sz w:val="24"/>
          <w:szCs w:val="24"/>
        </w:rPr>
        <w:t xml:space="preserve">                                                       </w:t>
      </w:r>
      <w:r w:rsidRPr="00561597">
        <w:rPr>
          <w:rFonts w:ascii="Times New Roman" w:hAnsi="Times New Roman" w:cs="Times New Roman"/>
          <w:sz w:val="24"/>
          <w:szCs w:val="24"/>
        </w:rPr>
        <w:tab/>
        <w:t xml:space="preserve">                         </w:t>
      </w:r>
      <w:r w:rsidR="00BF2BB1" w:rsidRPr="00561597">
        <w:rPr>
          <w:rFonts w:ascii="Times New Roman" w:hAnsi="Times New Roman" w:cs="Times New Roman"/>
          <w:sz w:val="24"/>
          <w:szCs w:val="24"/>
        </w:rPr>
        <w:t xml:space="preserve"> </w:t>
      </w:r>
      <w:r w:rsidRPr="00561597">
        <w:rPr>
          <w:rFonts w:ascii="Times New Roman" w:hAnsi="Times New Roman" w:cs="Times New Roman"/>
          <w:sz w:val="24"/>
          <w:szCs w:val="24"/>
        </w:rPr>
        <w:t>and Government Accountability</w:t>
      </w:r>
    </w:p>
    <w:p w:rsidR="008F26B5" w:rsidRPr="00561597" w:rsidRDefault="008F26B5" w:rsidP="008F26B5">
      <w:pPr>
        <w:jc w:val="center"/>
        <w:rPr>
          <w:rFonts w:ascii="Times New Roman" w:hAnsi="Times New Roman" w:cs="Times New Roman"/>
          <w:sz w:val="24"/>
          <w:szCs w:val="24"/>
        </w:rPr>
      </w:pPr>
    </w:p>
    <w:p w:rsidR="008F26B5" w:rsidRPr="00561597" w:rsidRDefault="008F26B5" w:rsidP="008F26B5">
      <w:pPr>
        <w:jc w:val="center"/>
        <w:rPr>
          <w:rFonts w:ascii="Times New Roman" w:hAnsi="Times New Roman" w:cs="Times New Roman"/>
          <w:sz w:val="24"/>
          <w:szCs w:val="24"/>
        </w:rPr>
      </w:pPr>
      <w:r w:rsidRPr="00561597">
        <w:rPr>
          <w:rFonts w:ascii="Times New Roman" w:hAnsi="Times New Roman" w:cs="Times New Roman"/>
          <w:sz w:val="24"/>
          <w:szCs w:val="24"/>
        </w:rPr>
        <w:t>A BILL</w:t>
      </w:r>
    </w:p>
    <w:p w:rsidR="008F26B5" w:rsidRPr="00561597" w:rsidRDefault="008F26B5" w:rsidP="008425D9">
      <w:pPr>
        <w:spacing w:after="0"/>
        <w:jc w:val="center"/>
        <w:rPr>
          <w:rFonts w:ascii="Times New Roman" w:hAnsi="Times New Roman" w:cs="Times New Roman"/>
          <w:sz w:val="24"/>
          <w:szCs w:val="24"/>
        </w:rPr>
      </w:pPr>
      <w:r w:rsidRPr="00561597">
        <w:rPr>
          <w:rFonts w:ascii="Times New Roman" w:hAnsi="Times New Roman" w:cs="Times New Roman"/>
          <w:sz w:val="24"/>
          <w:szCs w:val="24"/>
        </w:rPr>
        <w:t>________________________________</w:t>
      </w:r>
    </w:p>
    <w:p w:rsidR="008425D9" w:rsidRPr="00561597" w:rsidRDefault="008425D9" w:rsidP="008425D9">
      <w:pPr>
        <w:spacing w:after="0"/>
        <w:jc w:val="center"/>
        <w:rPr>
          <w:rFonts w:ascii="Times New Roman" w:hAnsi="Times New Roman" w:cs="Times New Roman"/>
          <w:sz w:val="24"/>
          <w:szCs w:val="24"/>
        </w:rPr>
      </w:pPr>
    </w:p>
    <w:p w:rsidR="008F26B5" w:rsidRPr="00561597" w:rsidRDefault="008F26B5" w:rsidP="008425D9">
      <w:pPr>
        <w:spacing w:after="0"/>
        <w:jc w:val="center"/>
        <w:rPr>
          <w:rFonts w:ascii="Times New Roman" w:hAnsi="Times New Roman" w:cs="Times New Roman"/>
          <w:sz w:val="24"/>
          <w:szCs w:val="24"/>
        </w:rPr>
      </w:pPr>
      <w:r w:rsidRPr="00561597">
        <w:rPr>
          <w:rFonts w:ascii="Times New Roman" w:hAnsi="Times New Roman" w:cs="Times New Roman"/>
          <w:sz w:val="24"/>
          <w:szCs w:val="24"/>
        </w:rPr>
        <w:t>IN THE COUNCIL OF THE DISTRICT OF COLUMBIA</w:t>
      </w:r>
    </w:p>
    <w:p w:rsidR="008F26B5" w:rsidRPr="00561597" w:rsidRDefault="008F26B5" w:rsidP="008425D9">
      <w:pPr>
        <w:spacing w:after="0"/>
        <w:jc w:val="center"/>
        <w:rPr>
          <w:rFonts w:ascii="Times New Roman" w:hAnsi="Times New Roman" w:cs="Times New Roman"/>
          <w:sz w:val="24"/>
          <w:szCs w:val="24"/>
        </w:rPr>
      </w:pPr>
      <w:r w:rsidRPr="00561597">
        <w:rPr>
          <w:rFonts w:ascii="Times New Roman" w:hAnsi="Times New Roman" w:cs="Times New Roman"/>
          <w:sz w:val="24"/>
          <w:szCs w:val="24"/>
        </w:rPr>
        <w:t>_________________________________</w:t>
      </w:r>
    </w:p>
    <w:p w:rsidR="008425D9" w:rsidRPr="00561597" w:rsidRDefault="008425D9" w:rsidP="00973A7E">
      <w:pPr>
        <w:spacing w:after="0"/>
        <w:jc w:val="center"/>
        <w:rPr>
          <w:rFonts w:ascii="Times New Roman" w:hAnsi="Times New Roman" w:cs="Times New Roman"/>
          <w:sz w:val="24"/>
          <w:szCs w:val="24"/>
        </w:rPr>
      </w:pPr>
    </w:p>
    <w:p w:rsidR="00973A7E" w:rsidRPr="00561597" w:rsidRDefault="00973A7E" w:rsidP="00973A7E">
      <w:pPr>
        <w:spacing w:after="0"/>
        <w:ind w:left="720" w:hanging="720"/>
        <w:rPr>
          <w:rFonts w:ascii="Times New Roman" w:hAnsi="Times New Roman" w:cs="Times New Roman"/>
          <w:sz w:val="24"/>
          <w:szCs w:val="24"/>
        </w:rPr>
      </w:pPr>
    </w:p>
    <w:p w:rsidR="008F26B5" w:rsidRPr="00561597" w:rsidRDefault="008F26B5" w:rsidP="00973A7E">
      <w:pPr>
        <w:spacing w:after="0"/>
        <w:ind w:left="720" w:hanging="720"/>
        <w:rPr>
          <w:rFonts w:ascii="Times New Roman" w:hAnsi="Times New Roman" w:cs="Times New Roman"/>
          <w:sz w:val="24"/>
          <w:szCs w:val="24"/>
        </w:rPr>
      </w:pPr>
      <w:r w:rsidRPr="00561597">
        <w:rPr>
          <w:rFonts w:ascii="Times New Roman" w:hAnsi="Times New Roman" w:cs="Times New Roman"/>
          <w:sz w:val="24"/>
          <w:szCs w:val="24"/>
        </w:rPr>
        <w:t xml:space="preserve">Chairman Phil Mendelson, at the request of the Board of Ethics and Government Accountability, introduced the following bill, which was referred to the Committee on </w:t>
      </w:r>
      <w:r w:rsidR="00170679" w:rsidRPr="00561597">
        <w:rPr>
          <w:rFonts w:ascii="Times New Roman" w:hAnsi="Times New Roman" w:cs="Times New Roman"/>
          <w:sz w:val="24"/>
          <w:szCs w:val="24"/>
        </w:rPr>
        <w:t>______________</w:t>
      </w:r>
      <w:r w:rsidRPr="00561597">
        <w:rPr>
          <w:rFonts w:ascii="Times New Roman" w:hAnsi="Times New Roman" w:cs="Times New Roman"/>
          <w:sz w:val="24"/>
          <w:szCs w:val="24"/>
        </w:rPr>
        <w:t>.</w:t>
      </w:r>
    </w:p>
    <w:p w:rsidR="0064138F" w:rsidRPr="00561597" w:rsidRDefault="0064138F" w:rsidP="00973A7E">
      <w:pPr>
        <w:spacing w:after="0"/>
        <w:ind w:left="720" w:hanging="720"/>
        <w:rPr>
          <w:rFonts w:ascii="Times New Roman" w:hAnsi="Times New Roman" w:cs="Times New Roman"/>
          <w:sz w:val="24"/>
          <w:szCs w:val="24"/>
        </w:rPr>
      </w:pPr>
    </w:p>
    <w:p w:rsidR="008F26B5" w:rsidRPr="00561597" w:rsidRDefault="008F26B5" w:rsidP="00973A7E">
      <w:pPr>
        <w:spacing w:after="0"/>
        <w:ind w:left="720" w:hanging="720"/>
        <w:rPr>
          <w:rFonts w:ascii="Times New Roman" w:hAnsi="Times New Roman" w:cs="Times New Roman"/>
          <w:sz w:val="24"/>
          <w:szCs w:val="24"/>
        </w:rPr>
      </w:pPr>
      <w:r w:rsidRPr="00561597">
        <w:rPr>
          <w:rFonts w:ascii="Times New Roman" w:hAnsi="Times New Roman" w:cs="Times New Roman"/>
          <w:sz w:val="24"/>
          <w:szCs w:val="24"/>
        </w:rPr>
        <w:t>To amend the Board of Ethics and Government Accountability Establishment and Comprehensive Ethics Reform Amendment Act of 2011 to</w:t>
      </w:r>
      <w:r w:rsidR="0064138F" w:rsidRPr="00561597">
        <w:rPr>
          <w:rFonts w:ascii="Times New Roman" w:hAnsi="Times New Roman" w:cs="Times New Roman"/>
          <w:sz w:val="24"/>
          <w:szCs w:val="24"/>
        </w:rPr>
        <w:t xml:space="preserve"> </w:t>
      </w:r>
      <w:r w:rsidR="0072791D" w:rsidRPr="00561597">
        <w:rPr>
          <w:rFonts w:ascii="Times New Roman" w:hAnsi="Times New Roman" w:cs="Times New Roman"/>
          <w:sz w:val="24"/>
          <w:szCs w:val="24"/>
        </w:rPr>
        <w:t>establish the Office of Government Ethics and to provide that the Ethics Board shall prepare and submit an annual budget</w:t>
      </w:r>
      <w:r w:rsidRPr="00561597">
        <w:rPr>
          <w:rFonts w:ascii="Times New Roman" w:hAnsi="Times New Roman" w:cs="Times New Roman"/>
          <w:sz w:val="24"/>
          <w:szCs w:val="24"/>
        </w:rPr>
        <w:t xml:space="preserve">; </w:t>
      </w:r>
      <w:r w:rsidR="00DB352E" w:rsidRPr="00561597">
        <w:rPr>
          <w:rFonts w:ascii="Times New Roman" w:hAnsi="Times New Roman" w:cs="Times New Roman"/>
          <w:sz w:val="24"/>
          <w:szCs w:val="24"/>
        </w:rPr>
        <w:t xml:space="preserve">to amend the </w:t>
      </w:r>
      <w:r w:rsidR="005C5E4B" w:rsidRPr="00561597">
        <w:rPr>
          <w:rFonts w:ascii="Times New Roman" w:hAnsi="Times New Roman" w:cs="Times New Roman"/>
          <w:sz w:val="24"/>
          <w:szCs w:val="24"/>
        </w:rPr>
        <w:t xml:space="preserve">Open Meetings </w:t>
      </w:r>
      <w:r w:rsidR="00DB352E" w:rsidRPr="00561597">
        <w:rPr>
          <w:rFonts w:ascii="Times New Roman" w:eastAsia="Times New Roman" w:hAnsi="Times New Roman" w:cs="Times New Roman"/>
          <w:sz w:val="24"/>
          <w:szCs w:val="24"/>
        </w:rPr>
        <w:t>Act</w:t>
      </w:r>
      <w:r w:rsidR="00DB352E" w:rsidRPr="00561597">
        <w:rPr>
          <w:rFonts w:ascii="Times New Roman" w:hAnsi="Times New Roman" w:cs="Times New Roman"/>
          <w:sz w:val="24"/>
          <w:szCs w:val="24"/>
        </w:rPr>
        <w:t xml:space="preserve"> to make technical amendments; </w:t>
      </w:r>
      <w:r w:rsidRPr="00561597">
        <w:rPr>
          <w:rFonts w:ascii="Times New Roman" w:hAnsi="Times New Roman" w:cs="Times New Roman"/>
          <w:sz w:val="24"/>
          <w:szCs w:val="24"/>
        </w:rPr>
        <w:t xml:space="preserve">and to </w:t>
      </w:r>
      <w:r w:rsidR="0064138F" w:rsidRPr="00561597">
        <w:rPr>
          <w:rFonts w:ascii="Times New Roman" w:hAnsi="Times New Roman" w:cs="Times New Roman"/>
          <w:sz w:val="24"/>
          <w:szCs w:val="24"/>
        </w:rPr>
        <w:t xml:space="preserve">amend the </w:t>
      </w:r>
      <w:r w:rsidR="00B44814" w:rsidRPr="00561597">
        <w:rPr>
          <w:rFonts w:ascii="Times New Roman" w:hAnsi="Times New Roman" w:cs="Times New Roman"/>
          <w:sz w:val="24"/>
          <w:szCs w:val="24"/>
        </w:rPr>
        <w:t xml:space="preserve">Open Government Office Act to </w:t>
      </w:r>
      <w:r w:rsidR="0072791D" w:rsidRPr="00561597">
        <w:rPr>
          <w:rFonts w:ascii="Times New Roman" w:hAnsi="Times New Roman" w:cs="Times New Roman"/>
          <w:sz w:val="24"/>
          <w:szCs w:val="24"/>
        </w:rPr>
        <w:t>provide that the Director of the Open Government Office shall be employed by, and serve at the pleasure of, the Ethics Board</w:t>
      </w:r>
      <w:r w:rsidR="0052524D" w:rsidRPr="00561597">
        <w:rPr>
          <w:rFonts w:ascii="Times New Roman" w:hAnsi="Times New Roman" w:cs="Times New Roman"/>
          <w:sz w:val="24"/>
          <w:szCs w:val="24"/>
        </w:rPr>
        <w:t xml:space="preserve"> and to establish the </w:t>
      </w:r>
      <w:r w:rsidR="0052524D" w:rsidRPr="00561597">
        <w:rPr>
          <w:rFonts w:ascii="Times New Roman" w:hAnsi="Times New Roman"/>
          <w:sz w:val="24"/>
          <w:szCs w:val="24"/>
        </w:rPr>
        <w:t xml:space="preserve">Open Government Office </w:t>
      </w:r>
      <w:r w:rsidR="0052524D" w:rsidRPr="00561597">
        <w:rPr>
          <w:rFonts w:ascii="TimesNewRoman" w:hAnsi="TimesNewRoman"/>
          <w:sz w:val="24"/>
          <w:szCs w:val="24"/>
        </w:rPr>
        <w:t>Fund</w:t>
      </w:r>
      <w:r w:rsidR="0072791D" w:rsidRPr="00561597">
        <w:rPr>
          <w:rFonts w:ascii="Times New Roman" w:hAnsi="Times New Roman" w:cs="Times New Roman"/>
          <w:sz w:val="24"/>
          <w:szCs w:val="24"/>
        </w:rPr>
        <w:t>.</w:t>
      </w:r>
    </w:p>
    <w:p w:rsidR="008425D9" w:rsidRPr="00561597" w:rsidRDefault="008425D9" w:rsidP="00973A7E">
      <w:pPr>
        <w:spacing w:after="0"/>
        <w:ind w:left="720"/>
        <w:rPr>
          <w:rFonts w:ascii="Times New Roman" w:hAnsi="Times New Roman" w:cs="Times New Roman"/>
          <w:sz w:val="24"/>
          <w:szCs w:val="24"/>
        </w:rPr>
      </w:pPr>
    </w:p>
    <w:p w:rsidR="008F26B5" w:rsidRPr="00561597" w:rsidRDefault="008F26B5" w:rsidP="00973A7E">
      <w:pPr>
        <w:spacing w:after="0"/>
        <w:ind w:left="720"/>
        <w:rPr>
          <w:rFonts w:ascii="Times New Roman" w:hAnsi="Times New Roman" w:cs="Times New Roman"/>
          <w:sz w:val="24"/>
          <w:szCs w:val="24"/>
        </w:rPr>
      </w:pPr>
      <w:r w:rsidRPr="00561597">
        <w:rPr>
          <w:rFonts w:ascii="Times New Roman" w:hAnsi="Times New Roman" w:cs="Times New Roman"/>
          <w:sz w:val="24"/>
          <w:szCs w:val="24"/>
        </w:rPr>
        <w:t>BE IT ENACTED BY THE COUNCIL OF THE DISTRICT OF COLUMBIA,</w:t>
      </w:r>
    </w:p>
    <w:p w:rsidR="008F26B5" w:rsidRPr="00561597" w:rsidRDefault="008F26B5" w:rsidP="00973A7E">
      <w:pPr>
        <w:spacing w:after="0"/>
        <w:rPr>
          <w:rFonts w:ascii="Times New Roman" w:hAnsi="Times New Roman" w:cs="Times New Roman"/>
          <w:sz w:val="24"/>
          <w:szCs w:val="24"/>
        </w:rPr>
      </w:pPr>
      <w:r w:rsidRPr="00561597">
        <w:rPr>
          <w:rFonts w:ascii="Times New Roman" w:hAnsi="Times New Roman" w:cs="Times New Roman"/>
          <w:sz w:val="24"/>
          <w:szCs w:val="24"/>
        </w:rPr>
        <w:t xml:space="preserve">That this act may be cited as the “BEGA Amendment Act of </w:t>
      </w:r>
      <w:r w:rsidRPr="00C30AC0">
        <w:rPr>
          <w:rFonts w:ascii="Times New Roman" w:hAnsi="Times New Roman" w:cs="Times New Roman"/>
          <w:sz w:val="24"/>
          <w:szCs w:val="24"/>
        </w:rPr>
        <w:t>201</w:t>
      </w:r>
      <w:r w:rsidR="00170679" w:rsidRPr="00C30AC0">
        <w:rPr>
          <w:rFonts w:ascii="Times New Roman" w:hAnsi="Times New Roman" w:cs="Times New Roman"/>
          <w:sz w:val="24"/>
          <w:szCs w:val="24"/>
        </w:rPr>
        <w:t>7</w:t>
      </w:r>
      <w:r w:rsidRPr="00C5268A">
        <w:rPr>
          <w:rFonts w:ascii="Times New Roman" w:hAnsi="Times New Roman" w:cs="Times New Roman"/>
          <w:sz w:val="24"/>
          <w:szCs w:val="24"/>
        </w:rPr>
        <w:t>”</w:t>
      </w:r>
      <w:r w:rsidRPr="00561597">
        <w:rPr>
          <w:rFonts w:ascii="Times New Roman" w:hAnsi="Times New Roman" w:cs="Times New Roman"/>
          <w:sz w:val="24"/>
          <w:szCs w:val="24"/>
        </w:rPr>
        <w:t>.</w:t>
      </w:r>
    </w:p>
    <w:p w:rsidR="008F26B5" w:rsidRPr="00561597" w:rsidRDefault="008F26B5" w:rsidP="00973A7E">
      <w:pPr>
        <w:spacing w:after="0"/>
        <w:ind w:left="720" w:hanging="360"/>
        <w:rPr>
          <w:rFonts w:ascii="Times New Roman" w:hAnsi="Times New Roman" w:cs="Times New Roman"/>
          <w:sz w:val="24"/>
          <w:szCs w:val="24"/>
        </w:rPr>
      </w:pPr>
      <w:r w:rsidRPr="00561597">
        <w:rPr>
          <w:rFonts w:ascii="Times New Roman" w:hAnsi="Times New Roman" w:cs="Times New Roman"/>
          <w:sz w:val="24"/>
          <w:szCs w:val="24"/>
        </w:rPr>
        <w:tab/>
      </w:r>
      <w:r w:rsidRPr="00561597">
        <w:rPr>
          <w:rFonts w:ascii="Times New Roman" w:hAnsi="Times New Roman" w:cs="Times New Roman"/>
          <w:sz w:val="24"/>
          <w:szCs w:val="24"/>
        </w:rPr>
        <w:tab/>
      </w:r>
    </w:p>
    <w:p w:rsidR="008F26B5" w:rsidRPr="00561597" w:rsidRDefault="008F26B5" w:rsidP="00EB2C85">
      <w:pPr>
        <w:pStyle w:val="BodyTextIndent3"/>
        <w:spacing w:line="480" w:lineRule="auto"/>
      </w:pPr>
      <w:r w:rsidRPr="00561597">
        <w:t xml:space="preserve">Sec. 2. The Board of Ethics and Government Accountability Establishment and Comprehensive Ethics Reform Amendment Act of 2011, effective April 27, 2012 (D.C. Law 19-124; D.C. Official Code § 1-1161.01 </w:t>
      </w:r>
      <w:r w:rsidRPr="00561597">
        <w:rPr>
          <w:i/>
        </w:rPr>
        <w:t>et seq.</w:t>
      </w:r>
      <w:r w:rsidRPr="00561597">
        <w:t>), is amended as follows:</w:t>
      </w:r>
    </w:p>
    <w:p w:rsidR="00E00F94" w:rsidRPr="00561597" w:rsidRDefault="00170679" w:rsidP="00826387">
      <w:pPr>
        <w:spacing w:after="0" w:line="480" w:lineRule="auto"/>
        <w:ind w:firstLine="720"/>
        <w:rPr>
          <w:rFonts w:ascii="Times New Roman" w:eastAsia="Times New Roman" w:hAnsi="Times New Roman" w:cs="Times New Roman"/>
          <w:bCs/>
          <w:sz w:val="24"/>
          <w:szCs w:val="24"/>
        </w:rPr>
      </w:pPr>
      <w:r w:rsidRPr="00C30AC0">
        <w:rPr>
          <w:rFonts w:ascii="Times New Roman" w:eastAsia="Times New Roman" w:hAnsi="Times New Roman" w:cs="Times New Roman"/>
          <w:bCs/>
          <w:sz w:val="24"/>
          <w:szCs w:val="24"/>
        </w:rPr>
        <w:t>(a)  Section 202(a</w:t>
      </w:r>
      <w:proofErr w:type="gramStart"/>
      <w:r w:rsidRPr="00C30AC0">
        <w:rPr>
          <w:rFonts w:ascii="Times New Roman" w:eastAsia="Times New Roman" w:hAnsi="Times New Roman" w:cs="Times New Roman"/>
          <w:bCs/>
          <w:sz w:val="24"/>
          <w:szCs w:val="24"/>
        </w:rPr>
        <w:t>)(</w:t>
      </w:r>
      <w:proofErr w:type="gramEnd"/>
      <w:r w:rsidRPr="00C30AC0">
        <w:rPr>
          <w:rFonts w:ascii="Times New Roman" w:eastAsia="Times New Roman" w:hAnsi="Times New Roman" w:cs="Times New Roman"/>
          <w:bCs/>
          <w:sz w:val="24"/>
          <w:szCs w:val="24"/>
        </w:rPr>
        <w:t>3) (</w:t>
      </w:r>
      <w:r w:rsidRPr="00C30AC0">
        <w:rPr>
          <w:rFonts w:ascii="Times New Roman" w:hAnsi="Times New Roman" w:cs="Times New Roman"/>
        </w:rPr>
        <w:t xml:space="preserve">D.C. Official Code § 1-1162.02(a)(3)) </w:t>
      </w:r>
      <w:r w:rsidRPr="00C30AC0">
        <w:rPr>
          <w:rFonts w:ascii="Times New Roman" w:eastAsia="Times New Roman" w:hAnsi="Times New Roman" w:cs="Times New Roman"/>
          <w:bCs/>
          <w:sz w:val="24"/>
          <w:szCs w:val="24"/>
        </w:rPr>
        <w:t>is amended by striking the phrase “Director of the Ethics Board;” and inserting the phrase “</w:t>
      </w:r>
      <w:r w:rsidR="00246B90">
        <w:rPr>
          <w:rFonts w:ascii="Times New Roman" w:eastAsia="Times New Roman" w:hAnsi="Times New Roman" w:cs="Times New Roman"/>
          <w:bCs/>
          <w:sz w:val="24"/>
          <w:szCs w:val="24"/>
        </w:rPr>
        <w:t>Director of the Ethics Board (</w:t>
      </w:r>
      <w:r w:rsidRPr="00C30AC0">
        <w:rPr>
          <w:rFonts w:ascii="Times New Roman" w:eastAsia="Times New Roman" w:hAnsi="Times New Roman" w:cs="Times New Roman"/>
          <w:bCs/>
          <w:sz w:val="24"/>
          <w:szCs w:val="24"/>
        </w:rPr>
        <w:t>Director of Government Ethics</w:t>
      </w:r>
      <w:bookmarkStart w:id="0" w:name="_GoBack"/>
      <w:bookmarkEnd w:id="0"/>
      <w:r w:rsidR="00246B90">
        <w:rPr>
          <w:rFonts w:ascii="Times New Roman" w:eastAsia="Times New Roman" w:hAnsi="Times New Roman" w:cs="Times New Roman"/>
          <w:bCs/>
          <w:sz w:val="24"/>
          <w:szCs w:val="24"/>
        </w:rPr>
        <w:t>);”</w:t>
      </w:r>
      <w:r w:rsidRPr="00C30AC0">
        <w:rPr>
          <w:rFonts w:ascii="Times New Roman" w:eastAsia="Times New Roman" w:hAnsi="Times New Roman" w:cs="Times New Roman"/>
          <w:bCs/>
          <w:sz w:val="24"/>
          <w:szCs w:val="24"/>
        </w:rPr>
        <w:t xml:space="preserve"> in its place.</w:t>
      </w:r>
    </w:p>
    <w:p w:rsidR="00427829" w:rsidRPr="00561597" w:rsidRDefault="00427829" w:rsidP="00826387">
      <w:pPr>
        <w:spacing w:after="0" w:line="480" w:lineRule="auto"/>
        <w:ind w:firstLine="720"/>
        <w:rPr>
          <w:rFonts w:ascii="Times New Roman" w:eastAsia="Times New Roman" w:hAnsi="Times New Roman" w:cs="Times New Roman"/>
          <w:sz w:val="24"/>
          <w:szCs w:val="24"/>
        </w:rPr>
      </w:pPr>
      <w:r w:rsidRPr="00561597">
        <w:rPr>
          <w:rFonts w:ascii="Times New Roman" w:eastAsia="Times New Roman" w:hAnsi="Times New Roman" w:cs="Times New Roman"/>
          <w:bCs/>
          <w:sz w:val="24"/>
          <w:szCs w:val="24"/>
        </w:rPr>
        <w:lastRenderedPageBreak/>
        <w:t>(</w:t>
      </w:r>
      <w:r w:rsidR="00E00F94" w:rsidRPr="00561597">
        <w:rPr>
          <w:rFonts w:ascii="Times New Roman" w:eastAsia="Times New Roman" w:hAnsi="Times New Roman" w:cs="Times New Roman"/>
          <w:bCs/>
          <w:sz w:val="24"/>
          <w:szCs w:val="24"/>
        </w:rPr>
        <w:t>b</w:t>
      </w:r>
      <w:r w:rsidRPr="00561597">
        <w:rPr>
          <w:rFonts w:ascii="Times New Roman" w:eastAsia="Times New Roman" w:hAnsi="Times New Roman" w:cs="Times New Roman"/>
          <w:bCs/>
          <w:sz w:val="24"/>
          <w:szCs w:val="24"/>
        </w:rPr>
        <w:t>)</w:t>
      </w:r>
      <w:r w:rsidRPr="00561597">
        <w:rPr>
          <w:rFonts w:ascii="Times New Roman" w:eastAsia="Times New Roman" w:hAnsi="Times New Roman" w:cs="Times New Roman"/>
          <w:b/>
          <w:bCs/>
          <w:sz w:val="24"/>
          <w:szCs w:val="24"/>
        </w:rPr>
        <w:t> </w:t>
      </w:r>
      <w:r w:rsidRPr="00561597">
        <w:rPr>
          <w:rFonts w:ascii="Times New Roman" w:eastAsia="Times New Roman" w:hAnsi="Times New Roman" w:cs="Times New Roman"/>
          <w:sz w:val="24"/>
          <w:szCs w:val="24"/>
        </w:rPr>
        <w:t> </w:t>
      </w:r>
      <w:r w:rsidR="00000EDC" w:rsidRPr="00561597">
        <w:rPr>
          <w:rFonts w:ascii="Times New Roman" w:eastAsia="Times New Roman" w:hAnsi="Times New Roman" w:cs="Times New Roman"/>
          <w:sz w:val="24"/>
          <w:szCs w:val="24"/>
        </w:rPr>
        <w:t xml:space="preserve">A new section 205a </w:t>
      </w:r>
      <w:r w:rsidR="005547F0" w:rsidRPr="00561597">
        <w:rPr>
          <w:rFonts w:ascii="Times New Roman" w:eastAsia="Times New Roman" w:hAnsi="Times New Roman" w:cs="Times New Roman"/>
          <w:sz w:val="24"/>
          <w:szCs w:val="24"/>
        </w:rPr>
        <w:t>is added to read as follows:</w:t>
      </w:r>
    </w:p>
    <w:p w:rsidR="00826387" w:rsidRPr="00561597" w:rsidRDefault="00826387" w:rsidP="00826387">
      <w:pPr>
        <w:pStyle w:val="NormalWeb"/>
        <w:spacing w:before="0" w:beforeAutospacing="0" w:after="0" w:afterAutospacing="0"/>
        <w:ind w:firstLine="720"/>
        <w:rPr>
          <w:rFonts w:ascii="TimesNewRoman" w:hAnsi="TimesNewRoman" w:hint="eastAsia"/>
          <w:sz w:val="24"/>
          <w:szCs w:val="24"/>
        </w:rPr>
      </w:pPr>
      <w:r w:rsidRPr="00561597">
        <w:rPr>
          <w:rFonts w:ascii="TimesNewRoman" w:hAnsi="TimesNewRoman"/>
          <w:sz w:val="24"/>
          <w:szCs w:val="24"/>
        </w:rPr>
        <w:t xml:space="preserve">“Sec. 205a. Establishment of the Office </w:t>
      </w:r>
      <w:r w:rsidR="001D0DA8" w:rsidRPr="00561597">
        <w:rPr>
          <w:rFonts w:ascii="TimesNewRoman" w:hAnsi="TimesNewRoman"/>
          <w:sz w:val="24"/>
          <w:szCs w:val="24"/>
        </w:rPr>
        <w:t xml:space="preserve">of </w:t>
      </w:r>
      <w:r w:rsidRPr="00561597">
        <w:rPr>
          <w:rFonts w:ascii="TimesNewRoman" w:hAnsi="TimesNewRoman"/>
          <w:sz w:val="24"/>
          <w:szCs w:val="24"/>
        </w:rPr>
        <w:t xml:space="preserve">Government </w:t>
      </w:r>
      <w:r w:rsidR="001D0DA8" w:rsidRPr="00561597">
        <w:rPr>
          <w:rFonts w:ascii="TimesNewRoman" w:hAnsi="TimesNewRoman"/>
          <w:sz w:val="24"/>
          <w:szCs w:val="24"/>
        </w:rPr>
        <w:t>Ethics</w:t>
      </w:r>
      <w:r w:rsidRPr="00561597">
        <w:rPr>
          <w:rFonts w:ascii="TimesNewRoman" w:hAnsi="TimesNewRoman"/>
          <w:sz w:val="24"/>
          <w:szCs w:val="24"/>
        </w:rPr>
        <w:t>.</w:t>
      </w:r>
    </w:p>
    <w:p w:rsidR="00826387" w:rsidRPr="00561597" w:rsidRDefault="00826387" w:rsidP="00826387">
      <w:pPr>
        <w:pStyle w:val="NormalWeb"/>
        <w:spacing w:before="0" w:beforeAutospacing="0" w:after="0" w:afterAutospacing="0"/>
        <w:ind w:firstLine="720"/>
        <w:rPr>
          <w:rFonts w:ascii="Times New Roman" w:eastAsia="Times New Roman" w:hAnsi="Times New Roman"/>
          <w:sz w:val="24"/>
          <w:szCs w:val="24"/>
        </w:rPr>
      </w:pPr>
    </w:p>
    <w:p w:rsidR="003E4ACE" w:rsidRPr="00561597" w:rsidRDefault="005547F0" w:rsidP="00EB2C85">
      <w:pPr>
        <w:spacing w:after="0" w:line="480" w:lineRule="auto"/>
        <w:ind w:firstLine="720"/>
        <w:rPr>
          <w:rFonts w:ascii="Times New Roman" w:eastAsia="Times New Roman" w:hAnsi="Times New Roman" w:cs="Times New Roman"/>
          <w:sz w:val="24"/>
          <w:szCs w:val="24"/>
        </w:rPr>
      </w:pPr>
      <w:r w:rsidRPr="00561597">
        <w:rPr>
          <w:rFonts w:ascii="Times New Roman" w:eastAsia="Times New Roman" w:hAnsi="Times New Roman" w:cs="Times New Roman"/>
          <w:sz w:val="24"/>
          <w:szCs w:val="24"/>
        </w:rPr>
        <w:t>“</w:t>
      </w:r>
      <w:r w:rsidR="003E4ACE" w:rsidRPr="00561597">
        <w:rPr>
          <w:rFonts w:ascii="Times New Roman" w:eastAsia="Times New Roman" w:hAnsi="Times New Roman" w:cs="Times New Roman"/>
          <w:sz w:val="24"/>
          <w:szCs w:val="24"/>
        </w:rPr>
        <w:t xml:space="preserve">The Office of Government Ethics is established within the Ethics Board. The Office of </w:t>
      </w:r>
    </w:p>
    <w:p w:rsidR="00C210D4" w:rsidRPr="00561597" w:rsidRDefault="003E4ACE" w:rsidP="00EB2C85">
      <w:pPr>
        <w:spacing w:after="0" w:line="480" w:lineRule="auto"/>
        <w:rPr>
          <w:rFonts w:ascii="Times New Roman" w:eastAsia="Times New Roman" w:hAnsi="Times New Roman" w:cs="Times New Roman"/>
          <w:sz w:val="24"/>
          <w:szCs w:val="24"/>
        </w:rPr>
      </w:pPr>
      <w:r w:rsidRPr="00561597">
        <w:rPr>
          <w:rFonts w:ascii="Times New Roman" w:eastAsia="Times New Roman" w:hAnsi="Times New Roman" w:cs="Times New Roman"/>
          <w:sz w:val="24"/>
          <w:szCs w:val="24"/>
        </w:rPr>
        <w:t>Government Ethics shall be headed by the Director of Government Ethics</w:t>
      </w:r>
      <w:r w:rsidR="00C210D4" w:rsidRPr="00561597">
        <w:rPr>
          <w:rFonts w:ascii="Times New Roman" w:eastAsia="Times New Roman" w:hAnsi="Times New Roman" w:cs="Times New Roman"/>
          <w:sz w:val="24"/>
          <w:szCs w:val="24"/>
        </w:rPr>
        <w:t xml:space="preserve"> appointed pursuant to </w:t>
      </w:r>
    </w:p>
    <w:p w:rsidR="005547F0" w:rsidRPr="00561597" w:rsidRDefault="00C210D4" w:rsidP="00EB2C85">
      <w:pPr>
        <w:spacing w:after="0" w:line="480" w:lineRule="auto"/>
        <w:rPr>
          <w:rFonts w:ascii="Times New Roman" w:eastAsia="Times New Roman" w:hAnsi="Times New Roman" w:cs="Times New Roman"/>
          <w:sz w:val="24"/>
          <w:szCs w:val="24"/>
        </w:rPr>
      </w:pPr>
      <w:r w:rsidRPr="00561597">
        <w:rPr>
          <w:rFonts w:ascii="Times New Roman" w:eastAsia="Times New Roman" w:hAnsi="Times New Roman" w:cs="Times New Roman"/>
          <w:sz w:val="24"/>
          <w:szCs w:val="24"/>
        </w:rPr>
        <w:t>section 206</w:t>
      </w:r>
      <w:r w:rsidR="003E4ACE" w:rsidRPr="00561597">
        <w:rPr>
          <w:rFonts w:ascii="Times New Roman" w:eastAsia="Times New Roman" w:hAnsi="Times New Roman" w:cs="Times New Roman"/>
          <w:sz w:val="24"/>
          <w:szCs w:val="24"/>
        </w:rPr>
        <w:t>.”.</w:t>
      </w:r>
    </w:p>
    <w:p w:rsidR="00827166" w:rsidRPr="00C30AC0" w:rsidRDefault="003E4ACE" w:rsidP="00EB2C85">
      <w:pPr>
        <w:spacing w:after="0" w:line="480" w:lineRule="auto"/>
        <w:rPr>
          <w:rFonts w:ascii="Times New Roman" w:hAnsi="Times New Roman" w:cs="Times New Roman"/>
          <w:sz w:val="24"/>
          <w:szCs w:val="24"/>
        </w:rPr>
      </w:pPr>
      <w:r w:rsidRPr="00561597">
        <w:rPr>
          <w:rFonts w:ascii="Times New Roman" w:eastAsia="Times New Roman" w:hAnsi="Times New Roman" w:cs="Times New Roman"/>
          <w:sz w:val="24"/>
          <w:szCs w:val="24"/>
        </w:rPr>
        <w:tab/>
      </w:r>
      <w:r w:rsidR="00827166" w:rsidRPr="00C30AC0">
        <w:rPr>
          <w:rFonts w:ascii="Times New Roman" w:eastAsia="Times New Roman" w:hAnsi="Times New Roman" w:cs="Times New Roman"/>
          <w:sz w:val="24"/>
          <w:szCs w:val="24"/>
        </w:rPr>
        <w:t>(c) Section 206(a) (</w:t>
      </w:r>
      <w:r w:rsidR="00827166" w:rsidRPr="00C30AC0">
        <w:rPr>
          <w:rFonts w:ascii="Times New Roman" w:hAnsi="Times New Roman" w:cs="Times New Roman"/>
          <w:sz w:val="24"/>
          <w:szCs w:val="24"/>
        </w:rPr>
        <w:t>D.C. Official Code § 1-1162.06(a)) is amended to read as follows:</w:t>
      </w:r>
    </w:p>
    <w:p w:rsidR="00D97114" w:rsidRPr="00C30AC0" w:rsidRDefault="00827166" w:rsidP="00D97114">
      <w:pPr>
        <w:autoSpaceDE w:val="0"/>
        <w:autoSpaceDN w:val="0"/>
        <w:adjustRightInd w:val="0"/>
        <w:spacing w:after="0" w:line="480" w:lineRule="auto"/>
        <w:rPr>
          <w:rFonts w:ascii="TimesNewRoman" w:hAnsi="TimesNewRoman" w:cs="TimesNewRoman"/>
          <w:sz w:val="24"/>
          <w:szCs w:val="24"/>
        </w:rPr>
      </w:pPr>
      <w:r w:rsidRPr="00C30AC0">
        <w:rPr>
          <w:rFonts w:ascii="Times New Roman" w:hAnsi="Times New Roman" w:cs="Times New Roman"/>
          <w:sz w:val="24"/>
          <w:szCs w:val="24"/>
        </w:rPr>
        <w:tab/>
        <w:t>“</w:t>
      </w:r>
      <w:r w:rsidR="00C5268A" w:rsidRPr="00C30AC0">
        <w:rPr>
          <w:rFonts w:ascii="Times New Roman" w:hAnsi="Times New Roman" w:cs="Times New Roman"/>
          <w:sz w:val="24"/>
          <w:szCs w:val="24"/>
        </w:rPr>
        <w:t xml:space="preserve">(a) </w:t>
      </w:r>
      <w:r w:rsidR="00D97114" w:rsidRPr="00C30AC0">
        <w:rPr>
          <w:rFonts w:ascii="TimesNewRoman" w:hAnsi="TimesNewRoman" w:cs="TimesNewRoman"/>
          <w:sz w:val="24"/>
          <w:szCs w:val="24"/>
        </w:rPr>
        <w:t>The Ethics Board shall select, employ, and fix the compensation for a Director of</w:t>
      </w:r>
    </w:p>
    <w:p w:rsidR="00D97114" w:rsidRPr="00C30AC0" w:rsidRDefault="00D97114" w:rsidP="00D97114">
      <w:pPr>
        <w:autoSpaceDE w:val="0"/>
        <w:autoSpaceDN w:val="0"/>
        <w:adjustRightInd w:val="0"/>
        <w:spacing w:after="0" w:line="480" w:lineRule="auto"/>
        <w:rPr>
          <w:rFonts w:ascii="TimesNewRoman" w:hAnsi="TimesNewRoman" w:cs="TimesNewRoman"/>
          <w:sz w:val="24"/>
          <w:szCs w:val="24"/>
        </w:rPr>
      </w:pPr>
      <w:r w:rsidRPr="00C30AC0">
        <w:rPr>
          <w:rFonts w:ascii="TimesNewRoman" w:hAnsi="TimesNewRoman" w:cs="TimesNewRoman"/>
          <w:sz w:val="24"/>
          <w:szCs w:val="24"/>
        </w:rPr>
        <w:t>Government Ethics and such staff as the Ethics Board considers necessary, subject to the pay</w:t>
      </w:r>
    </w:p>
    <w:p w:rsidR="00D97114" w:rsidRPr="00C30AC0" w:rsidRDefault="00D97114" w:rsidP="00D97114">
      <w:pPr>
        <w:autoSpaceDE w:val="0"/>
        <w:autoSpaceDN w:val="0"/>
        <w:adjustRightInd w:val="0"/>
        <w:spacing w:after="0" w:line="480" w:lineRule="auto"/>
        <w:rPr>
          <w:rFonts w:ascii="TimesNewRoman" w:hAnsi="TimesNewRoman" w:cs="TimesNewRoman"/>
          <w:sz w:val="24"/>
          <w:szCs w:val="24"/>
        </w:rPr>
      </w:pPr>
      <w:r w:rsidRPr="00C30AC0">
        <w:rPr>
          <w:rFonts w:ascii="TimesNewRoman" w:hAnsi="TimesNewRoman" w:cs="TimesNewRoman"/>
          <w:sz w:val="24"/>
          <w:szCs w:val="24"/>
        </w:rPr>
        <w:t>limitations of section 117 of the Merit Personnel Act. The Director of Government Ethics shall</w:t>
      </w:r>
    </w:p>
    <w:p w:rsidR="00827166" w:rsidRPr="00561597" w:rsidRDefault="00D97114" w:rsidP="00A54CC9">
      <w:pPr>
        <w:autoSpaceDE w:val="0"/>
        <w:autoSpaceDN w:val="0"/>
        <w:adjustRightInd w:val="0"/>
        <w:spacing w:after="0" w:line="480" w:lineRule="auto"/>
        <w:rPr>
          <w:rFonts w:ascii="Times New Roman" w:eastAsia="Times New Roman" w:hAnsi="Times New Roman" w:cs="Times New Roman"/>
          <w:sz w:val="24"/>
          <w:szCs w:val="24"/>
        </w:rPr>
      </w:pPr>
      <w:r w:rsidRPr="00C30AC0">
        <w:rPr>
          <w:rFonts w:ascii="TimesNewRoman" w:hAnsi="TimesNewRoman" w:cs="TimesNewRoman"/>
          <w:sz w:val="24"/>
          <w:szCs w:val="24"/>
        </w:rPr>
        <w:t>serve at the pleasure of the Ethics Board</w:t>
      </w:r>
      <w:r w:rsidR="00A54CC9" w:rsidRPr="00C30AC0">
        <w:rPr>
          <w:rFonts w:ascii="Times New Roman" w:hAnsi="Times New Roman" w:cs="Times New Roman"/>
          <w:sz w:val="24"/>
          <w:szCs w:val="24"/>
        </w:rPr>
        <w:t xml:space="preserve"> and shall </w:t>
      </w:r>
      <w:r w:rsidR="00CD16DA" w:rsidRPr="00C30AC0">
        <w:rPr>
          <w:rFonts w:ascii="Times New Roman" w:hAnsi="Times New Roman" w:cs="Times New Roman"/>
          <w:sz w:val="24"/>
          <w:szCs w:val="24"/>
        </w:rPr>
        <w:t xml:space="preserve">serve as the agency Director and </w:t>
      </w:r>
      <w:r w:rsidR="00A54CC9" w:rsidRPr="00C30AC0">
        <w:rPr>
          <w:rFonts w:ascii="Times New Roman" w:hAnsi="Times New Roman" w:cs="Times New Roman"/>
          <w:sz w:val="24"/>
          <w:szCs w:val="24"/>
        </w:rPr>
        <w:t xml:space="preserve">perform such </w:t>
      </w:r>
      <w:r w:rsidR="00CD16DA" w:rsidRPr="00C30AC0">
        <w:rPr>
          <w:rFonts w:ascii="Times New Roman" w:hAnsi="Times New Roman" w:cs="Times New Roman"/>
          <w:sz w:val="24"/>
          <w:szCs w:val="24"/>
        </w:rPr>
        <w:t xml:space="preserve">other </w:t>
      </w:r>
      <w:r w:rsidR="00A54CC9" w:rsidRPr="00C30AC0">
        <w:rPr>
          <w:rFonts w:ascii="Times New Roman" w:hAnsi="Times New Roman" w:cs="Times New Roman"/>
          <w:sz w:val="24"/>
          <w:szCs w:val="24"/>
        </w:rPr>
        <w:t>duties as may be delegated or assigned by regulation or by order of the Ethics Board</w:t>
      </w:r>
      <w:r w:rsidRPr="00C30AC0">
        <w:rPr>
          <w:rFonts w:ascii="TimesNewRoman" w:hAnsi="TimesNewRoman" w:cs="TimesNewRoman"/>
          <w:sz w:val="24"/>
          <w:szCs w:val="24"/>
        </w:rPr>
        <w:t>. The Ethics Board shall provide to the Director of</w:t>
      </w:r>
      <w:r w:rsidR="00A54CC9" w:rsidRPr="00C30AC0">
        <w:rPr>
          <w:rFonts w:ascii="TimesNewRoman" w:hAnsi="TimesNewRoman" w:cs="TimesNewRoman"/>
          <w:sz w:val="24"/>
          <w:szCs w:val="24"/>
        </w:rPr>
        <w:t xml:space="preserve"> </w:t>
      </w:r>
      <w:r w:rsidRPr="00C30AC0">
        <w:rPr>
          <w:rFonts w:ascii="TimesNewRoman" w:hAnsi="TimesNewRoman" w:cs="TimesNewRoman"/>
          <w:sz w:val="24"/>
          <w:szCs w:val="24"/>
        </w:rPr>
        <w:t>Government Ethics employees to carry out the powers and duties of the Director of Government</w:t>
      </w:r>
      <w:r w:rsidR="00A54CC9" w:rsidRPr="00C30AC0">
        <w:rPr>
          <w:rFonts w:ascii="TimesNewRoman" w:hAnsi="TimesNewRoman" w:cs="TimesNewRoman"/>
          <w:sz w:val="24"/>
          <w:szCs w:val="24"/>
        </w:rPr>
        <w:t xml:space="preserve"> </w:t>
      </w:r>
      <w:r w:rsidRPr="00C30AC0">
        <w:rPr>
          <w:rFonts w:ascii="TimesNewRoman" w:hAnsi="TimesNewRoman" w:cs="TimesNewRoman"/>
          <w:sz w:val="24"/>
          <w:szCs w:val="24"/>
        </w:rPr>
        <w:t>Ethics</w:t>
      </w:r>
      <w:r w:rsidRPr="00C30AC0">
        <w:rPr>
          <w:rFonts w:ascii="Times New Roman" w:hAnsi="Times New Roman" w:cs="Times New Roman"/>
          <w:bCs/>
          <w:sz w:val="24"/>
          <w:szCs w:val="24"/>
        </w:rPr>
        <w:t>.</w:t>
      </w:r>
      <w:r w:rsidRPr="00C30AC0">
        <w:rPr>
          <w:rFonts w:ascii="TimesNewRoman,Bold" w:hAnsi="TimesNewRoman,Bold" w:cs="TimesNewRoman,Bold"/>
          <w:b/>
          <w:bCs/>
          <w:sz w:val="24"/>
          <w:szCs w:val="24"/>
        </w:rPr>
        <w:t xml:space="preserve"> </w:t>
      </w:r>
      <w:r w:rsidRPr="00C30AC0">
        <w:rPr>
          <w:rFonts w:ascii="TimesNewRoman" w:hAnsi="TimesNewRoman" w:cs="TimesNewRoman"/>
          <w:sz w:val="24"/>
          <w:szCs w:val="24"/>
        </w:rPr>
        <w:t>Employees assigned to the Director of Government Ethics, while so assigned, shall be</w:t>
      </w:r>
      <w:r w:rsidR="00A54CC9" w:rsidRPr="00C30AC0">
        <w:rPr>
          <w:rFonts w:ascii="TimesNewRoman" w:hAnsi="TimesNewRoman" w:cs="TimesNewRoman"/>
          <w:sz w:val="24"/>
          <w:szCs w:val="24"/>
        </w:rPr>
        <w:t xml:space="preserve"> </w:t>
      </w:r>
      <w:r w:rsidRPr="00C30AC0">
        <w:rPr>
          <w:rFonts w:ascii="TimesNewRoman" w:hAnsi="TimesNewRoman" w:cs="TimesNewRoman"/>
          <w:sz w:val="24"/>
          <w:szCs w:val="24"/>
        </w:rPr>
        <w:t>under the direction and control of the Director of Government Ethics and may not be reassigned</w:t>
      </w:r>
      <w:r w:rsidR="00A54CC9" w:rsidRPr="00C30AC0">
        <w:rPr>
          <w:rFonts w:ascii="TimesNewRoman" w:hAnsi="TimesNewRoman" w:cs="TimesNewRoman"/>
          <w:sz w:val="24"/>
          <w:szCs w:val="24"/>
        </w:rPr>
        <w:t xml:space="preserve"> </w:t>
      </w:r>
      <w:r w:rsidRPr="00C30AC0">
        <w:rPr>
          <w:rFonts w:ascii="TimesNewRoman" w:hAnsi="TimesNewRoman" w:cs="TimesNewRoman"/>
          <w:sz w:val="24"/>
          <w:szCs w:val="24"/>
        </w:rPr>
        <w:t>without the concurrence of the Director of Government Ethics</w:t>
      </w:r>
      <w:r w:rsidRPr="00C30AC0">
        <w:rPr>
          <w:rFonts w:ascii="Times New Roman" w:hAnsi="Times New Roman" w:cs="Times New Roman"/>
          <w:bCs/>
          <w:sz w:val="24"/>
          <w:szCs w:val="24"/>
        </w:rPr>
        <w:t>.”.</w:t>
      </w:r>
    </w:p>
    <w:p w:rsidR="003E4ACE" w:rsidRPr="00561597" w:rsidRDefault="003E4ACE" w:rsidP="00827166">
      <w:pPr>
        <w:spacing w:after="0" w:line="480" w:lineRule="auto"/>
        <w:ind w:firstLine="720"/>
        <w:rPr>
          <w:rFonts w:ascii="Times New Roman" w:hAnsi="Times New Roman" w:cs="Times New Roman"/>
          <w:sz w:val="24"/>
          <w:szCs w:val="24"/>
        </w:rPr>
      </w:pPr>
      <w:r w:rsidRPr="00561597">
        <w:rPr>
          <w:rFonts w:ascii="Times New Roman" w:eastAsia="Times New Roman" w:hAnsi="Times New Roman" w:cs="Times New Roman"/>
          <w:sz w:val="24"/>
          <w:szCs w:val="24"/>
        </w:rPr>
        <w:t>(</w:t>
      </w:r>
      <w:r w:rsidR="00827166" w:rsidRPr="00561597">
        <w:rPr>
          <w:rFonts w:ascii="Times New Roman" w:eastAsia="Times New Roman" w:hAnsi="Times New Roman" w:cs="Times New Roman"/>
          <w:sz w:val="24"/>
          <w:szCs w:val="24"/>
        </w:rPr>
        <w:t>d</w:t>
      </w:r>
      <w:r w:rsidRPr="00561597">
        <w:rPr>
          <w:rFonts w:ascii="Times New Roman" w:eastAsia="Times New Roman" w:hAnsi="Times New Roman" w:cs="Times New Roman"/>
          <w:sz w:val="24"/>
          <w:szCs w:val="24"/>
        </w:rPr>
        <w:t>) Section 207(a) (</w:t>
      </w:r>
      <w:r w:rsidRPr="00561597">
        <w:rPr>
          <w:rFonts w:ascii="Times New Roman" w:hAnsi="Times New Roman" w:cs="Times New Roman"/>
          <w:sz w:val="24"/>
          <w:szCs w:val="24"/>
        </w:rPr>
        <w:t>D.C. Official Code § 1-1162.07(a)) is amended to read as follows:</w:t>
      </w:r>
    </w:p>
    <w:p w:rsidR="00C210D4" w:rsidRPr="00561597" w:rsidRDefault="003E4ACE" w:rsidP="00EB2C85">
      <w:pPr>
        <w:autoSpaceDE w:val="0"/>
        <w:autoSpaceDN w:val="0"/>
        <w:adjustRightInd w:val="0"/>
        <w:spacing w:after="0" w:line="480" w:lineRule="auto"/>
        <w:rPr>
          <w:rFonts w:ascii="Times New Roman" w:hAnsi="Times New Roman" w:cs="Times New Roman"/>
          <w:sz w:val="24"/>
          <w:szCs w:val="24"/>
        </w:rPr>
      </w:pPr>
      <w:r w:rsidRPr="00561597">
        <w:rPr>
          <w:rFonts w:ascii="Times New Roman" w:hAnsi="Times New Roman" w:cs="Times New Roman"/>
          <w:sz w:val="24"/>
          <w:szCs w:val="24"/>
        </w:rPr>
        <w:tab/>
        <w:t>“</w:t>
      </w:r>
      <w:r w:rsidR="00C5268A">
        <w:rPr>
          <w:rFonts w:ascii="Times New Roman" w:hAnsi="Times New Roman" w:cs="Times New Roman"/>
          <w:sz w:val="24"/>
          <w:szCs w:val="24"/>
        </w:rPr>
        <w:t xml:space="preserve">(a) </w:t>
      </w:r>
      <w:r w:rsidR="00C210D4" w:rsidRPr="00561597">
        <w:rPr>
          <w:rFonts w:ascii="Times New Roman" w:hAnsi="Times New Roman" w:cs="Times New Roman"/>
          <w:sz w:val="24"/>
          <w:szCs w:val="24"/>
        </w:rPr>
        <w:t xml:space="preserve">The Ethics Board shall prepare and submit to the Mayor, for inclusion in the </w:t>
      </w:r>
    </w:p>
    <w:p w:rsidR="0064138F" w:rsidRPr="00561597" w:rsidRDefault="00C210D4" w:rsidP="00EB2C85">
      <w:pPr>
        <w:autoSpaceDE w:val="0"/>
        <w:autoSpaceDN w:val="0"/>
        <w:adjustRightInd w:val="0"/>
        <w:spacing w:after="0" w:line="480" w:lineRule="auto"/>
        <w:rPr>
          <w:rFonts w:ascii="Times New Roman" w:eastAsia="Times New Roman" w:hAnsi="Times New Roman" w:cs="Times New Roman"/>
          <w:sz w:val="24"/>
          <w:szCs w:val="24"/>
        </w:rPr>
      </w:pPr>
      <w:r w:rsidRPr="00561597">
        <w:rPr>
          <w:rFonts w:ascii="Times New Roman" w:hAnsi="Times New Roman" w:cs="Times New Roman"/>
          <w:sz w:val="24"/>
          <w:szCs w:val="24"/>
        </w:rPr>
        <w:t>annual budget of the District of Columbia under part D of Title IV of the Home Rule Act for the year, annual estimates of the expenditures and appropriations necessary for the operation of the Ethics Board for the year. All such estimates shall be forwarded by the Mayor to the Council for its action pursuant to sections 446 and 603(c) of the Home Rule Act, in addition to the Mayor’s recommendations.”.</w:t>
      </w:r>
    </w:p>
    <w:p w:rsidR="0000644A" w:rsidRPr="00561597" w:rsidRDefault="0064138F" w:rsidP="0000644A">
      <w:pPr>
        <w:autoSpaceDE w:val="0"/>
        <w:autoSpaceDN w:val="0"/>
        <w:adjustRightInd w:val="0"/>
        <w:spacing w:after="0" w:line="480" w:lineRule="auto"/>
        <w:ind w:firstLine="720"/>
        <w:rPr>
          <w:rFonts w:ascii="Times New Roman" w:hAnsi="Times New Roman" w:cs="Times New Roman"/>
          <w:sz w:val="24"/>
          <w:szCs w:val="24"/>
        </w:rPr>
      </w:pPr>
      <w:r w:rsidRPr="00561597">
        <w:rPr>
          <w:rFonts w:ascii="Times New Roman" w:eastAsia="Times New Roman" w:hAnsi="Times New Roman" w:cs="Times New Roman"/>
          <w:sz w:val="24"/>
          <w:szCs w:val="24"/>
        </w:rPr>
        <w:lastRenderedPageBreak/>
        <w:t xml:space="preserve">Sec. 3. </w:t>
      </w:r>
      <w:r w:rsidR="00802D40" w:rsidRPr="00561597">
        <w:rPr>
          <w:rFonts w:ascii="Times New Roman" w:eastAsia="Times New Roman" w:hAnsi="Times New Roman" w:cs="Times New Roman"/>
          <w:sz w:val="24"/>
          <w:szCs w:val="24"/>
        </w:rPr>
        <w:t xml:space="preserve">The </w:t>
      </w:r>
      <w:r w:rsidR="0000644A" w:rsidRPr="00561597">
        <w:rPr>
          <w:rFonts w:ascii="Times New Roman" w:eastAsia="Times New Roman" w:hAnsi="Times New Roman" w:cs="Times New Roman"/>
          <w:sz w:val="24"/>
          <w:szCs w:val="24"/>
        </w:rPr>
        <w:t xml:space="preserve">Open Meetings </w:t>
      </w:r>
      <w:r w:rsidR="00802D40" w:rsidRPr="00561597">
        <w:rPr>
          <w:rFonts w:ascii="Times New Roman" w:eastAsia="Times New Roman" w:hAnsi="Times New Roman" w:cs="Times New Roman"/>
          <w:sz w:val="24"/>
          <w:szCs w:val="24"/>
        </w:rPr>
        <w:t xml:space="preserve">Act, </w:t>
      </w:r>
      <w:r w:rsidR="0000644A" w:rsidRPr="00561597">
        <w:rPr>
          <w:rFonts w:ascii="Times New Roman" w:hAnsi="Times New Roman" w:cs="Times New Roman"/>
          <w:sz w:val="24"/>
          <w:szCs w:val="24"/>
        </w:rPr>
        <w:t>effective March 31, 2011 (D.C. Law 18-350;</w:t>
      </w:r>
    </w:p>
    <w:p w:rsidR="00802D40" w:rsidRPr="00561597" w:rsidRDefault="0000644A" w:rsidP="0000644A">
      <w:pPr>
        <w:spacing w:after="0" w:line="480" w:lineRule="auto"/>
        <w:rPr>
          <w:rFonts w:ascii="Times New Roman" w:eastAsia="Times New Roman" w:hAnsi="Times New Roman" w:cs="Times New Roman"/>
          <w:sz w:val="24"/>
          <w:szCs w:val="24"/>
        </w:rPr>
      </w:pPr>
      <w:r w:rsidRPr="00561597">
        <w:rPr>
          <w:rFonts w:ascii="Times New Roman" w:hAnsi="Times New Roman" w:cs="Times New Roman"/>
          <w:sz w:val="24"/>
          <w:szCs w:val="24"/>
        </w:rPr>
        <w:t>D.C. Official Code § 2-5</w:t>
      </w:r>
      <w:r w:rsidR="00221969" w:rsidRPr="00561597">
        <w:rPr>
          <w:rFonts w:ascii="Times New Roman" w:hAnsi="Times New Roman" w:cs="Times New Roman"/>
          <w:sz w:val="24"/>
          <w:szCs w:val="24"/>
        </w:rPr>
        <w:t>71</w:t>
      </w:r>
      <w:r w:rsidRPr="00561597">
        <w:rPr>
          <w:rFonts w:ascii="Times New Roman" w:hAnsi="Times New Roman" w:cs="Times New Roman"/>
          <w:sz w:val="24"/>
          <w:szCs w:val="24"/>
        </w:rPr>
        <w:t xml:space="preserve"> </w:t>
      </w:r>
      <w:r w:rsidRPr="00561597">
        <w:rPr>
          <w:rFonts w:ascii="Times New Roman" w:hAnsi="Times New Roman" w:cs="Times New Roman"/>
          <w:i/>
          <w:iCs/>
          <w:sz w:val="24"/>
          <w:szCs w:val="24"/>
        </w:rPr>
        <w:t>et seq</w:t>
      </w:r>
      <w:r w:rsidRPr="00561597">
        <w:rPr>
          <w:rFonts w:ascii="Times New Roman" w:hAnsi="Times New Roman" w:cs="Times New Roman"/>
          <w:sz w:val="24"/>
          <w:szCs w:val="24"/>
        </w:rPr>
        <w:t xml:space="preserve">.), </w:t>
      </w:r>
      <w:r w:rsidR="003B6621" w:rsidRPr="00561597">
        <w:rPr>
          <w:rFonts w:ascii="Times New Roman" w:eastAsia="Times New Roman" w:hAnsi="Times New Roman" w:cs="Times New Roman"/>
          <w:sz w:val="24"/>
          <w:szCs w:val="24"/>
        </w:rPr>
        <w:t>is amended as follows:</w:t>
      </w:r>
    </w:p>
    <w:p w:rsidR="003B6621" w:rsidRPr="00561597" w:rsidRDefault="003B6621" w:rsidP="00EB2C85">
      <w:pPr>
        <w:pStyle w:val="ListParagraph"/>
        <w:numPr>
          <w:ilvl w:val="0"/>
          <w:numId w:val="3"/>
        </w:numPr>
        <w:spacing w:after="0" w:line="480" w:lineRule="auto"/>
        <w:rPr>
          <w:rFonts w:ascii="Times New Roman" w:eastAsia="Times New Roman" w:hAnsi="Times New Roman" w:cs="Times New Roman"/>
          <w:sz w:val="24"/>
          <w:szCs w:val="24"/>
        </w:rPr>
      </w:pPr>
      <w:r w:rsidRPr="00561597">
        <w:rPr>
          <w:rFonts w:ascii="Times New Roman" w:eastAsia="Times New Roman" w:hAnsi="Times New Roman" w:cs="Times New Roman"/>
          <w:sz w:val="24"/>
          <w:szCs w:val="24"/>
        </w:rPr>
        <w:t>Section 409(b) (D.C. Official Code § 2-579(b)) is amended to read as follows:</w:t>
      </w:r>
    </w:p>
    <w:p w:rsidR="003B6621" w:rsidRPr="00561597" w:rsidRDefault="003B6621" w:rsidP="00EB2C85">
      <w:pPr>
        <w:spacing w:after="0" w:line="480" w:lineRule="auto"/>
        <w:ind w:firstLine="720"/>
        <w:rPr>
          <w:rFonts w:ascii="Times New Roman" w:eastAsia="Times New Roman" w:hAnsi="Times New Roman" w:cs="Times New Roman"/>
          <w:sz w:val="24"/>
          <w:szCs w:val="24"/>
        </w:rPr>
      </w:pPr>
      <w:r w:rsidRPr="00561597">
        <w:rPr>
          <w:rFonts w:ascii="Times New Roman" w:eastAsia="Times New Roman" w:hAnsi="Times New Roman" w:cs="Times New Roman"/>
          <w:sz w:val="24"/>
          <w:szCs w:val="24"/>
        </w:rPr>
        <w:t>“</w:t>
      </w:r>
      <w:r w:rsidR="00C5268A">
        <w:rPr>
          <w:rFonts w:ascii="Times New Roman" w:eastAsia="Times New Roman" w:hAnsi="Times New Roman" w:cs="Times New Roman"/>
          <w:sz w:val="24"/>
          <w:szCs w:val="24"/>
        </w:rPr>
        <w:t xml:space="preserve">(b) </w:t>
      </w:r>
      <w:r w:rsidRPr="00561597">
        <w:rPr>
          <w:rFonts w:ascii="Times New Roman" w:eastAsia="Times New Roman" w:hAnsi="Times New Roman" w:cs="Times New Roman"/>
          <w:sz w:val="24"/>
          <w:szCs w:val="24"/>
        </w:rPr>
        <w:t>In any lawsuit filed under this section, the burden shall be on the public body to sustain its action or proposed action. The court shall determine the matter de novo and may examine the record of a closed meeting to determine whether this title has been violated.”.</w:t>
      </w:r>
    </w:p>
    <w:p w:rsidR="00F9020F" w:rsidRPr="00561597" w:rsidRDefault="00DB352E" w:rsidP="00EB2C85">
      <w:pPr>
        <w:pStyle w:val="Default"/>
        <w:numPr>
          <w:ilvl w:val="0"/>
          <w:numId w:val="3"/>
        </w:numPr>
        <w:spacing w:line="480" w:lineRule="auto"/>
        <w:rPr>
          <w:rFonts w:eastAsia="Times New Roman"/>
          <w:color w:val="auto"/>
        </w:rPr>
      </w:pPr>
      <w:r w:rsidRPr="00561597">
        <w:rPr>
          <w:rFonts w:eastAsia="Times New Roman"/>
          <w:color w:val="auto"/>
        </w:rPr>
        <w:t xml:space="preserve">Section 409(c) (D.C. Official Code § 2-579(c)) is amended </w:t>
      </w:r>
      <w:r w:rsidR="00F9020F" w:rsidRPr="00561597">
        <w:rPr>
          <w:rFonts w:eastAsia="Times New Roman"/>
          <w:color w:val="auto"/>
        </w:rPr>
        <w:t xml:space="preserve">by </w:t>
      </w:r>
      <w:r w:rsidR="00F9020F" w:rsidRPr="00561597">
        <w:rPr>
          <w:color w:val="auto"/>
        </w:rPr>
        <w:t xml:space="preserve">striking the phrase </w:t>
      </w:r>
    </w:p>
    <w:p w:rsidR="00831F9E" w:rsidRPr="00561597" w:rsidRDefault="00F9020F" w:rsidP="00EB2C85">
      <w:pPr>
        <w:pStyle w:val="Default"/>
        <w:spacing w:line="480" w:lineRule="auto"/>
        <w:rPr>
          <w:rFonts w:eastAsia="Times New Roman"/>
          <w:color w:val="auto"/>
        </w:rPr>
      </w:pPr>
      <w:r w:rsidRPr="00561597">
        <w:rPr>
          <w:color w:val="auto"/>
        </w:rPr>
        <w:t>“subsection (d) of this section,” in the lead-in language and inserting the phrase “this title,” in its place.</w:t>
      </w:r>
    </w:p>
    <w:p w:rsidR="0064138F" w:rsidRPr="00561597" w:rsidRDefault="00831F9E" w:rsidP="00EB2C85">
      <w:pPr>
        <w:autoSpaceDE w:val="0"/>
        <w:autoSpaceDN w:val="0"/>
        <w:adjustRightInd w:val="0"/>
        <w:spacing w:after="0" w:line="480" w:lineRule="auto"/>
        <w:ind w:firstLine="720"/>
        <w:rPr>
          <w:rFonts w:ascii="Times New Roman" w:hAnsi="Times New Roman" w:cs="Times New Roman"/>
          <w:sz w:val="24"/>
          <w:szCs w:val="24"/>
        </w:rPr>
      </w:pPr>
      <w:r w:rsidRPr="00561597">
        <w:rPr>
          <w:rFonts w:ascii="Times New Roman" w:eastAsia="Times New Roman" w:hAnsi="Times New Roman" w:cs="Times New Roman"/>
          <w:sz w:val="24"/>
          <w:szCs w:val="24"/>
        </w:rPr>
        <w:t xml:space="preserve">Sec. 4. </w:t>
      </w:r>
      <w:r w:rsidR="0064138F" w:rsidRPr="00561597">
        <w:rPr>
          <w:rFonts w:ascii="Times New Roman" w:hAnsi="Times New Roman" w:cs="Times New Roman"/>
          <w:sz w:val="24"/>
          <w:szCs w:val="24"/>
        </w:rPr>
        <w:t>The Open Government Office Act, effective March 31, 2011 (D.C. Law 18-350;</w:t>
      </w:r>
    </w:p>
    <w:p w:rsidR="0064138F" w:rsidRPr="00561597" w:rsidRDefault="0064138F" w:rsidP="00EB2C85">
      <w:pPr>
        <w:autoSpaceDE w:val="0"/>
        <w:autoSpaceDN w:val="0"/>
        <w:adjustRightInd w:val="0"/>
        <w:spacing w:after="0" w:line="480" w:lineRule="auto"/>
        <w:rPr>
          <w:rFonts w:ascii="Times New Roman" w:hAnsi="Times New Roman" w:cs="Times New Roman"/>
          <w:sz w:val="24"/>
          <w:szCs w:val="24"/>
        </w:rPr>
      </w:pPr>
      <w:r w:rsidRPr="00561597">
        <w:rPr>
          <w:rFonts w:ascii="Times New Roman" w:hAnsi="Times New Roman" w:cs="Times New Roman"/>
          <w:sz w:val="24"/>
          <w:szCs w:val="24"/>
        </w:rPr>
        <w:t xml:space="preserve">D.C. Official Code § 2-591 </w:t>
      </w:r>
      <w:r w:rsidRPr="00561597">
        <w:rPr>
          <w:rFonts w:ascii="Times New Roman" w:hAnsi="Times New Roman" w:cs="Times New Roman"/>
          <w:i/>
          <w:iCs/>
          <w:sz w:val="24"/>
          <w:szCs w:val="24"/>
        </w:rPr>
        <w:t>et seq</w:t>
      </w:r>
      <w:r w:rsidRPr="00561597">
        <w:rPr>
          <w:rFonts w:ascii="Times New Roman" w:hAnsi="Times New Roman" w:cs="Times New Roman"/>
          <w:sz w:val="24"/>
          <w:szCs w:val="24"/>
        </w:rPr>
        <w:t>.), is amended as follows:</w:t>
      </w:r>
    </w:p>
    <w:p w:rsidR="00A17460" w:rsidRPr="00561597" w:rsidRDefault="000700D5" w:rsidP="00836392">
      <w:pPr>
        <w:spacing w:after="0" w:line="480" w:lineRule="auto"/>
        <w:rPr>
          <w:rFonts w:ascii="Times New Roman" w:hAnsi="Times New Roman" w:cs="Times New Roman"/>
          <w:sz w:val="24"/>
          <w:szCs w:val="24"/>
        </w:rPr>
      </w:pPr>
      <w:r w:rsidRPr="00561597">
        <w:rPr>
          <w:rFonts w:ascii="Times New Roman" w:hAnsi="Times New Roman" w:cs="Times New Roman"/>
          <w:sz w:val="24"/>
          <w:szCs w:val="24"/>
        </w:rPr>
        <w:tab/>
        <w:t>(a)</w:t>
      </w:r>
      <w:r w:rsidR="00000EDC" w:rsidRPr="00561597">
        <w:rPr>
          <w:rFonts w:ascii="Times New Roman" w:hAnsi="Times New Roman" w:cs="Times New Roman"/>
          <w:sz w:val="24"/>
          <w:szCs w:val="24"/>
        </w:rPr>
        <w:t xml:space="preserve"> Section 502 (D.C. Official Code § 2-592) is amended </w:t>
      </w:r>
      <w:r w:rsidR="009B1EDE" w:rsidRPr="00561597">
        <w:rPr>
          <w:rFonts w:ascii="Times New Roman" w:hAnsi="Times New Roman" w:cs="Times New Roman"/>
          <w:sz w:val="24"/>
          <w:szCs w:val="24"/>
        </w:rPr>
        <w:t>to read as follows:</w:t>
      </w:r>
    </w:p>
    <w:p w:rsidR="00836392" w:rsidRPr="00561597" w:rsidRDefault="009B1EDE" w:rsidP="00836392">
      <w:pPr>
        <w:pStyle w:val="NormalWeb"/>
        <w:spacing w:before="0" w:beforeAutospacing="0" w:after="0" w:afterAutospacing="0"/>
        <w:rPr>
          <w:rFonts w:ascii="TimesNewRoman" w:hAnsi="TimesNewRoman" w:hint="eastAsia"/>
          <w:sz w:val="24"/>
          <w:szCs w:val="24"/>
        </w:rPr>
      </w:pPr>
      <w:r w:rsidRPr="00561597">
        <w:rPr>
          <w:rFonts w:ascii="Times New Roman" w:hAnsi="Times New Roman"/>
          <w:sz w:val="24"/>
          <w:szCs w:val="24"/>
        </w:rPr>
        <w:tab/>
      </w:r>
      <w:r w:rsidR="00836392" w:rsidRPr="00561597">
        <w:rPr>
          <w:rFonts w:ascii="TimesNewRoman" w:hAnsi="TimesNewRoman"/>
          <w:sz w:val="24"/>
          <w:szCs w:val="24"/>
        </w:rPr>
        <w:t>“Sec. 502. Establishment of the District of Columbia Open Government Office.</w:t>
      </w:r>
    </w:p>
    <w:p w:rsidR="00836392" w:rsidRPr="00561597" w:rsidRDefault="00836392" w:rsidP="00836392">
      <w:pPr>
        <w:pStyle w:val="NormalWeb"/>
        <w:spacing w:before="0" w:beforeAutospacing="0" w:after="0" w:afterAutospacing="0"/>
      </w:pPr>
    </w:p>
    <w:p w:rsidR="009B1EDE" w:rsidRPr="00561597" w:rsidRDefault="00836392" w:rsidP="00836392">
      <w:pPr>
        <w:autoSpaceDE w:val="0"/>
        <w:autoSpaceDN w:val="0"/>
        <w:adjustRightInd w:val="0"/>
        <w:spacing w:after="0" w:line="480" w:lineRule="auto"/>
        <w:rPr>
          <w:rFonts w:ascii="Times New Roman" w:hAnsi="Times New Roman" w:cs="Times New Roman"/>
          <w:sz w:val="24"/>
          <w:szCs w:val="24"/>
        </w:rPr>
      </w:pPr>
      <w:r w:rsidRPr="00561597">
        <w:rPr>
          <w:rFonts w:ascii="Times New Roman" w:hAnsi="Times New Roman" w:cs="Times New Roman"/>
          <w:sz w:val="24"/>
          <w:szCs w:val="24"/>
        </w:rPr>
        <w:t xml:space="preserve"> </w:t>
      </w:r>
      <w:r w:rsidRPr="00561597">
        <w:rPr>
          <w:rFonts w:ascii="Times New Roman" w:hAnsi="Times New Roman" w:cs="Times New Roman"/>
          <w:sz w:val="24"/>
          <w:szCs w:val="24"/>
        </w:rPr>
        <w:tab/>
      </w:r>
      <w:r w:rsidR="009B1EDE" w:rsidRPr="00561597">
        <w:rPr>
          <w:rFonts w:ascii="Times New Roman" w:hAnsi="Times New Roman" w:cs="Times New Roman"/>
          <w:sz w:val="24"/>
          <w:szCs w:val="24"/>
        </w:rPr>
        <w:t>“The District of Columbia Open Government Office (“Open Government Office”) is</w:t>
      </w:r>
    </w:p>
    <w:p w:rsidR="009B1EDE" w:rsidRPr="00561597" w:rsidRDefault="009B1EDE" w:rsidP="00EB2C85">
      <w:pPr>
        <w:autoSpaceDE w:val="0"/>
        <w:autoSpaceDN w:val="0"/>
        <w:adjustRightInd w:val="0"/>
        <w:spacing w:after="0" w:line="480" w:lineRule="auto"/>
        <w:rPr>
          <w:rFonts w:ascii="Times New Roman" w:hAnsi="Times New Roman" w:cs="Times New Roman"/>
          <w:sz w:val="24"/>
          <w:szCs w:val="24"/>
        </w:rPr>
      </w:pPr>
      <w:r w:rsidRPr="00561597">
        <w:rPr>
          <w:rFonts w:ascii="Times New Roman" w:hAnsi="Times New Roman" w:cs="Times New Roman"/>
          <w:sz w:val="24"/>
          <w:szCs w:val="24"/>
        </w:rPr>
        <w:t>established within the Board of Ethics and Government Accountability (“Ethics Board”) to promote open governance in the District of Columbia.  All assets, staff, and unexpended appropriations of the Open Government Office shall be transferred to the Ethics Board.”.</w:t>
      </w:r>
    </w:p>
    <w:p w:rsidR="00000EDC" w:rsidRPr="00561597" w:rsidRDefault="00000EDC" w:rsidP="00EB2C85">
      <w:pPr>
        <w:spacing w:after="0" w:line="480" w:lineRule="auto"/>
        <w:rPr>
          <w:rFonts w:ascii="Times New Roman" w:hAnsi="Times New Roman" w:cs="Times New Roman"/>
          <w:sz w:val="24"/>
          <w:szCs w:val="24"/>
        </w:rPr>
      </w:pPr>
      <w:r w:rsidRPr="00561597">
        <w:rPr>
          <w:rFonts w:ascii="Times New Roman" w:hAnsi="Times New Roman" w:cs="Times New Roman"/>
          <w:sz w:val="24"/>
          <w:szCs w:val="24"/>
        </w:rPr>
        <w:tab/>
        <w:t xml:space="preserve">(b) Section </w:t>
      </w:r>
      <w:r w:rsidR="006D5C3A" w:rsidRPr="00561597">
        <w:rPr>
          <w:rFonts w:ascii="Times New Roman" w:hAnsi="Times New Roman" w:cs="Times New Roman"/>
          <w:sz w:val="24"/>
          <w:szCs w:val="24"/>
        </w:rPr>
        <w:t>504 (D.C. Official Code § 2-594) is amended to read as follows:</w:t>
      </w:r>
    </w:p>
    <w:p w:rsidR="00C5268A" w:rsidRDefault="00C5268A" w:rsidP="00EB2C8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 504. Director.</w:t>
      </w:r>
    </w:p>
    <w:p w:rsidR="006D5C3A" w:rsidRPr="00561597" w:rsidRDefault="006D5C3A" w:rsidP="00EB2C85">
      <w:pPr>
        <w:autoSpaceDE w:val="0"/>
        <w:autoSpaceDN w:val="0"/>
        <w:adjustRightInd w:val="0"/>
        <w:spacing w:after="0" w:line="480" w:lineRule="auto"/>
        <w:ind w:firstLine="720"/>
        <w:rPr>
          <w:rFonts w:ascii="Times New Roman" w:hAnsi="Times New Roman" w:cs="Times New Roman"/>
          <w:b/>
          <w:bCs/>
          <w:sz w:val="24"/>
          <w:szCs w:val="24"/>
        </w:rPr>
      </w:pPr>
      <w:r w:rsidRPr="00561597">
        <w:rPr>
          <w:rFonts w:ascii="Times New Roman" w:hAnsi="Times New Roman" w:cs="Times New Roman"/>
          <w:sz w:val="24"/>
          <w:szCs w:val="24"/>
        </w:rPr>
        <w:t xml:space="preserve">“(a) The </w:t>
      </w:r>
      <w:r w:rsidR="00755A4C" w:rsidRPr="00561597">
        <w:rPr>
          <w:rFonts w:ascii="Times New Roman" w:hAnsi="Times New Roman" w:cs="Times New Roman"/>
          <w:sz w:val="24"/>
          <w:szCs w:val="24"/>
        </w:rPr>
        <w:t xml:space="preserve">Open Government Office </w:t>
      </w:r>
      <w:r w:rsidR="0035079B" w:rsidRPr="00561597">
        <w:rPr>
          <w:rFonts w:ascii="Times New Roman" w:hAnsi="Times New Roman" w:cs="Times New Roman"/>
          <w:sz w:val="24"/>
          <w:szCs w:val="24"/>
        </w:rPr>
        <w:t xml:space="preserve">shall be headed by a Director. </w:t>
      </w:r>
      <w:r w:rsidR="00755A4C" w:rsidRPr="00561597">
        <w:rPr>
          <w:rFonts w:ascii="Times New Roman" w:hAnsi="Times New Roman" w:cs="Times New Roman"/>
          <w:sz w:val="24"/>
          <w:szCs w:val="24"/>
        </w:rPr>
        <w:t xml:space="preserve">The </w:t>
      </w:r>
      <w:r w:rsidRPr="00561597">
        <w:rPr>
          <w:rFonts w:ascii="Times New Roman" w:hAnsi="Times New Roman" w:cs="Times New Roman"/>
          <w:sz w:val="24"/>
          <w:szCs w:val="24"/>
        </w:rPr>
        <w:t xml:space="preserve">Ethics Board shall select, employ, and fix the compensation for </w:t>
      </w:r>
      <w:r w:rsidR="00755A4C" w:rsidRPr="00561597">
        <w:rPr>
          <w:rFonts w:ascii="Times New Roman" w:hAnsi="Times New Roman" w:cs="Times New Roman"/>
          <w:sz w:val="24"/>
          <w:szCs w:val="24"/>
        </w:rPr>
        <w:t>the</w:t>
      </w:r>
      <w:r w:rsidRPr="00561597">
        <w:rPr>
          <w:rFonts w:ascii="Times New Roman" w:hAnsi="Times New Roman" w:cs="Times New Roman"/>
          <w:sz w:val="24"/>
          <w:szCs w:val="24"/>
        </w:rPr>
        <w:t xml:space="preserve"> Director and such staff as the Ethics Board considers necessary, subject to the pay</w:t>
      </w:r>
      <w:r w:rsidR="00755A4C" w:rsidRPr="00561597">
        <w:rPr>
          <w:rFonts w:ascii="Times New Roman" w:hAnsi="Times New Roman" w:cs="Times New Roman"/>
          <w:sz w:val="24"/>
          <w:szCs w:val="24"/>
        </w:rPr>
        <w:t xml:space="preserve"> </w:t>
      </w:r>
      <w:r w:rsidRPr="00561597">
        <w:rPr>
          <w:rFonts w:ascii="Times New Roman" w:hAnsi="Times New Roman" w:cs="Times New Roman"/>
          <w:sz w:val="24"/>
          <w:szCs w:val="24"/>
        </w:rPr>
        <w:t xml:space="preserve">limitations of section 117 of the </w:t>
      </w:r>
      <w:r w:rsidR="0035079B" w:rsidRPr="00561597">
        <w:rPr>
          <w:rFonts w:ascii="Times New Roman" w:hAnsi="Times New Roman" w:cs="Times New Roman"/>
          <w:sz w:val="24"/>
          <w:szCs w:val="24"/>
        </w:rPr>
        <w:t>District of Columbia Government Comprehensive Merit Personnel Act of 1978, effective March 3, 1979 (D.C. Law 2-139; D.C. Official Code § 1-611.17)</w:t>
      </w:r>
      <w:r w:rsidRPr="00561597">
        <w:rPr>
          <w:rFonts w:ascii="Times New Roman" w:hAnsi="Times New Roman" w:cs="Times New Roman"/>
          <w:sz w:val="24"/>
          <w:szCs w:val="24"/>
        </w:rPr>
        <w:t>. The Director shall</w:t>
      </w:r>
      <w:r w:rsidR="0035079B" w:rsidRPr="00561597">
        <w:rPr>
          <w:rFonts w:ascii="Times New Roman" w:hAnsi="Times New Roman" w:cs="Times New Roman"/>
          <w:sz w:val="24"/>
          <w:szCs w:val="24"/>
        </w:rPr>
        <w:t xml:space="preserve"> </w:t>
      </w:r>
      <w:r w:rsidRPr="00561597">
        <w:rPr>
          <w:rFonts w:ascii="Times New Roman" w:hAnsi="Times New Roman" w:cs="Times New Roman"/>
          <w:sz w:val="24"/>
          <w:szCs w:val="24"/>
        </w:rPr>
        <w:t>serve at the pleasure of the Ethics Board</w:t>
      </w:r>
      <w:r w:rsidR="00561597" w:rsidRPr="00561597">
        <w:rPr>
          <w:rFonts w:ascii="Times New Roman" w:hAnsi="Times New Roman" w:cs="Times New Roman"/>
          <w:sz w:val="24"/>
          <w:szCs w:val="24"/>
        </w:rPr>
        <w:t xml:space="preserve"> </w:t>
      </w:r>
      <w:r w:rsidR="00561597" w:rsidRPr="00C30AC0">
        <w:rPr>
          <w:rFonts w:ascii="Times New Roman" w:hAnsi="Times New Roman" w:cs="Times New Roman"/>
          <w:sz w:val="24"/>
          <w:szCs w:val="24"/>
        </w:rPr>
        <w:lastRenderedPageBreak/>
        <w:t>and shall perform such duties as may be delegated or assigned by regulation or by order of the Ethics Board.</w:t>
      </w:r>
      <w:r w:rsidRPr="00561597">
        <w:rPr>
          <w:rFonts w:ascii="Times New Roman" w:hAnsi="Times New Roman" w:cs="Times New Roman"/>
          <w:sz w:val="24"/>
          <w:szCs w:val="24"/>
        </w:rPr>
        <w:t xml:space="preserve"> The Ethics Board shall provide to the Director employees to carry out the </w:t>
      </w:r>
      <w:r w:rsidR="0035079B" w:rsidRPr="00561597">
        <w:rPr>
          <w:rFonts w:ascii="Times New Roman" w:hAnsi="Times New Roman" w:cs="Times New Roman"/>
          <w:sz w:val="24"/>
          <w:szCs w:val="24"/>
        </w:rPr>
        <w:t xml:space="preserve">Director’s </w:t>
      </w:r>
      <w:r w:rsidRPr="00561597">
        <w:rPr>
          <w:rFonts w:ascii="Times New Roman" w:hAnsi="Times New Roman" w:cs="Times New Roman"/>
          <w:sz w:val="24"/>
          <w:szCs w:val="24"/>
        </w:rPr>
        <w:t>powers and duties</w:t>
      </w:r>
      <w:r w:rsidRPr="00EE1B78">
        <w:rPr>
          <w:rFonts w:ascii="Times New Roman" w:hAnsi="Times New Roman" w:cs="Times New Roman"/>
          <w:bCs/>
          <w:sz w:val="24"/>
          <w:szCs w:val="24"/>
        </w:rPr>
        <w:t>.</w:t>
      </w:r>
      <w:r w:rsidRPr="00561597">
        <w:rPr>
          <w:rFonts w:ascii="Times New Roman" w:hAnsi="Times New Roman" w:cs="Times New Roman"/>
          <w:b/>
          <w:bCs/>
          <w:sz w:val="24"/>
          <w:szCs w:val="24"/>
        </w:rPr>
        <w:t xml:space="preserve"> </w:t>
      </w:r>
      <w:r w:rsidRPr="00561597">
        <w:rPr>
          <w:rFonts w:ascii="Times New Roman" w:hAnsi="Times New Roman" w:cs="Times New Roman"/>
          <w:sz w:val="24"/>
          <w:szCs w:val="24"/>
        </w:rPr>
        <w:t>Emp</w:t>
      </w:r>
      <w:r w:rsidR="0035079B" w:rsidRPr="00561597">
        <w:rPr>
          <w:rFonts w:ascii="Times New Roman" w:hAnsi="Times New Roman" w:cs="Times New Roman"/>
          <w:sz w:val="24"/>
          <w:szCs w:val="24"/>
        </w:rPr>
        <w:t>loyees assigned to the Director</w:t>
      </w:r>
      <w:r w:rsidRPr="00561597">
        <w:rPr>
          <w:rFonts w:ascii="Times New Roman" w:hAnsi="Times New Roman" w:cs="Times New Roman"/>
          <w:sz w:val="24"/>
          <w:szCs w:val="24"/>
        </w:rPr>
        <w:t>, while so assigned, shall be</w:t>
      </w:r>
      <w:r w:rsidR="0035079B" w:rsidRPr="00561597">
        <w:rPr>
          <w:rFonts w:ascii="Times New Roman" w:hAnsi="Times New Roman" w:cs="Times New Roman"/>
          <w:sz w:val="24"/>
          <w:szCs w:val="24"/>
        </w:rPr>
        <w:t xml:space="preserve"> </w:t>
      </w:r>
      <w:r w:rsidRPr="00561597">
        <w:rPr>
          <w:rFonts w:ascii="Times New Roman" w:hAnsi="Times New Roman" w:cs="Times New Roman"/>
          <w:sz w:val="24"/>
          <w:szCs w:val="24"/>
        </w:rPr>
        <w:t>under the direction and control of the Director and may not be reassigned</w:t>
      </w:r>
      <w:r w:rsidR="0035079B" w:rsidRPr="00561597">
        <w:rPr>
          <w:rFonts w:ascii="Times New Roman" w:hAnsi="Times New Roman" w:cs="Times New Roman"/>
          <w:sz w:val="24"/>
          <w:szCs w:val="24"/>
        </w:rPr>
        <w:t xml:space="preserve"> </w:t>
      </w:r>
      <w:r w:rsidRPr="00561597">
        <w:rPr>
          <w:rFonts w:ascii="Times New Roman" w:hAnsi="Times New Roman" w:cs="Times New Roman"/>
          <w:sz w:val="24"/>
          <w:szCs w:val="24"/>
        </w:rPr>
        <w:t>without the concurrence of the Director</w:t>
      </w:r>
      <w:r w:rsidRPr="00561597">
        <w:rPr>
          <w:rFonts w:ascii="Times New Roman" w:hAnsi="Times New Roman" w:cs="Times New Roman"/>
          <w:bCs/>
          <w:sz w:val="24"/>
          <w:szCs w:val="24"/>
        </w:rPr>
        <w:t>.</w:t>
      </w:r>
    </w:p>
    <w:p w:rsidR="0060668A" w:rsidRPr="00561597" w:rsidRDefault="0060668A" w:rsidP="00EB2C85">
      <w:pPr>
        <w:autoSpaceDE w:val="0"/>
        <w:autoSpaceDN w:val="0"/>
        <w:adjustRightInd w:val="0"/>
        <w:spacing w:after="0" w:line="480" w:lineRule="auto"/>
        <w:ind w:firstLine="720"/>
        <w:rPr>
          <w:rFonts w:ascii="Times New Roman" w:hAnsi="Times New Roman" w:cs="Times New Roman"/>
          <w:sz w:val="24"/>
          <w:szCs w:val="24"/>
        </w:rPr>
      </w:pPr>
      <w:r w:rsidRPr="00561597">
        <w:rPr>
          <w:rFonts w:ascii="Times New Roman" w:hAnsi="Times New Roman" w:cs="Times New Roman"/>
          <w:sz w:val="24"/>
          <w:szCs w:val="24"/>
        </w:rPr>
        <w:t>“</w:t>
      </w:r>
      <w:r w:rsidR="006D5C3A" w:rsidRPr="00561597">
        <w:rPr>
          <w:rFonts w:ascii="Times New Roman" w:hAnsi="Times New Roman" w:cs="Times New Roman"/>
          <w:sz w:val="24"/>
          <w:szCs w:val="24"/>
        </w:rPr>
        <w:t xml:space="preserve">(b) The Director of </w:t>
      </w:r>
      <w:r w:rsidR="00F304C4" w:rsidRPr="00561597">
        <w:rPr>
          <w:rFonts w:ascii="Times New Roman" w:hAnsi="Times New Roman" w:cs="Times New Roman"/>
          <w:sz w:val="24"/>
          <w:szCs w:val="24"/>
        </w:rPr>
        <w:t xml:space="preserve">the Open </w:t>
      </w:r>
      <w:r w:rsidR="006D5C3A" w:rsidRPr="00561597">
        <w:rPr>
          <w:rFonts w:ascii="Times New Roman" w:hAnsi="Times New Roman" w:cs="Times New Roman"/>
          <w:sz w:val="24"/>
          <w:szCs w:val="24"/>
        </w:rPr>
        <w:t xml:space="preserve">Government </w:t>
      </w:r>
      <w:r w:rsidR="003F4401" w:rsidRPr="00561597">
        <w:rPr>
          <w:rFonts w:ascii="Times New Roman" w:hAnsi="Times New Roman" w:cs="Times New Roman"/>
          <w:sz w:val="24"/>
          <w:szCs w:val="24"/>
        </w:rPr>
        <w:t xml:space="preserve">Office </w:t>
      </w:r>
      <w:r w:rsidR="006D5C3A" w:rsidRPr="00561597">
        <w:rPr>
          <w:rFonts w:ascii="Times New Roman" w:hAnsi="Times New Roman" w:cs="Times New Roman"/>
          <w:sz w:val="24"/>
          <w:szCs w:val="24"/>
        </w:rPr>
        <w:t>shall be a District resident and failure to maintain</w:t>
      </w:r>
      <w:r w:rsidR="00F304C4" w:rsidRPr="00561597">
        <w:rPr>
          <w:rFonts w:ascii="Times New Roman" w:hAnsi="Times New Roman" w:cs="Times New Roman"/>
          <w:sz w:val="24"/>
          <w:szCs w:val="24"/>
        </w:rPr>
        <w:t xml:space="preserve"> </w:t>
      </w:r>
      <w:r w:rsidR="006D5C3A" w:rsidRPr="00561597">
        <w:rPr>
          <w:rFonts w:ascii="Times New Roman" w:hAnsi="Times New Roman" w:cs="Times New Roman"/>
          <w:sz w:val="24"/>
          <w:szCs w:val="24"/>
        </w:rPr>
        <w:t>District residency shall result in forfeiture of the position.</w:t>
      </w:r>
      <w:r w:rsidR="00F304C4" w:rsidRPr="00561597">
        <w:rPr>
          <w:rFonts w:ascii="Times New Roman" w:hAnsi="Times New Roman" w:cs="Times New Roman"/>
          <w:sz w:val="24"/>
          <w:szCs w:val="24"/>
        </w:rPr>
        <w:t>”.</w:t>
      </w:r>
    </w:p>
    <w:p w:rsidR="00E05C19" w:rsidRPr="00561597" w:rsidRDefault="00E05C19" w:rsidP="00E05C19">
      <w:pPr>
        <w:pStyle w:val="ListParagraph"/>
        <w:numPr>
          <w:ilvl w:val="0"/>
          <w:numId w:val="3"/>
        </w:numPr>
        <w:autoSpaceDE w:val="0"/>
        <w:autoSpaceDN w:val="0"/>
        <w:adjustRightInd w:val="0"/>
        <w:spacing w:after="0" w:line="480" w:lineRule="auto"/>
        <w:rPr>
          <w:rFonts w:ascii="Times New Roman" w:hAnsi="Times New Roman" w:cs="Times New Roman"/>
          <w:sz w:val="24"/>
          <w:szCs w:val="24"/>
        </w:rPr>
      </w:pPr>
      <w:r w:rsidRPr="00561597">
        <w:rPr>
          <w:rFonts w:ascii="Times New Roman" w:hAnsi="Times New Roman" w:cs="Times New Roman"/>
          <w:sz w:val="24"/>
          <w:szCs w:val="24"/>
        </w:rPr>
        <w:t>A new section 505 shall be added to read as follows:</w:t>
      </w:r>
    </w:p>
    <w:p w:rsidR="00FC0CA3" w:rsidRPr="00561597" w:rsidRDefault="00E05C19" w:rsidP="00FC0CA3">
      <w:pPr>
        <w:pStyle w:val="NormalWeb"/>
        <w:spacing w:before="0" w:beforeAutospacing="0" w:after="0" w:afterAutospacing="0" w:line="480" w:lineRule="auto"/>
        <w:ind w:firstLine="720"/>
        <w:rPr>
          <w:rFonts w:ascii="TimesNewRoman" w:hAnsi="TimesNewRoman" w:hint="eastAsia"/>
          <w:sz w:val="24"/>
          <w:szCs w:val="24"/>
        </w:rPr>
      </w:pPr>
      <w:r w:rsidRPr="00561597">
        <w:rPr>
          <w:rFonts w:ascii="Times New Roman" w:hAnsi="Times New Roman"/>
          <w:sz w:val="24"/>
          <w:szCs w:val="24"/>
        </w:rPr>
        <w:t>“</w:t>
      </w:r>
      <w:r w:rsidR="00FC0CA3" w:rsidRPr="00561597">
        <w:rPr>
          <w:rFonts w:ascii="TimesNewRoman" w:hAnsi="TimesNewRoman"/>
          <w:sz w:val="24"/>
          <w:szCs w:val="24"/>
        </w:rPr>
        <w:t xml:space="preserve">Sec. 505. </w:t>
      </w:r>
      <w:r w:rsidR="00FC0CA3" w:rsidRPr="00561597">
        <w:rPr>
          <w:rFonts w:ascii="Times New Roman" w:hAnsi="Times New Roman"/>
          <w:sz w:val="24"/>
          <w:szCs w:val="24"/>
        </w:rPr>
        <w:t xml:space="preserve">Open Government Office </w:t>
      </w:r>
      <w:r w:rsidR="00FC0CA3" w:rsidRPr="00561597">
        <w:rPr>
          <w:rFonts w:ascii="TimesNewRoman" w:hAnsi="TimesNewRoman"/>
          <w:sz w:val="24"/>
          <w:szCs w:val="24"/>
        </w:rPr>
        <w:t xml:space="preserve">Fund. </w:t>
      </w:r>
    </w:p>
    <w:p w:rsidR="00FC0CA3" w:rsidRPr="00561597" w:rsidRDefault="00FC0CA3" w:rsidP="00FC0CA3">
      <w:pPr>
        <w:pStyle w:val="NormalWeb"/>
        <w:spacing w:before="0" w:beforeAutospacing="0" w:after="0" w:afterAutospacing="0" w:line="480" w:lineRule="auto"/>
        <w:ind w:firstLine="720"/>
        <w:rPr>
          <w:rFonts w:ascii="TimesNewRoman" w:hAnsi="TimesNewRoman" w:hint="eastAsia"/>
          <w:sz w:val="24"/>
          <w:szCs w:val="24"/>
        </w:rPr>
      </w:pPr>
      <w:r w:rsidRPr="00561597">
        <w:rPr>
          <w:rFonts w:ascii="TimesNewRoman" w:hAnsi="TimesNewRoman" w:hint="eastAsia"/>
          <w:sz w:val="24"/>
          <w:szCs w:val="24"/>
        </w:rPr>
        <w:t>“</w:t>
      </w:r>
      <w:r w:rsidRPr="00561597">
        <w:rPr>
          <w:rFonts w:ascii="TimesNewRoman" w:hAnsi="TimesNewRoman"/>
          <w:sz w:val="24"/>
          <w:szCs w:val="24"/>
        </w:rPr>
        <w:t xml:space="preserve">(a) There is established as a nonlapsing fund the </w:t>
      </w:r>
      <w:r w:rsidRPr="00561597">
        <w:rPr>
          <w:rFonts w:ascii="Times New Roman" w:hAnsi="Times New Roman"/>
          <w:sz w:val="24"/>
          <w:szCs w:val="24"/>
        </w:rPr>
        <w:t xml:space="preserve">Open Government Office Fund </w:t>
      </w:r>
      <w:r w:rsidRPr="00561597">
        <w:rPr>
          <w:rFonts w:ascii="TimesNewRoman" w:hAnsi="TimesNewRoman"/>
          <w:sz w:val="24"/>
          <w:szCs w:val="24"/>
        </w:rPr>
        <w:t xml:space="preserve">(“Fund”), which shall be administered by the Ethics Board. The funds in the Fund shall be used exclusively by the Ethics Board. All fines collected under section 409 shall be deposited into the Fund. </w:t>
      </w:r>
    </w:p>
    <w:p w:rsidR="00FC0CA3" w:rsidRPr="00561597" w:rsidRDefault="00FC0CA3" w:rsidP="00FC0CA3">
      <w:pPr>
        <w:pStyle w:val="NormalWeb"/>
        <w:spacing w:before="0" w:beforeAutospacing="0" w:after="0" w:afterAutospacing="0" w:line="480" w:lineRule="auto"/>
        <w:ind w:firstLine="720"/>
        <w:rPr>
          <w:rFonts w:ascii="TimesNewRoman" w:hAnsi="TimesNewRoman" w:hint="eastAsia"/>
          <w:sz w:val="24"/>
          <w:szCs w:val="24"/>
        </w:rPr>
      </w:pPr>
      <w:r w:rsidRPr="00561597">
        <w:rPr>
          <w:rFonts w:ascii="TimesNewRoman" w:hAnsi="TimesNewRoman" w:hint="eastAsia"/>
          <w:sz w:val="24"/>
          <w:szCs w:val="24"/>
        </w:rPr>
        <w:t>“</w:t>
      </w:r>
      <w:r w:rsidRPr="00561597">
        <w:rPr>
          <w:rFonts w:ascii="TimesNewRoman" w:hAnsi="TimesNewRoman"/>
          <w:sz w:val="24"/>
          <w:szCs w:val="24"/>
        </w:rPr>
        <w:t xml:space="preserve">(b) All funds deposited into the Fund, and any interest earned on those funds, shall not revert to the unrestricted fund balance of the General Fund of the District of Columbia at the end of a fiscal year, or at any other time, but shall be continually available for the uses and purposes set forth in this title </w:t>
      </w:r>
      <w:r w:rsidR="0052524D" w:rsidRPr="00561597">
        <w:rPr>
          <w:rFonts w:ascii="TimesNewRoman" w:hAnsi="TimesNewRoman"/>
          <w:sz w:val="24"/>
          <w:szCs w:val="24"/>
        </w:rPr>
        <w:t xml:space="preserve">and Title IV </w:t>
      </w:r>
      <w:r w:rsidRPr="00561597">
        <w:rPr>
          <w:rFonts w:ascii="TimesNewRoman" w:hAnsi="TimesNewRoman"/>
          <w:sz w:val="24"/>
          <w:szCs w:val="24"/>
        </w:rPr>
        <w:t>without regard to fiscal year limitation, subject to authorization by Congress.”.</w:t>
      </w:r>
    </w:p>
    <w:p w:rsidR="003F4401" w:rsidRPr="00561597" w:rsidRDefault="00D138BA" w:rsidP="00FC0CA3">
      <w:pPr>
        <w:pStyle w:val="NormalWeb"/>
        <w:spacing w:before="0" w:beforeAutospacing="0" w:after="0" w:afterAutospacing="0" w:line="480" w:lineRule="auto"/>
        <w:ind w:firstLine="720"/>
        <w:rPr>
          <w:rFonts w:ascii="Times New Roman" w:hAnsi="Times New Roman"/>
          <w:sz w:val="24"/>
          <w:szCs w:val="24"/>
        </w:rPr>
      </w:pPr>
      <w:r w:rsidRPr="00561597">
        <w:rPr>
          <w:rFonts w:ascii="Times New Roman" w:hAnsi="Times New Roman"/>
          <w:sz w:val="24"/>
          <w:szCs w:val="24"/>
        </w:rPr>
        <w:t>Sec. 5</w:t>
      </w:r>
      <w:r w:rsidR="003F4401" w:rsidRPr="00561597">
        <w:rPr>
          <w:rFonts w:ascii="Times New Roman" w:hAnsi="Times New Roman"/>
          <w:sz w:val="24"/>
          <w:szCs w:val="24"/>
        </w:rPr>
        <w:t xml:space="preserve">. Applicability. </w:t>
      </w:r>
    </w:p>
    <w:p w:rsidR="003F4401" w:rsidRPr="00561597" w:rsidRDefault="003F4401" w:rsidP="00EB2C85">
      <w:pPr>
        <w:autoSpaceDE w:val="0"/>
        <w:autoSpaceDN w:val="0"/>
        <w:adjustRightInd w:val="0"/>
        <w:spacing w:after="0" w:line="480" w:lineRule="auto"/>
        <w:ind w:firstLine="720"/>
        <w:rPr>
          <w:rFonts w:ascii="Times New Roman" w:hAnsi="Times New Roman" w:cs="Times New Roman"/>
          <w:sz w:val="24"/>
          <w:szCs w:val="24"/>
        </w:rPr>
      </w:pPr>
      <w:r w:rsidRPr="00561597">
        <w:rPr>
          <w:rFonts w:ascii="Times New Roman" w:hAnsi="Times New Roman" w:cs="Times New Roman"/>
          <w:sz w:val="24"/>
          <w:szCs w:val="24"/>
        </w:rPr>
        <w:t xml:space="preserve">Amendatory section 504 of the Open Government Office Act, effective March 31, </w:t>
      </w:r>
    </w:p>
    <w:p w:rsidR="001234ED" w:rsidRPr="00561597" w:rsidRDefault="003F4401" w:rsidP="00EB2C85">
      <w:pPr>
        <w:autoSpaceDE w:val="0"/>
        <w:autoSpaceDN w:val="0"/>
        <w:adjustRightInd w:val="0"/>
        <w:spacing w:after="0" w:line="480" w:lineRule="auto"/>
        <w:rPr>
          <w:rFonts w:ascii="Times New Roman" w:hAnsi="Times New Roman" w:cs="Times New Roman"/>
          <w:sz w:val="24"/>
          <w:szCs w:val="24"/>
        </w:rPr>
      </w:pPr>
      <w:r w:rsidRPr="00561597">
        <w:rPr>
          <w:rFonts w:ascii="Times New Roman" w:hAnsi="Times New Roman" w:cs="Times New Roman"/>
          <w:sz w:val="24"/>
          <w:szCs w:val="24"/>
        </w:rPr>
        <w:t xml:space="preserve">2011 (D.C. Law 18-350; D.C. Official Code § 2-594), within section </w:t>
      </w:r>
      <w:r w:rsidR="00EB2C85" w:rsidRPr="00561597">
        <w:rPr>
          <w:rFonts w:ascii="Times New Roman" w:hAnsi="Times New Roman" w:cs="Times New Roman"/>
          <w:sz w:val="24"/>
          <w:szCs w:val="24"/>
        </w:rPr>
        <w:t>4</w:t>
      </w:r>
      <w:r w:rsidRPr="00561597">
        <w:rPr>
          <w:rFonts w:ascii="Times New Roman" w:hAnsi="Times New Roman" w:cs="Times New Roman"/>
          <w:sz w:val="24"/>
          <w:szCs w:val="24"/>
        </w:rPr>
        <w:t xml:space="preserve">(b), shall apply upon the end of the current 5-year </w:t>
      </w:r>
      <w:r w:rsidR="001234ED" w:rsidRPr="00561597">
        <w:rPr>
          <w:rFonts w:ascii="Times New Roman" w:hAnsi="Times New Roman" w:cs="Times New Roman"/>
          <w:sz w:val="24"/>
          <w:szCs w:val="24"/>
        </w:rPr>
        <w:t xml:space="preserve">term </w:t>
      </w:r>
      <w:r w:rsidRPr="00561597">
        <w:rPr>
          <w:rFonts w:ascii="Times New Roman" w:hAnsi="Times New Roman" w:cs="Times New Roman"/>
          <w:sz w:val="24"/>
          <w:szCs w:val="24"/>
        </w:rPr>
        <w:t>of the Director of the Open Government Office</w:t>
      </w:r>
      <w:r w:rsidR="001234ED" w:rsidRPr="00561597">
        <w:rPr>
          <w:rFonts w:ascii="Times New Roman" w:hAnsi="Times New Roman" w:cs="Times New Roman"/>
          <w:sz w:val="24"/>
          <w:szCs w:val="24"/>
        </w:rPr>
        <w:t xml:space="preserve"> or at such </w:t>
      </w:r>
    </w:p>
    <w:p w:rsidR="003F4401" w:rsidRPr="00561597" w:rsidRDefault="001234ED" w:rsidP="00EB2C85">
      <w:pPr>
        <w:autoSpaceDE w:val="0"/>
        <w:autoSpaceDN w:val="0"/>
        <w:adjustRightInd w:val="0"/>
        <w:spacing w:after="0" w:line="480" w:lineRule="auto"/>
        <w:rPr>
          <w:rFonts w:ascii="Times New Roman" w:hAnsi="Times New Roman" w:cs="Times New Roman"/>
          <w:sz w:val="24"/>
          <w:szCs w:val="24"/>
        </w:rPr>
      </w:pPr>
      <w:r w:rsidRPr="00561597">
        <w:rPr>
          <w:rFonts w:ascii="Times New Roman" w:hAnsi="Times New Roman" w:cs="Times New Roman"/>
          <w:sz w:val="24"/>
          <w:szCs w:val="24"/>
        </w:rPr>
        <w:t>time as the Director may earlier leave office.</w:t>
      </w:r>
    </w:p>
    <w:p w:rsidR="003268E0" w:rsidRPr="00561597" w:rsidRDefault="003268E0" w:rsidP="00EB2C85">
      <w:pPr>
        <w:spacing w:after="0" w:line="480" w:lineRule="auto"/>
        <w:ind w:firstLine="720"/>
        <w:rPr>
          <w:rFonts w:ascii="Times New Roman" w:hAnsi="Times New Roman" w:cs="Times New Roman"/>
          <w:sz w:val="24"/>
          <w:szCs w:val="24"/>
        </w:rPr>
      </w:pPr>
      <w:r w:rsidRPr="00561597">
        <w:rPr>
          <w:rFonts w:ascii="Times New Roman" w:hAnsi="Times New Roman" w:cs="Times New Roman"/>
          <w:sz w:val="24"/>
          <w:szCs w:val="24"/>
        </w:rPr>
        <w:lastRenderedPageBreak/>
        <w:t xml:space="preserve">Sec. </w:t>
      </w:r>
      <w:r w:rsidR="00D138BA" w:rsidRPr="00561597">
        <w:rPr>
          <w:rFonts w:ascii="Times New Roman" w:hAnsi="Times New Roman" w:cs="Times New Roman"/>
          <w:sz w:val="24"/>
          <w:szCs w:val="24"/>
        </w:rPr>
        <w:t>6</w:t>
      </w:r>
      <w:r w:rsidRPr="00561597">
        <w:rPr>
          <w:rFonts w:ascii="Times New Roman" w:hAnsi="Times New Roman" w:cs="Times New Roman"/>
          <w:sz w:val="24"/>
          <w:szCs w:val="24"/>
        </w:rPr>
        <w:t>.  Fiscal impact statement.</w:t>
      </w:r>
    </w:p>
    <w:p w:rsidR="003268E0" w:rsidRPr="00C5268A" w:rsidRDefault="003268E0" w:rsidP="00EB2C85">
      <w:pPr>
        <w:spacing w:after="0" w:line="480" w:lineRule="auto"/>
        <w:ind w:firstLine="720"/>
        <w:rPr>
          <w:rFonts w:ascii="Times New Roman" w:hAnsi="Times New Roman" w:cs="Times New Roman"/>
          <w:sz w:val="24"/>
          <w:szCs w:val="24"/>
        </w:rPr>
      </w:pPr>
      <w:r w:rsidRPr="00C5268A">
        <w:rPr>
          <w:rFonts w:ascii="Times New Roman" w:hAnsi="Times New Roman" w:cs="Times New Roman"/>
          <w:sz w:val="24"/>
          <w:szCs w:val="24"/>
        </w:rPr>
        <w:t xml:space="preserve">The Council adopts the fiscal impact statement in the committee report as the fiscal impact statement required by section </w:t>
      </w:r>
      <w:r w:rsidR="00C5268A" w:rsidRPr="00C30AC0">
        <w:rPr>
          <w:rFonts w:ascii="Times New Roman" w:hAnsi="Times New Roman" w:cs="Times New Roman"/>
          <w:sz w:val="24"/>
          <w:szCs w:val="24"/>
        </w:rPr>
        <w:t>4a of the General Legislative Procedures Act of 1975, approved October 16, 2006 (120 Stat. 2038; D.C. Official Code § 1-301.47a</w:t>
      </w:r>
      <w:r w:rsidRPr="005F31F6">
        <w:rPr>
          <w:rFonts w:ascii="Times New Roman" w:hAnsi="Times New Roman" w:cs="Times New Roman"/>
          <w:sz w:val="24"/>
          <w:szCs w:val="24"/>
        </w:rPr>
        <w:t xml:space="preserve">). </w:t>
      </w:r>
    </w:p>
    <w:p w:rsidR="003268E0" w:rsidRPr="00561597" w:rsidRDefault="00EE1B78" w:rsidP="00EB2C8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w:t>
      </w:r>
      <w:r w:rsidR="00D138BA" w:rsidRPr="00561597">
        <w:rPr>
          <w:rFonts w:ascii="Times New Roman" w:hAnsi="Times New Roman" w:cs="Times New Roman"/>
          <w:sz w:val="24"/>
          <w:szCs w:val="24"/>
        </w:rPr>
        <w:t>7</w:t>
      </w:r>
      <w:r w:rsidR="003268E0" w:rsidRPr="00561597">
        <w:rPr>
          <w:rFonts w:ascii="Times New Roman" w:hAnsi="Times New Roman" w:cs="Times New Roman"/>
          <w:sz w:val="24"/>
          <w:szCs w:val="24"/>
        </w:rPr>
        <w:t>.  Effective date.</w:t>
      </w:r>
    </w:p>
    <w:p w:rsidR="005547F0" w:rsidRPr="00561597" w:rsidRDefault="003268E0" w:rsidP="00EB2C85">
      <w:pPr>
        <w:spacing w:after="0" w:line="480" w:lineRule="auto"/>
        <w:ind w:firstLine="720"/>
        <w:rPr>
          <w:rFonts w:ascii="Times New Roman" w:hAnsi="Times New Roman" w:cs="Times New Roman"/>
          <w:sz w:val="24"/>
          <w:szCs w:val="24"/>
        </w:rPr>
      </w:pPr>
      <w:r w:rsidRPr="00561597">
        <w:rPr>
          <w:rFonts w:ascii="Times New Roman" w:hAnsi="Times New Roman" w:cs="Times New Roman"/>
          <w:sz w:val="24"/>
          <w:szCs w:val="24"/>
        </w:rPr>
        <w:t xml:space="preserve">This act shall take effect following approval by the Mayor (or in the event of veto by the Mayor, action by the Council to override the veto), a 30-day period of Congressional review as provided in section 602(c)(1) of the District of Columbia Home Rule Act, approved </w:t>
      </w:r>
    </w:p>
    <w:p w:rsidR="0064138F" w:rsidRPr="00561597" w:rsidRDefault="003268E0" w:rsidP="00EB2C85">
      <w:pPr>
        <w:spacing w:after="0" w:line="480" w:lineRule="auto"/>
      </w:pPr>
      <w:r w:rsidRPr="00561597">
        <w:rPr>
          <w:rFonts w:ascii="Times New Roman" w:hAnsi="Times New Roman" w:cs="Times New Roman"/>
          <w:sz w:val="24"/>
          <w:szCs w:val="24"/>
        </w:rPr>
        <w:t>December 24, 1973 (87 Stat. 813; D.C. Official Code § 1-206.02(c)(1)), and publication in the District of Columbia Register.</w:t>
      </w:r>
    </w:p>
    <w:sectPr w:rsidR="0064138F" w:rsidRPr="00561597" w:rsidSect="003F49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3E" w:rsidRDefault="006E2B3E" w:rsidP="007B6D55">
      <w:pPr>
        <w:spacing w:after="0" w:line="240" w:lineRule="auto"/>
      </w:pPr>
      <w:r>
        <w:separator/>
      </w:r>
    </w:p>
  </w:endnote>
  <w:endnote w:type="continuationSeparator" w:id="0">
    <w:p w:rsidR="006E2B3E" w:rsidRDefault="006E2B3E" w:rsidP="007B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NewRoman,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C0" w:rsidRDefault="00C30A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C0" w:rsidRDefault="00C30A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C0" w:rsidRDefault="00C30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3E" w:rsidRDefault="006E2B3E" w:rsidP="007B6D55">
      <w:pPr>
        <w:spacing w:after="0" w:line="240" w:lineRule="auto"/>
      </w:pPr>
      <w:r>
        <w:separator/>
      </w:r>
    </w:p>
  </w:footnote>
  <w:footnote w:type="continuationSeparator" w:id="0">
    <w:p w:rsidR="006E2B3E" w:rsidRDefault="006E2B3E" w:rsidP="007B6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C0" w:rsidRDefault="00C30A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027166"/>
      <w:docPartObj>
        <w:docPartGallery w:val="Watermarks"/>
        <w:docPartUnique/>
      </w:docPartObj>
    </w:sdtPr>
    <w:sdtEndPr/>
    <w:sdtContent>
      <w:p w:rsidR="00221969" w:rsidRDefault="006E2B3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C0" w:rsidRDefault="00C30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B30C0"/>
    <w:multiLevelType w:val="multilevel"/>
    <w:tmpl w:val="FA72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E689E"/>
    <w:multiLevelType w:val="hybridMultilevel"/>
    <w:tmpl w:val="5878462C"/>
    <w:lvl w:ilvl="0" w:tplc="DF9A9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8B58E2"/>
    <w:multiLevelType w:val="hybridMultilevel"/>
    <w:tmpl w:val="5878462C"/>
    <w:lvl w:ilvl="0" w:tplc="DF9A9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3742AA"/>
    <w:multiLevelType w:val="multilevel"/>
    <w:tmpl w:val="6368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29"/>
    <w:rsid w:val="00000EDC"/>
    <w:rsid w:val="0000644A"/>
    <w:rsid w:val="000700D5"/>
    <w:rsid w:val="00085ADA"/>
    <w:rsid w:val="001234ED"/>
    <w:rsid w:val="00130574"/>
    <w:rsid w:val="00151858"/>
    <w:rsid w:val="00170679"/>
    <w:rsid w:val="001A286E"/>
    <w:rsid w:val="001D0DA8"/>
    <w:rsid w:val="00221969"/>
    <w:rsid w:val="00246B90"/>
    <w:rsid w:val="002544A0"/>
    <w:rsid w:val="002674D4"/>
    <w:rsid w:val="002E5AB2"/>
    <w:rsid w:val="002E7A81"/>
    <w:rsid w:val="003268E0"/>
    <w:rsid w:val="0035079B"/>
    <w:rsid w:val="00360F66"/>
    <w:rsid w:val="003B6621"/>
    <w:rsid w:val="003C1C26"/>
    <w:rsid w:val="003C388A"/>
    <w:rsid w:val="003E4ACE"/>
    <w:rsid w:val="003F4401"/>
    <w:rsid w:val="003F49A2"/>
    <w:rsid w:val="00413B34"/>
    <w:rsid w:val="00427829"/>
    <w:rsid w:val="0052524D"/>
    <w:rsid w:val="005547F0"/>
    <w:rsid w:val="00561597"/>
    <w:rsid w:val="005635DC"/>
    <w:rsid w:val="005743A0"/>
    <w:rsid w:val="005A561A"/>
    <w:rsid w:val="005C5E4B"/>
    <w:rsid w:val="005F31F6"/>
    <w:rsid w:val="0060668A"/>
    <w:rsid w:val="0064138F"/>
    <w:rsid w:val="00683FA2"/>
    <w:rsid w:val="006D5C3A"/>
    <w:rsid w:val="006E2B3E"/>
    <w:rsid w:val="0072791D"/>
    <w:rsid w:val="00746302"/>
    <w:rsid w:val="00755A4C"/>
    <w:rsid w:val="007B6D55"/>
    <w:rsid w:val="00802D40"/>
    <w:rsid w:val="00826387"/>
    <w:rsid w:val="00827166"/>
    <w:rsid w:val="00831F9E"/>
    <w:rsid w:val="00836392"/>
    <w:rsid w:val="008425D9"/>
    <w:rsid w:val="00852A45"/>
    <w:rsid w:val="00866FB8"/>
    <w:rsid w:val="0089470C"/>
    <w:rsid w:val="008C0041"/>
    <w:rsid w:val="008F26B5"/>
    <w:rsid w:val="00964E2B"/>
    <w:rsid w:val="00973A7E"/>
    <w:rsid w:val="009811BD"/>
    <w:rsid w:val="009B1EDE"/>
    <w:rsid w:val="009C465B"/>
    <w:rsid w:val="00A05E2C"/>
    <w:rsid w:val="00A17460"/>
    <w:rsid w:val="00A54CC9"/>
    <w:rsid w:val="00A76D37"/>
    <w:rsid w:val="00B13EAE"/>
    <w:rsid w:val="00B44814"/>
    <w:rsid w:val="00B97B93"/>
    <w:rsid w:val="00BC5A2E"/>
    <w:rsid w:val="00BE7634"/>
    <w:rsid w:val="00BF2BB1"/>
    <w:rsid w:val="00C210D4"/>
    <w:rsid w:val="00C23585"/>
    <w:rsid w:val="00C30AC0"/>
    <w:rsid w:val="00C5268A"/>
    <w:rsid w:val="00CD16DA"/>
    <w:rsid w:val="00CF1D2A"/>
    <w:rsid w:val="00D138BA"/>
    <w:rsid w:val="00D6019A"/>
    <w:rsid w:val="00D97114"/>
    <w:rsid w:val="00DB352E"/>
    <w:rsid w:val="00DF4D6C"/>
    <w:rsid w:val="00E00F94"/>
    <w:rsid w:val="00E05C19"/>
    <w:rsid w:val="00E463C5"/>
    <w:rsid w:val="00E50A3E"/>
    <w:rsid w:val="00E9001C"/>
    <w:rsid w:val="00EB2C85"/>
    <w:rsid w:val="00EC7E4B"/>
    <w:rsid w:val="00EE1B78"/>
    <w:rsid w:val="00F304C4"/>
    <w:rsid w:val="00F9020F"/>
    <w:rsid w:val="00FA226A"/>
    <w:rsid w:val="00FC0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bf4">
    <w:name w:val="ss_bf4"/>
    <w:basedOn w:val="DefaultParagraphFont"/>
    <w:rsid w:val="00427829"/>
    <w:rPr>
      <w:b/>
      <w:bCs/>
      <w:color w:val="373739"/>
    </w:rPr>
  </w:style>
  <w:style w:type="paragraph" w:styleId="BodyTextIndent3">
    <w:name w:val="Body Text Indent 3"/>
    <w:basedOn w:val="Normal"/>
    <w:link w:val="BodyTextIndent3Char"/>
    <w:semiHidden/>
    <w:rsid w:val="008F26B5"/>
    <w:pPr>
      <w:spacing w:after="0" w:line="240" w:lineRule="auto"/>
      <w:ind w:firstLine="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8F26B5"/>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8F26B5"/>
  </w:style>
  <w:style w:type="paragraph" w:styleId="Header">
    <w:name w:val="header"/>
    <w:basedOn w:val="Normal"/>
    <w:link w:val="HeaderChar"/>
    <w:uiPriority w:val="99"/>
    <w:unhideWhenUsed/>
    <w:rsid w:val="007B6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D55"/>
  </w:style>
  <w:style w:type="paragraph" w:styleId="Footer">
    <w:name w:val="footer"/>
    <w:basedOn w:val="Normal"/>
    <w:link w:val="FooterChar"/>
    <w:uiPriority w:val="99"/>
    <w:unhideWhenUsed/>
    <w:rsid w:val="007B6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D55"/>
  </w:style>
  <w:style w:type="paragraph" w:customStyle="1" w:styleId="Default">
    <w:name w:val="Default"/>
    <w:rsid w:val="003F440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30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574"/>
    <w:rPr>
      <w:rFonts w:ascii="Tahoma" w:hAnsi="Tahoma" w:cs="Tahoma"/>
      <w:sz w:val="16"/>
      <w:szCs w:val="16"/>
    </w:rPr>
  </w:style>
  <w:style w:type="paragraph" w:styleId="ListParagraph">
    <w:name w:val="List Paragraph"/>
    <w:basedOn w:val="Normal"/>
    <w:uiPriority w:val="34"/>
    <w:qFormat/>
    <w:rsid w:val="003B6621"/>
    <w:pPr>
      <w:ind w:left="720"/>
      <w:contextualSpacing/>
    </w:pPr>
  </w:style>
  <w:style w:type="paragraph" w:styleId="NormalWeb">
    <w:name w:val="Normal (Web)"/>
    <w:basedOn w:val="Normal"/>
    <w:uiPriority w:val="99"/>
    <w:unhideWhenUsed/>
    <w:rsid w:val="00836392"/>
    <w:pPr>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CD16DA"/>
    <w:rPr>
      <w:sz w:val="16"/>
      <w:szCs w:val="16"/>
    </w:rPr>
  </w:style>
  <w:style w:type="paragraph" w:styleId="CommentText">
    <w:name w:val="annotation text"/>
    <w:basedOn w:val="Normal"/>
    <w:link w:val="CommentTextChar"/>
    <w:uiPriority w:val="99"/>
    <w:semiHidden/>
    <w:unhideWhenUsed/>
    <w:rsid w:val="00CD16DA"/>
    <w:pPr>
      <w:spacing w:line="240" w:lineRule="auto"/>
    </w:pPr>
    <w:rPr>
      <w:sz w:val="20"/>
      <w:szCs w:val="20"/>
    </w:rPr>
  </w:style>
  <w:style w:type="character" w:customStyle="1" w:styleId="CommentTextChar">
    <w:name w:val="Comment Text Char"/>
    <w:basedOn w:val="DefaultParagraphFont"/>
    <w:link w:val="CommentText"/>
    <w:uiPriority w:val="99"/>
    <w:semiHidden/>
    <w:rsid w:val="00CD16DA"/>
    <w:rPr>
      <w:sz w:val="20"/>
      <w:szCs w:val="20"/>
    </w:rPr>
  </w:style>
  <w:style w:type="paragraph" w:styleId="CommentSubject">
    <w:name w:val="annotation subject"/>
    <w:basedOn w:val="CommentText"/>
    <w:next w:val="CommentText"/>
    <w:link w:val="CommentSubjectChar"/>
    <w:uiPriority w:val="99"/>
    <w:semiHidden/>
    <w:unhideWhenUsed/>
    <w:rsid w:val="00CD16DA"/>
    <w:rPr>
      <w:b/>
      <w:bCs/>
    </w:rPr>
  </w:style>
  <w:style w:type="character" w:customStyle="1" w:styleId="CommentSubjectChar">
    <w:name w:val="Comment Subject Char"/>
    <w:basedOn w:val="CommentTextChar"/>
    <w:link w:val="CommentSubject"/>
    <w:uiPriority w:val="99"/>
    <w:semiHidden/>
    <w:rsid w:val="00CD16D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bf4">
    <w:name w:val="ss_bf4"/>
    <w:basedOn w:val="DefaultParagraphFont"/>
    <w:rsid w:val="00427829"/>
    <w:rPr>
      <w:b/>
      <w:bCs/>
      <w:color w:val="373739"/>
    </w:rPr>
  </w:style>
  <w:style w:type="paragraph" w:styleId="BodyTextIndent3">
    <w:name w:val="Body Text Indent 3"/>
    <w:basedOn w:val="Normal"/>
    <w:link w:val="BodyTextIndent3Char"/>
    <w:semiHidden/>
    <w:rsid w:val="008F26B5"/>
    <w:pPr>
      <w:spacing w:after="0" w:line="240" w:lineRule="auto"/>
      <w:ind w:firstLine="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8F26B5"/>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8F26B5"/>
  </w:style>
  <w:style w:type="paragraph" w:styleId="Header">
    <w:name w:val="header"/>
    <w:basedOn w:val="Normal"/>
    <w:link w:val="HeaderChar"/>
    <w:uiPriority w:val="99"/>
    <w:unhideWhenUsed/>
    <w:rsid w:val="007B6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D55"/>
  </w:style>
  <w:style w:type="paragraph" w:styleId="Footer">
    <w:name w:val="footer"/>
    <w:basedOn w:val="Normal"/>
    <w:link w:val="FooterChar"/>
    <w:uiPriority w:val="99"/>
    <w:unhideWhenUsed/>
    <w:rsid w:val="007B6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D55"/>
  </w:style>
  <w:style w:type="paragraph" w:customStyle="1" w:styleId="Default">
    <w:name w:val="Default"/>
    <w:rsid w:val="003F440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30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574"/>
    <w:rPr>
      <w:rFonts w:ascii="Tahoma" w:hAnsi="Tahoma" w:cs="Tahoma"/>
      <w:sz w:val="16"/>
      <w:szCs w:val="16"/>
    </w:rPr>
  </w:style>
  <w:style w:type="paragraph" w:styleId="ListParagraph">
    <w:name w:val="List Paragraph"/>
    <w:basedOn w:val="Normal"/>
    <w:uiPriority w:val="34"/>
    <w:qFormat/>
    <w:rsid w:val="003B6621"/>
    <w:pPr>
      <w:ind w:left="720"/>
      <w:contextualSpacing/>
    </w:pPr>
  </w:style>
  <w:style w:type="paragraph" w:styleId="NormalWeb">
    <w:name w:val="Normal (Web)"/>
    <w:basedOn w:val="Normal"/>
    <w:uiPriority w:val="99"/>
    <w:unhideWhenUsed/>
    <w:rsid w:val="00836392"/>
    <w:pPr>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CD16DA"/>
    <w:rPr>
      <w:sz w:val="16"/>
      <w:szCs w:val="16"/>
    </w:rPr>
  </w:style>
  <w:style w:type="paragraph" w:styleId="CommentText">
    <w:name w:val="annotation text"/>
    <w:basedOn w:val="Normal"/>
    <w:link w:val="CommentTextChar"/>
    <w:uiPriority w:val="99"/>
    <w:semiHidden/>
    <w:unhideWhenUsed/>
    <w:rsid w:val="00CD16DA"/>
    <w:pPr>
      <w:spacing w:line="240" w:lineRule="auto"/>
    </w:pPr>
    <w:rPr>
      <w:sz w:val="20"/>
      <w:szCs w:val="20"/>
    </w:rPr>
  </w:style>
  <w:style w:type="character" w:customStyle="1" w:styleId="CommentTextChar">
    <w:name w:val="Comment Text Char"/>
    <w:basedOn w:val="DefaultParagraphFont"/>
    <w:link w:val="CommentText"/>
    <w:uiPriority w:val="99"/>
    <w:semiHidden/>
    <w:rsid w:val="00CD16DA"/>
    <w:rPr>
      <w:sz w:val="20"/>
      <w:szCs w:val="20"/>
    </w:rPr>
  </w:style>
  <w:style w:type="paragraph" w:styleId="CommentSubject">
    <w:name w:val="annotation subject"/>
    <w:basedOn w:val="CommentText"/>
    <w:next w:val="CommentText"/>
    <w:link w:val="CommentSubjectChar"/>
    <w:uiPriority w:val="99"/>
    <w:semiHidden/>
    <w:unhideWhenUsed/>
    <w:rsid w:val="00CD16DA"/>
    <w:rPr>
      <w:b/>
      <w:bCs/>
    </w:rPr>
  </w:style>
  <w:style w:type="character" w:customStyle="1" w:styleId="CommentSubjectChar">
    <w:name w:val="Comment Subject Char"/>
    <w:basedOn w:val="CommentTextChar"/>
    <w:link w:val="CommentSubject"/>
    <w:uiPriority w:val="99"/>
    <w:semiHidden/>
    <w:rsid w:val="00CD16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11646">
      <w:bodyDiv w:val="1"/>
      <w:marLeft w:val="0"/>
      <w:marRight w:val="0"/>
      <w:marTop w:val="0"/>
      <w:marBottom w:val="0"/>
      <w:divBdr>
        <w:top w:val="none" w:sz="0" w:space="0" w:color="auto"/>
        <w:left w:val="none" w:sz="0" w:space="0" w:color="auto"/>
        <w:bottom w:val="none" w:sz="0" w:space="0" w:color="auto"/>
        <w:right w:val="none" w:sz="0" w:space="0" w:color="auto"/>
      </w:divBdr>
      <w:divsChild>
        <w:div w:id="368185570">
          <w:marLeft w:val="0"/>
          <w:marRight w:val="0"/>
          <w:marTop w:val="0"/>
          <w:marBottom w:val="0"/>
          <w:divBdr>
            <w:top w:val="none" w:sz="0" w:space="0" w:color="auto"/>
            <w:left w:val="none" w:sz="0" w:space="0" w:color="auto"/>
            <w:bottom w:val="none" w:sz="0" w:space="0" w:color="auto"/>
            <w:right w:val="none" w:sz="0" w:space="0" w:color="auto"/>
          </w:divBdr>
          <w:divsChild>
            <w:div w:id="131022012">
              <w:marLeft w:val="0"/>
              <w:marRight w:val="0"/>
              <w:marTop w:val="0"/>
              <w:marBottom w:val="0"/>
              <w:divBdr>
                <w:top w:val="none" w:sz="0" w:space="0" w:color="auto"/>
                <w:left w:val="none" w:sz="0" w:space="0" w:color="auto"/>
                <w:bottom w:val="none" w:sz="0" w:space="0" w:color="auto"/>
                <w:right w:val="none" w:sz="0" w:space="0" w:color="auto"/>
              </w:divBdr>
              <w:divsChild>
                <w:div w:id="10743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0261">
      <w:bodyDiv w:val="1"/>
      <w:marLeft w:val="0"/>
      <w:marRight w:val="0"/>
      <w:marTop w:val="0"/>
      <w:marBottom w:val="0"/>
      <w:divBdr>
        <w:top w:val="none" w:sz="0" w:space="0" w:color="auto"/>
        <w:left w:val="none" w:sz="0" w:space="0" w:color="auto"/>
        <w:bottom w:val="none" w:sz="0" w:space="0" w:color="auto"/>
        <w:right w:val="none" w:sz="0" w:space="0" w:color="auto"/>
      </w:divBdr>
      <w:divsChild>
        <w:div w:id="1809782369">
          <w:marLeft w:val="0"/>
          <w:marRight w:val="0"/>
          <w:marTop w:val="0"/>
          <w:marBottom w:val="0"/>
          <w:divBdr>
            <w:top w:val="none" w:sz="0" w:space="0" w:color="auto"/>
            <w:left w:val="none" w:sz="0" w:space="0" w:color="auto"/>
            <w:bottom w:val="none" w:sz="0" w:space="0" w:color="auto"/>
            <w:right w:val="none" w:sz="0" w:space="0" w:color="auto"/>
          </w:divBdr>
        </w:div>
        <w:div w:id="303853610">
          <w:marLeft w:val="0"/>
          <w:marRight w:val="0"/>
          <w:marTop w:val="0"/>
          <w:marBottom w:val="0"/>
          <w:divBdr>
            <w:top w:val="none" w:sz="0" w:space="0" w:color="auto"/>
            <w:left w:val="none" w:sz="0" w:space="0" w:color="auto"/>
            <w:bottom w:val="none" w:sz="0" w:space="0" w:color="auto"/>
            <w:right w:val="none" w:sz="0" w:space="0" w:color="auto"/>
          </w:divBdr>
        </w:div>
        <w:div w:id="414985064">
          <w:marLeft w:val="0"/>
          <w:marRight w:val="0"/>
          <w:marTop w:val="0"/>
          <w:marBottom w:val="0"/>
          <w:divBdr>
            <w:top w:val="none" w:sz="0" w:space="0" w:color="auto"/>
            <w:left w:val="none" w:sz="0" w:space="0" w:color="auto"/>
            <w:bottom w:val="none" w:sz="0" w:space="0" w:color="auto"/>
            <w:right w:val="none" w:sz="0" w:space="0" w:color="auto"/>
          </w:divBdr>
        </w:div>
        <w:div w:id="1363701954">
          <w:marLeft w:val="0"/>
          <w:marRight w:val="0"/>
          <w:marTop w:val="0"/>
          <w:marBottom w:val="0"/>
          <w:divBdr>
            <w:top w:val="none" w:sz="0" w:space="0" w:color="auto"/>
            <w:left w:val="none" w:sz="0" w:space="0" w:color="auto"/>
            <w:bottom w:val="none" w:sz="0" w:space="0" w:color="auto"/>
            <w:right w:val="none" w:sz="0" w:space="0" w:color="auto"/>
          </w:divBdr>
        </w:div>
        <w:div w:id="1742218087">
          <w:marLeft w:val="0"/>
          <w:marRight w:val="0"/>
          <w:marTop w:val="0"/>
          <w:marBottom w:val="0"/>
          <w:divBdr>
            <w:top w:val="none" w:sz="0" w:space="0" w:color="auto"/>
            <w:left w:val="none" w:sz="0" w:space="0" w:color="auto"/>
            <w:bottom w:val="none" w:sz="0" w:space="0" w:color="auto"/>
            <w:right w:val="none" w:sz="0" w:space="0" w:color="auto"/>
          </w:divBdr>
        </w:div>
        <w:div w:id="812412013">
          <w:marLeft w:val="0"/>
          <w:marRight w:val="0"/>
          <w:marTop w:val="0"/>
          <w:marBottom w:val="0"/>
          <w:divBdr>
            <w:top w:val="none" w:sz="0" w:space="0" w:color="auto"/>
            <w:left w:val="none" w:sz="0" w:space="0" w:color="auto"/>
            <w:bottom w:val="none" w:sz="0" w:space="0" w:color="auto"/>
            <w:right w:val="none" w:sz="0" w:space="0" w:color="auto"/>
          </w:divBdr>
        </w:div>
      </w:divsChild>
    </w:div>
    <w:div w:id="1402175472">
      <w:bodyDiv w:val="1"/>
      <w:marLeft w:val="0"/>
      <w:marRight w:val="0"/>
      <w:marTop w:val="0"/>
      <w:marBottom w:val="0"/>
      <w:divBdr>
        <w:top w:val="none" w:sz="0" w:space="0" w:color="auto"/>
        <w:left w:val="none" w:sz="0" w:space="0" w:color="auto"/>
        <w:bottom w:val="none" w:sz="0" w:space="0" w:color="auto"/>
        <w:right w:val="none" w:sz="0" w:space="0" w:color="auto"/>
      </w:divBdr>
      <w:divsChild>
        <w:div w:id="1362173402">
          <w:marLeft w:val="0"/>
          <w:marRight w:val="0"/>
          <w:marTop w:val="0"/>
          <w:marBottom w:val="0"/>
          <w:divBdr>
            <w:top w:val="none" w:sz="0" w:space="0" w:color="auto"/>
            <w:left w:val="none" w:sz="0" w:space="0" w:color="auto"/>
            <w:bottom w:val="none" w:sz="0" w:space="0" w:color="auto"/>
            <w:right w:val="none" w:sz="0" w:space="0" w:color="auto"/>
          </w:divBdr>
          <w:divsChild>
            <w:div w:id="19592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9112">
      <w:bodyDiv w:val="1"/>
      <w:marLeft w:val="0"/>
      <w:marRight w:val="0"/>
      <w:marTop w:val="0"/>
      <w:marBottom w:val="0"/>
      <w:divBdr>
        <w:top w:val="none" w:sz="0" w:space="0" w:color="auto"/>
        <w:left w:val="none" w:sz="0" w:space="0" w:color="auto"/>
        <w:bottom w:val="none" w:sz="0" w:space="0" w:color="auto"/>
        <w:right w:val="none" w:sz="0" w:space="0" w:color="auto"/>
      </w:divBdr>
      <w:divsChild>
        <w:div w:id="511650695">
          <w:marLeft w:val="0"/>
          <w:marRight w:val="0"/>
          <w:marTop w:val="0"/>
          <w:marBottom w:val="0"/>
          <w:divBdr>
            <w:top w:val="none" w:sz="0" w:space="0" w:color="auto"/>
            <w:left w:val="none" w:sz="0" w:space="0" w:color="auto"/>
            <w:bottom w:val="none" w:sz="0" w:space="0" w:color="auto"/>
            <w:right w:val="none" w:sz="0" w:space="0" w:color="auto"/>
          </w:divBdr>
          <w:divsChild>
            <w:div w:id="391775016">
              <w:marLeft w:val="0"/>
              <w:marRight w:val="0"/>
              <w:marTop w:val="0"/>
              <w:marBottom w:val="0"/>
              <w:divBdr>
                <w:top w:val="none" w:sz="0" w:space="0" w:color="auto"/>
                <w:left w:val="none" w:sz="0" w:space="0" w:color="auto"/>
                <w:bottom w:val="none" w:sz="0" w:space="0" w:color="auto"/>
                <w:right w:val="none" w:sz="0" w:space="0" w:color="auto"/>
              </w:divBdr>
              <w:divsChild>
                <w:div w:id="12237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4540">
      <w:bodyDiv w:val="1"/>
      <w:marLeft w:val="0"/>
      <w:marRight w:val="0"/>
      <w:marTop w:val="0"/>
      <w:marBottom w:val="0"/>
      <w:divBdr>
        <w:top w:val="none" w:sz="0" w:space="0" w:color="auto"/>
        <w:left w:val="none" w:sz="0" w:space="0" w:color="auto"/>
        <w:bottom w:val="none" w:sz="0" w:space="0" w:color="auto"/>
        <w:right w:val="none" w:sz="0" w:space="0" w:color="auto"/>
      </w:divBdr>
      <w:divsChild>
        <w:div w:id="238835637">
          <w:marLeft w:val="0"/>
          <w:marRight w:val="0"/>
          <w:marTop w:val="0"/>
          <w:marBottom w:val="0"/>
          <w:divBdr>
            <w:top w:val="none" w:sz="0" w:space="0" w:color="auto"/>
            <w:left w:val="none" w:sz="0" w:space="0" w:color="auto"/>
            <w:bottom w:val="none" w:sz="0" w:space="0" w:color="auto"/>
            <w:right w:val="none" w:sz="0" w:space="0" w:color="auto"/>
          </w:divBdr>
        </w:div>
        <w:div w:id="1317996142">
          <w:marLeft w:val="0"/>
          <w:marRight w:val="0"/>
          <w:marTop w:val="0"/>
          <w:marBottom w:val="0"/>
          <w:divBdr>
            <w:top w:val="none" w:sz="0" w:space="0" w:color="auto"/>
            <w:left w:val="none" w:sz="0" w:space="0" w:color="auto"/>
            <w:bottom w:val="none" w:sz="0" w:space="0" w:color="auto"/>
            <w:right w:val="none" w:sz="0" w:space="0" w:color="auto"/>
          </w:divBdr>
        </w:div>
        <w:div w:id="633484411">
          <w:marLeft w:val="0"/>
          <w:marRight w:val="0"/>
          <w:marTop w:val="0"/>
          <w:marBottom w:val="0"/>
          <w:divBdr>
            <w:top w:val="none" w:sz="0" w:space="0" w:color="auto"/>
            <w:left w:val="none" w:sz="0" w:space="0" w:color="auto"/>
            <w:bottom w:val="none" w:sz="0" w:space="0" w:color="auto"/>
            <w:right w:val="none" w:sz="0" w:space="0" w:color="auto"/>
          </w:divBdr>
        </w:div>
        <w:div w:id="1640651044">
          <w:marLeft w:val="0"/>
          <w:marRight w:val="0"/>
          <w:marTop w:val="0"/>
          <w:marBottom w:val="0"/>
          <w:divBdr>
            <w:top w:val="none" w:sz="0" w:space="0" w:color="auto"/>
            <w:left w:val="none" w:sz="0" w:space="0" w:color="auto"/>
            <w:bottom w:val="none" w:sz="0" w:space="0" w:color="auto"/>
            <w:right w:val="none" w:sz="0" w:space="0" w:color="auto"/>
          </w:divBdr>
        </w:div>
        <w:div w:id="1521696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7</cp:revision>
  <cp:lastPrinted>2017-02-03T16:44:00Z</cp:lastPrinted>
  <dcterms:created xsi:type="dcterms:W3CDTF">2017-02-03T16:36:00Z</dcterms:created>
  <dcterms:modified xsi:type="dcterms:W3CDTF">2017-02-09T18:11:00Z</dcterms:modified>
</cp:coreProperties>
</file>