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11533B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3B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11533B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11533B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3B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11533B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11533B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60F64" w:rsidRPr="0011533B">
        <w:rPr>
          <w:rFonts w:ascii="Times New Roman" w:eastAsiaTheme="minorEastAsia" w:hAnsi="Times New Roman" w:cs="Times New Roman"/>
          <w:sz w:val="24"/>
          <w:szCs w:val="24"/>
          <w:lang w:eastAsia="ko-KR"/>
        </w:rPr>
        <w:t>September</w:t>
      </w:r>
      <w:r w:rsidR="003E2178" w:rsidRPr="0011533B">
        <w:rPr>
          <w:rFonts w:ascii="Times New Roman" w:hAnsi="Times New Roman" w:cs="Times New Roman"/>
          <w:sz w:val="24"/>
          <w:szCs w:val="24"/>
        </w:rPr>
        <w:t xml:space="preserve"> 1</w:t>
      </w:r>
      <w:r w:rsidR="00660F64" w:rsidRPr="0011533B">
        <w:rPr>
          <w:rFonts w:ascii="Times New Roman" w:eastAsiaTheme="minorEastAsia" w:hAnsi="Times New Roman" w:cs="Times New Roman"/>
          <w:sz w:val="24"/>
          <w:szCs w:val="24"/>
          <w:lang w:eastAsia="ko-KR"/>
        </w:rPr>
        <w:t>6</w:t>
      </w:r>
      <w:r w:rsidR="00C962AA" w:rsidRPr="0011533B">
        <w:rPr>
          <w:rFonts w:ascii="Times New Roman" w:hAnsi="Times New Roman" w:cs="Times New Roman"/>
          <w:sz w:val="24"/>
          <w:szCs w:val="24"/>
        </w:rPr>
        <w:t>, 2020</w:t>
      </w:r>
      <w:r w:rsidRPr="0011533B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11533B">
        <w:rPr>
          <w:rFonts w:ascii="Times New Roman" w:hAnsi="Times New Roman" w:cs="Times New Roman"/>
          <w:sz w:val="24"/>
          <w:szCs w:val="24"/>
        </w:rPr>
        <w:t>PM</w:t>
      </w:r>
      <w:r w:rsidR="00660F64" w:rsidRPr="0011533B">
        <w:rPr>
          <w:rFonts w:ascii="Times New Roman" w:hAnsi="Times New Roman" w:cs="Times New Roman"/>
          <w:sz w:val="24"/>
          <w:szCs w:val="24"/>
        </w:rPr>
        <w:br/>
      </w:r>
    </w:p>
    <w:p w:rsidR="00DE05D8" w:rsidRPr="0011533B" w:rsidRDefault="0011533B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533B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https://dcnet.webex.com/dcnet/j.php?MTID=m268c2ccfaa2e4dbc2901c9df0c62b7fa</w:t>
        </w:r>
      </w:hyperlink>
      <w:r w:rsidRPr="0011533B">
        <w:rPr>
          <w:rFonts w:ascii="Times New Roman" w:hAnsi="Times New Roman" w:cs="Times New Roman"/>
          <w:sz w:val="24"/>
          <w:szCs w:val="24"/>
        </w:rPr>
        <w:t xml:space="preserve">    </w:t>
      </w:r>
      <w:r w:rsidR="00581273" w:rsidRPr="0011533B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="007B468F" w:rsidRPr="0011533B">
        <w:rPr>
          <w:rFonts w:ascii="Times New Roman" w:hAnsi="Times New Roman" w:cs="Times New Roman"/>
          <w:sz w:val="24"/>
          <w:szCs w:val="24"/>
        </w:rPr>
        <w:t xml:space="preserve"> </w:t>
      </w:r>
      <w:r w:rsidR="00DE05D8" w:rsidRPr="001153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5D8" w:rsidRPr="0011533B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11533B" w:rsidRPr="0011533B">
        <w:rPr>
          <w:rFonts w:ascii="Times New Roman" w:hAnsi="Times New Roman" w:cs="Times New Roman"/>
          <w:sz w:val="24"/>
          <w:szCs w:val="24"/>
        </w:rPr>
        <w:t>172 106 4266</w:t>
      </w:r>
    </w:p>
    <w:p w:rsidR="00DE05D8" w:rsidRPr="0011533B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 xml:space="preserve">Password: </w:t>
      </w:r>
      <w:r w:rsidR="0011533B" w:rsidRPr="0011533B">
        <w:rPr>
          <w:rFonts w:ascii="Times New Roman" w:hAnsi="Times New Roman" w:cs="Times New Roman"/>
          <w:sz w:val="24"/>
          <w:szCs w:val="24"/>
        </w:rPr>
        <w:t>8MVau6G7UHS</w:t>
      </w:r>
      <w:r w:rsidRPr="0011533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E05D8" w:rsidRPr="0011533B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DE05D8" w:rsidRPr="0011533B" w:rsidRDefault="007B468F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 xml:space="preserve">1-650-479-3208 </w:t>
      </w:r>
      <w:r w:rsidR="00DE05D8" w:rsidRPr="0011533B">
        <w:rPr>
          <w:rFonts w:ascii="Times New Roman" w:hAnsi="Times New Roman" w:cs="Times New Roman"/>
          <w:sz w:val="24"/>
          <w:szCs w:val="24"/>
        </w:rPr>
        <w:t>Call-in number (US/Canada)</w:t>
      </w:r>
    </w:p>
    <w:p w:rsidR="008A203F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33B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11533B" w:rsidRPr="0011533B">
        <w:rPr>
          <w:rFonts w:ascii="Times New Roman" w:hAnsi="Times New Roman" w:cs="Times New Roman"/>
          <w:sz w:val="24"/>
          <w:szCs w:val="24"/>
        </w:rPr>
        <w:t>172 106 4266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Quorum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957E78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A10BF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July</w:t>
      </w:r>
      <w:r w:rsidR="00A671A8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="00C962AA" w:rsidRPr="00581273">
        <w:rPr>
          <w:rFonts w:ascii="Times New Roman" w:hAnsi="Times New Roman" w:cs="Times New Roman"/>
          <w:sz w:val="24"/>
          <w:szCs w:val="24"/>
        </w:rPr>
        <w:t>2020</w:t>
      </w:r>
      <w:r w:rsidR="003D6C8F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Pr="00581273">
        <w:rPr>
          <w:rFonts w:ascii="Times New Roman" w:hAnsi="Times New Roman" w:cs="Times New Roman"/>
          <w:sz w:val="24"/>
          <w:szCs w:val="24"/>
        </w:rPr>
        <w:t>Meeting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074B61" w:rsidRPr="00581273" w:rsidRDefault="00C6362F" w:rsidP="00EA6EFF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40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total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)</w:t>
      </w:r>
    </w:p>
    <w:p w:rsidR="00074B61" w:rsidRPr="00581273" w:rsidRDefault="003F709A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581273">
        <w:rPr>
          <w:rFonts w:ascii="Times New Roman" w:hAnsi="Times New Roman" w:cs="Times New Roman"/>
          <w:sz w:val="24"/>
          <w:szCs w:val="24"/>
        </w:rPr>
        <w:t>, MOAPIA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30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FE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MOAPIA </w:t>
      </w:r>
      <w:r w:rsidR="00342B43" w:rsidRPr="00581273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3704FE" w:rsidRDefault="003704FE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Census </w:t>
      </w:r>
    </w:p>
    <w:p w:rsidR="00C6362F" w:rsidRPr="00581273" w:rsidRDefault="00660F64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Sub-Committee </w:t>
      </w:r>
      <w:r w:rsidR="00AD7043">
        <w:rPr>
          <w:rFonts w:ascii="Times New Roman" w:hAnsi="Times New Roman" w:cs="Times New Roman"/>
          <w:sz w:val="24"/>
          <w:szCs w:val="24"/>
        </w:rPr>
        <w:t>"Equity Report"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(10 minutes)</w:t>
      </w:r>
      <w:r w:rsidR="005255AA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br/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       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.     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Updates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br/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       ii.      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Discussion/Q &amp; A</w:t>
      </w:r>
      <w:r w:rsidR="003E2178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br/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Miscellaneous Items</w:t>
      </w:r>
      <w:r w:rsidR="004277D4" w:rsidRPr="004277D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(5 minutes)</w:t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Meeting Adjournment</w:t>
      </w:r>
      <w:r w:rsidR="004277D4" w:rsidRPr="004277D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(5 minutes)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11533B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63A42"/>
    <w:multiLevelType w:val="hybridMultilevel"/>
    <w:tmpl w:val="3AE4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1533B"/>
    <w:rsid w:val="00181D56"/>
    <w:rsid w:val="001B0BC4"/>
    <w:rsid w:val="001C2BA6"/>
    <w:rsid w:val="00203F0E"/>
    <w:rsid w:val="00273A6A"/>
    <w:rsid w:val="00282040"/>
    <w:rsid w:val="002A10BF"/>
    <w:rsid w:val="00342B43"/>
    <w:rsid w:val="003704FE"/>
    <w:rsid w:val="003D6C8F"/>
    <w:rsid w:val="003E2178"/>
    <w:rsid w:val="003F709A"/>
    <w:rsid w:val="004277D4"/>
    <w:rsid w:val="004D2E41"/>
    <w:rsid w:val="005255AA"/>
    <w:rsid w:val="00581273"/>
    <w:rsid w:val="00660F64"/>
    <w:rsid w:val="007B45A5"/>
    <w:rsid w:val="007B468F"/>
    <w:rsid w:val="007D0F2C"/>
    <w:rsid w:val="007F6C12"/>
    <w:rsid w:val="00850279"/>
    <w:rsid w:val="008A203F"/>
    <w:rsid w:val="00957E78"/>
    <w:rsid w:val="009D7E7B"/>
    <w:rsid w:val="009E12F0"/>
    <w:rsid w:val="00A671A8"/>
    <w:rsid w:val="00A82863"/>
    <w:rsid w:val="00AD7043"/>
    <w:rsid w:val="00B67F73"/>
    <w:rsid w:val="00B75794"/>
    <w:rsid w:val="00BF243E"/>
    <w:rsid w:val="00C6362F"/>
    <w:rsid w:val="00C962AA"/>
    <w:rsid w:val="00CD4696"/>
    <w:rsid w:val="00CD69C7"/>
    <w:rsid w:val="00DE05D8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268c2ccfaa2e4dbc2901c9df0c62b7f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9</cp:revision>
  <dcterms:created xsi:type="dcterms:W3CDTF">2020-08-12T18:46:00Z</dcterms:created>
  <dcterms:modified xsi:type="dcterms:W3CDTF">2020-09-10T15:41:00Z</dcterms:modified>
</cp:coreProperties>
</file>