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B0" w:rsidRDefault="00500DE1" w:rsidP="00661BB0">
      <w:pPr>
        <w:spacing w:line="312" w:lineRule="auto"/>
        <w:jc w:val="center"/>
      </w:pPr>
      <w:bookmarkStart w:id="0" w:name="_GoBack"/>
      <w:bookmarkEnd w:id="0"/>
      <w:r>
        <w:t>Commission on Asian and Pacific Islander Community Development</w:t>
      </w:r>
    </w:p>
    <w:p w:rsidR="000F4410" w:rsidRDefault="00A163BE" w:rsidP="000F4410">
      <w:pPr>
        <w:spacing w:line="312" w:lineRule="auto"/>
        <w:jc w:val="center"/>
      </w:pPr>
      <w:r>
        <w:t xml:space="preserve">Wednesday, </w:t>
      </w:r>
      <w:r w:rsidR="00E426BB">
        <w:t>March 18</w:t>
      </w:r>
      <w:r w:rsidR="000E5851">
        <w:t>, 2020</w:t>
      </w:r>
      <w:r>
        <w:t>, 6:</w:t>
      </w:r>
      <w:r w:rsidR="00661BB0">
        <w:t>30</w:t>
      </w:r>
      <w:r w:rsidR="000F4410">
        <w:t xml:space="preserve"> </w:t>
      </w:r>
      <w:r w:rsidR="00661BB0">
        <w:t>pm</w:t>
      </w:r>
    </w:p>
    <w:p w:rsidR="00661BB0" w:rsidRDefault="00500DE1" w:rsidP="00661BB0">
      <w:pPr>
        <w:spacing w:line="312" w:lineRule="auto"/>
        <w:jc w:val="center"/>
      </w:pPr>
      <w:r>
        <w:t>441 4</w:t>
      </w:r>
      <w:r w:rsidRPr="00500DE1">
        <w:rPr>
          <w:vertAlign w:val="superscript"/>
        </w:rPr>
        <w:t>th</w:t>
      </w:r>
      <w:r>
        <w:t xml:space="preserve"> Street NW Room 721 North</w:t>
      </w:r>
    </w:p>
    <w:p w:rsidR="0029695C" w:rsidRDefault="00500DE1" w:rsidP="000F4410">
      <w:pPr>
        <w:spacing w:line="312" w:lineRule="auto"/>
        <w:jc w:val="center"/>
      </w:pPr>
      <w:r>
        <w:t>Washington, DC 20001</w:t>
      </w:r>
    </w:p>
    <w:p w:rsidR="000F4410" w:rsidRDefault="000F4410" w:rsidP="000F4410">
      <w:pPr>
        <w:spacing w:line="312" w:lineRule="auto"/>
        <w:jc w:val="center"/>
      </w:pPr>
    </w:p>
    <w:p w:rsidR="0029695C" w:rsidRDefault="00A16856" w:rsidP="00F57123">
      <w:pPr>
        <w:spacing w:line="312" w:lineRule="auto"/>
        <w:jc w:val="center"/>
      </w:pPr>
      <w:r>
        <w:t>Meeting Minutes</w:t>
      </w:r>
    </w:p>
    <w:p w:rsidR="00661BB0" w:rsidRDefault="00647E95" w:rsidP="00647E95">
      <w:pPr>
        <w:pStyle w:val="ListParagraph"/>
        <w:numPr>
          <w:ilvl w:val="0"/>
          <w:numId w:val="32"/>
        </w:numPr>
        <w:spacing w:line="312" w:lineRule="auto"/>
      </w:pPr>
      <w:r>
        <w:t>Welcome/Introductions</w:t>
      </w:r>
    </w:p>
    <w:p w:rsidR="00647E95" w:rsidRDefault="00647E95" w:rsidP="00647E95">
      <w:pPr>
        <w:pStyle w:val="ListParagraph"/>
        <w:numPr>
          <w:ilvl w:val="1"/>
          <w:numId w:val="32"/>
        </w:numPr>
        <w:spacing w:line="312" w:lineRule="auto"/>
      </w:pPr>
      <w:r>
        <w:t xml:space="preserve">Meeting was opened by </w:t>
      </w:r>
      <w:r w:rsidR="00E426BB">
        <w:t>Vice Chair Ben Takai</w:t>
      </w:r>
    </w:p>
    <w:p w:rsidR="00647E95" w:rsidRDefault="00647E95" w:rsidP="00647E95">
      <w:pPr>
        <w:pStyle w:val="ListParagraph"/>
        <w:numPr>
          <w:ilvl w:val="1"/>
          <w:numId w:val="32"/>
        </w:numPr>
        <w:spacing w:line="312" w:lineRule="auto"/>
      </w:pPr>
      <w:r>
        <w:t xml:space="preserve">Commissioners offered </w:t>
      </w:r>
      <w:r w:rsidR="00E426BB">
        <w:t xml:space="preserve">introductions. </w:t>
      </w:r>
      <w:r>
        <w:t>In attendance</w:t>
      </w:r>
    </w:p>
    <w:p w:rsidR="00647E95" w:rsidRDefault="00647E95" w:rsidP="00647E95">
      <w:pPr>
        <w:pStyle w:val="ListParagraph"/>
        <w:numPr>
          <w:ilvl w:val="2"/>
          <w:numId w:val="32"/>
        </w:numPr>
        <w:spacing w:line="312" w:lineRule="auto"/>
      </w:pPr>
      <w:r>
        <w:t>MOAPIA</w:t>
      </w:r>
      <w:r w:rsidR="00A16856">
        <w:t xml:space="preserve"> Staff</w:t>
      </w:r>
      <w:r>
        <w:t xml:space="preserve">: </w:t>
      </w:r>
      <w:r w:rsidR="002D4925">
        <w:t xml:space="preserve">Ben </w:t>
      </w:r>
      <w:r w:rsidR="00E332FA">
        <w:t xml:space="preserve">de </w:t>
      </w:r>
      <w:r w:rsidR="002D4925">
        <w:t>Guzman, Henry Duong</w:t>
      </w:r>
      <w:r w:rsidR="00E426BB">
        <w:t>, James Yu</w:t>
      </w:r>
    </w:p>
    <w:p w:rsidR="00B64DBD" w:rsidRDefault="00A16856" w:rsidP="00425B33">
      <w:pPr>
        <w:pStyle w:val="ListParagraph"/>
        <w:numPr>
          <w:ilvl w:val="2"/>
          <w:numId w:val="32"/>
        </w:numPr>
        <w:spacing w:line="312" w:lineRule="auto"/>
      </w:pPr>
      <w:r>
        <w:t>C</w:t>
      </w:r>
      <w:r w:rsidR="00647E95" w:rsidRPr="00256C6C">
        <w:t>APIA by Phone: Ben Takai</w:t>
      </w:r>
      <w:r w:rsidR="00AD6901">
        <w:t>, Karen Kwok</w:t>
      </w:r>
      <w:r w:rsidR="002D4925">
        <w:t>, Ronak Desai, Niranjan Adhikari, Tiffany Hsieh, Elena Son, Bruce Leal</w:t>
      </w:r>
      <w:r w:rsidR="00E426BB">
        <w:t>, Jennifer Hara, John Tinpe, Bhavna Pandit</w:t>
      </w:r>
    </w:p>
    <w:p w:rsidR="003B1439" w:rsidRDefault="003B1439" w:rsidP="003B1439">
      <w:pPr>
        <w:pStyle w:val="ListParagraph"/>
        <w:spacing w:line="312" w:lineRule="auto"/>
        <w:ind w:left="2160"/>
      </w:pPr>
    </w:p>
    <w:p w:rsidR="00661BB0" w:rsidRDefault="00500DE1" w:rsidP="00647E95">
      <w:pPr>
        <w:pStyle w:val="ListParagraph"/>
        <w:numPr>
          <w:ilvl w:val="0"/>
          <w:numId w:val="32"/>
        </w:numPr>
        <w:spacing w:line="312" w:lineRule="auto"/>
        <w:rPr>
          <w:lang w:val="es-ES"/>
        </w:rPr>
      </w:pPr>
      <w:r w:rsidRPr="00774BF3">
        <w:rPr>
          <w:lang w:val="es-ES"/>
        </w:rPr>
        <w:t xml:space="preserve">Director’s </w:t>
      </w:r>
      <w:r w:rsidR="00661BB0" w:rsidRPr="00774BF3">
        <w:rPr>
          <w:lang w:val="es-ES"/>
        </w:rPr>
        <w:t>Report</w:t>
      </w:r>
      <w:r w:rsidR="00A163BE" w:rsidRPr="00774BF3">
        <w:rPr>
          <w:lang w:val="es-ES"/>
        </w:rPr>
        <w:t xml:space="preserve">, </w:t>
      </w:r>
      <w:r w:rsidR="002D4925" w:rsidRPr="00774BF3">
        <w:rPr>
          <w:lang w:val="es-ES"/>
        </w:rPr>
        <w:t xml:space="preserve">Director Ben </w:t>
      </w:r>
      <w:r w:rsidR="00E332FA">
        <w:rPr>
          <w:lang w:val="es-ES"/>
        </w:rPr>
        <w:t>de</w:t>
      </w:r>
      <w:r w:rsidR="00E332FA" w:rsidRPr="00774BF3">
        <w:rPr>
          <w:lang w:val="es-ES"/>
        </w:rPr>
        <w:t xml:space="preserve"> </w:t>
      </w:r>
      <w:r w:rsidR="002D4925" w:rsidRPr="00774BF3">
        <w:rPr>
          <w:lang w:val="es-ES"/>
        </w:rPr>
        <w:t>Guzman</w:t>
      </w:r>
      <w:r w:rsidR="00424C4E" w:rsidRPr="00774BF3">
        <w:rPr>
          <w:lang w:val="es-ES"/>
        </w:rPr>
        <w:t>, MOAPIA.</w:t>
      </w:r>
    </w:p>
    <w:p w:rsidR="00E426BB" w:rsidRPr="00E426BB" w:rsidRDefault="00E426BB" w:rsidP="00E426BB">
      <w:pPr>
        <w:pStyle w:val="ListParagraph"/>
        <w:numPr>
          <w:ilvl w:val="1"/>
          <w:numId w:val="32"/>
        </w:numPr>
        <w:rPr>
          <w:lang w:val="es-ES"/>
        </w:rPr>
      </w:pPr>
      <w:r w:rsidRPr="00E426BB">
        <w:rPr>
          <w:lang w:val="es-ES"/>
        </w:rPr>
        <w:t xml:space="preserve">Director de Guzman </w:t>
      </w:r>
      <w:r>
        <w:rPr>
          <w:lang w:val="es-ES"/>
        </w:rPr>
        <w:t>briefed the Commission on what MOAPIA has been doing for the past month</w:t>
      </w:r>
    </w:p>
    <w:p w:rsidR="00E426BB" w:rsidRDefault="00E426BB" w:rsidP="00E426BB">
      <w:pPr>
        <w:pStyle w:val="ListParagraph"/>
        <w:spacing w:line="312" w:lineRule="auto"/>
      </w:pPr>
    </w:p>
    <w:p w:rsidR="00E426BB" w:rsidRDefault="00E426BB" w:rsidP="00E426BB">
      <w:pPr>
        <w:pStyle w:val="ListParagraph"/>
        <w:numPr>
          <w:ilvl w:val="0"/>
          <w:numId w:val="32"/>
        </w:numPr>
        <w:spacing w:line="312" w:lineRule="auto"/>
      </w:pPr>
      <w:r>
        <w:t>COVID-19</w:t>
      </w:r>
    </w:p>
    <w:p w:rsidR="00E426BB" w:rsidRDefault="00E426BB" w:rsidP="00E426BB">
      <w:pPr>
        <w:pStyle w:val="ListParagraph"/>
        <w:numPr>
          <w:ilvl w:val="1"/>
          <w:numId w:val="32"/>
        </w:numPr>
        <w:spacing w:line="312" w:lineRule="auto"/>
      </w:pPr>
      <w:r>
        <w:t>Director de Guzman provided a situation update to CAPIA about the District response to COVID-19 and how MOAPIA is doing phone/online outreach to the AAPI community</w:t>
      </w:r>
    </w:p>
    <w:p w:rsidR="00E426BB" w:rsidRDefault="00E426BB" w:rsidP="00E426BB">
      <w:pPr>
        <w:pStyle w:val="ListParagraph"/>
        <w:numPr>
          <w:ilvl w:val="1"/>
          <w:numId w:val="32"/>
        </w:numPr>
        <w:spacing w:line="312" w:lineRule="auto"/>
      </w:pPr>
      <w:r>
        <w:t>Chair Tinpe asked what is the District’s response to help workers</w:t>
      </w:r>
    </w:p>
    <w:p w:rsidR="00E426BB" w:rsidRDefault="00E426BB" w:rsidP="00E426BB">
      <w:pPr>
        <w:pStyle w:val="ListParagraph"/>
        <w:numPr>
          <w:ilvl w:val="2"/>
          <w:numId w:val="32"/>
        </w:numPr>
        <w:spacing w:line="312" w:lineRule="auto"/>
      </w:pPr>
      <w:r>
        <w:t xml:space="preserve">MOAPIA said that the Dept. of Employment Services is streamlining the regular Unemployment Insurance process and is putting out videos guides for to help residents apply for benefits. MOAPIA is also helping to translate the most pertinent documents </w:t>
      </w:r>
    </w:p>
    <w:p w:rsidR="00E426BB" w:rsidRDefault="00E426BB" w:rsidP="00E426BB">
      <w:pPr>
        <w:pStyle w:val="ListParagraph"/>
        <w:numPr>
          <w:ilvl w:val="1"/>
          <w:numId w:val="32"/>
        </w:numPr>
        <w:spacing w:line="312" w:lineRule="auto"/>
      </w:pPr>
      <w:r>
        <w:t>Commissioner Kwok will share COVID-19 resources in different AAPI languages</w:t>
      </w:r>
    </w:p>
    <w:p w:rsidR="00E426BB" w:rsidRDefault="00E426BB" w:rsidP="00E426BB">
      <w:pPr>
        <w:pStyle w:val="ListParagraph"/>
        <w:numPr>
          <w:ilvl w:val="1"/>
          <w:numId w:val="32"/>
        </w:numPr>
        <w:spacing w:line="312" w:lineRule="auto"/>
      </w:pPr>
      <w:r>
        <w:t>Commissioners Kwok and Son shared information about a Mental Health Workshop they would like CAPIA to support</w:t>
      </w:r>
    </w:p>
    <w:p w:rsidR="00E426BB" w:rsidRDefault="00E426BB" w:rsidP="00E426BB">
      <w:pPr>
        <w:pStyle w:val="ListParagraph"/>
        <w:numPr>
          <w:ilvl w:val="1"/>
          <w:numId w:val="32"/>
        </w:numPr>
        <w:spacing w:line="312" w:lineRule="auto"/>
      </w:pPr>
      <w:r>
        <w:t xml:space="preserve">Commissioner Desai asked for a possible statement from the Mayor or CAPIA to push back against President Trump rhetoric of the “Chinese virus”. Commissioners Pandit, Desai, Hsieh, and </w:t>
      </w:r>
      <w:r w:rsidRPr="00E426BB">
        <w:t>Adhikari</w:t>
      </w:r>
      <w:r>
        <w:t xml:space="preserve"> will confer offline.    </w:t>
      </w:r>
    </w:p>
    <w:p w:rsidR="00E426BB" w:rsidRDefault="00E426BB" w:rsidP="00E426BB">
      <w:pPr>
        <w:pStyle w:val="ListParagraph"/>
      </w:pPr>
    </w:p>
    <w:p w:rsidR="00E426BB" w:rsidRDefault="00E426BB" w:rsidP="00E426BB">
      <w:pPr>
        <w:pStyle w:val="ListParagraph"/>
        <w:numPr>
          <w:ilvl w:val="0"/>
          <w:numId w:val="32"/>
        </w:numPr>
        <w:spacing w:line="312" w:lineRule="auto"/>
      </w:pPr>
      <w:r>
        <w:t>2020 Census</w:t>
      </w:r>
    </w:p>
    <w:p w:rsidR="00E426BB" w:rsidRDefault="00E426BB" w:rsidP="00E426BB">
      <w:pPr>
        <w:pStyle w:val="ListParagraph"/>
        <w:numPr>
          <w:ilvl w:val="1"/>
          <w:numId w:val="32"/>
        </w:numPr>
        <w:spacing w:line="312" w:lineRule="auto"/>
      </w:pPr>
      <w:r>
        <w:t xml:space="preserve">MOAPIA has shifted our outreach to daily phone banking to remind our residents to complete the census </w:t>
      </w:r>
    </w:p>
    <w:p w:rsidR="00E426BB" w:rsidRDefault="00E426BB" w:rsidP="00E426BB">
      <w:pPr>
        <w:pStyle w:val="ListParagraph"/>
        <w:numPr>
          <w:ilvl w:val="1"/>
          <w:numId w:val="32"/>
        </w:numPr>
        <w:spacing w:line="312" w:lineRule="auto"/>
      </w:pPr>
      <w:r>
        <w:t xml:space="preserve">MOAPIA reminded Commissioners to send in selfie-style videos to help promote the census </w:t>
      </w:r>
    </w:p>
    <w:p w:rsidR="00B64DBD" w:rsidRDefault="00B64DBD" w:rsidP="00C730AB">
      <w:pPr>
        <w:spacing w:line="312" w:lineRule="auto"/>
        <w:ind w:left="360"/>
      </w:pPr>
    </w:p>
    <w:p w:rsidR="00C8221E" w:rsidRDefault="002D4925" w:rsidP="002D4925">
      <w:pPr>
        <w:pStyle w:val="ListParagraph"/>
        <w:numPr>
          <w:ilvl w:val="0"/>
          <w:numId w:val="36"/>
        </w:numPr>
        <w:spacing w:line="312" w:lineRule="auto"/>
      </w:pPr>
      <w:r>
        <w:t>AAPI Heritage Month</w:t>
      </w:r>
    </w:p>
    <w:p w:rsidR="00E426BB" w:rsidRDefault="002D4925" w:rsidP="00E426BB">
      <w:pPr>
        <w:pStyle w:val="ListParagraph"/>
        <w:numPr>
          <w:ilvl w:val="1"/>
          <w:numId w:val="36"/>
        </w:numPr>
        <w:spacing w:line="312" w:lineRule="auto"/>
      </w:pPr>
      <w:r>
        <w:t xml:space="preserve">Ongoing plans for the event celebrating AAPI </w:t>
      </w:r>
      <w:r w:rsidR="00E332FA">
        <w:t>H</w:t>
      </w:r>
      <w:r>
        <w:t xml:space="preserve">eritage </w:t>
      </w:r>
      <w:r w:rsidR="00E332FA">
        <w:t>M</w:t>
      </w:r>
      <w:r>
        <w:t>onth were discussed</w:t>
      </w:r>
      <w:r w:rsidR="00E426BB">
        <w:t xml:space="preserve"> and contingency plans are needed to plan around COVID-19</w:t>
      </w:r>
    </w:p>
    <w:p w:rsidR="00E426BB" w:rsidRPr="00E426BB" w:rsidRDefault="00E426BB" w:rsidP="00E426BB">
      <w:pPr>
        <w:pStyle w:val="ListParagraph"/>
        <w:numPr>
          <w:ilvl w:val="1"/>
          <w:numId w:val="36"/>
        </w:numPr>
        <w:spacing w:line="312" w:lineRule="auto"/>
      </w:pPr>
      <w:r w:rsidRPr="00E426BB">
        <w:t xml:space="preserve">Commissioners discussed candidates that have been put forth and decided on the award recipients who will be notified in advance of the next meeting. </w:t>
      </w:r>
    </w:p>
    <w:p w:rsidR="00511F9E" w:rsidRDefault="00511F9E" w:rsidP="00511F9E">
      <w:pPr>
        <w:spacing w:line="312" w:lineRule="auto"/>
      </w:pPr>
    </w:p>
    <w:p w:rsidR="00C8221E" w:rsidRDefault="0011039D" w:rsidP="00EA4BB4">
      <w:pPr>
        <w:spacing w:line="312" w:lineRule="auto"/>
        <w:jc w:val="center"/>
      </w:pPr>
      <w:r>
        <w:lastRenderedPageBreak/>
        <w:t>Meeting Adjourn</w:t>
      </w:r>
      <w:r w:rsidR="00661BB0">
        <w:t>men</w:t>
      </w:r>
      <w:r w:rsidR="00C8221E">
        <w:t>t</w:t>
      </w:r>
    </w:p>
    <w:p w:rsidR="00AF2589" w:rsidRDefault="00AF2589" w:rsidP="00EA4BB4">
      <w:pPr>
        <w:spacing w:line="312" w:lineRule="auto"/>
        <w:jc w:val="center"/>
      </w:pPr>
    </w:p>
    <w:p w:rsidR="0022726C" w:rsidRDefault="00AF2589" w:rsidP="00256C6C">
      <w:pPr>
        <w:pStyle w:val="ListParagraph"/>
        <w:spacing w:line="312" w:lineRule="auto"/>
        <w:jc w:val="center"/>
      </w:pPr>
      <w:r>
        <w:t>Next Meeting</w:t>
      </w:r>
      <w:r w:rsidR="000F4410">
        <w:t>:</w:t>
      </w:r>
      <w:r w:rsidR="0088632B">
        <w:t xml:space="preserve"> W</w:t>
      </w:r>
      <w:r>
        <w:t xml:space="preserve">ednesday, </w:t>
      </w:r>
      <w:r w:rsidR="00E426BB">
        <w:t>April 15</w:t>
      </w:r>
      <w:r w:rsidR="000E5851">
        <w:t>, 2020</w:t>
      </w:r>
      <w:r>
        <w:t xml:space="preserve">, </w:t>
      </w:r>
      <w:r w:rsidR="0022726C">
        <w:t>6:30 pm</w:t>
      </w:r>
    </w:p>
    <w:p w:rsidR="007D1DEF" w:rsidRDefault="007D1DEF" w:rsidP="0077450F">
      <w:pPr>
        <w:spacing w:line="312" w:lineRule="auto"/>
        <w:jc w:val="center"/>
      </w:pPr>
      <w:r>
        <w:t>Questions:</w:t>
      </w:r>
    </w:p>
    <w:p w:rsidR="00B71E8D" w:rsidRDefault="00CA2E2E" w:rsidP="00B71E8D">
      <w:pPr>
        <w:spacing w:line="312" w:lineRule="auto"/>
        <w:jc w:val="center"/>
      </w:pPr>
      <w:r>
        <w:t xml:space="preserve">John Tinpe </w:t>
      </w:r>
      <w:r w:rsidR="00B71E8D">
        <w:t xml:space="preserve">Chairman, </w:t>
      </w:r>
      <w:hyperlink r:id="rId6" w:history="1">
        <w:r w:rsidR="00B71E8D" w:rsidRPr="00652C0E">
          <w:rPr>
            <w:rStyle w:val="Hyperlink"/>
          </w:rPr>
          <w:t>John.Tinpe@dcbc.dc.gov</w:t>
        </w:r>
      </w:hyperlink>
    </w:p>
    <w:p w:rsidR="00CA2E2E" w:rsidRDefault="00B71E8D" w:rsidP="00661BB0">
      <w:pPr>
        <w:spacing w:line="312" w:lineRule="auto"/>
        <w:jc w:val="center"/>
      </w:pPr>
      <w:r>
        <w:t xml:space="preserve">Ben Takai, Vice Chair &amp; Secretary </w:t>
      </w:r>
      <w:hyperlink r:id="rId7" w:history="1">
        <w:r w:rsidRPr="00652C0E">
          <w:rPr>
            <w:rStyle w:val="Hyperlink"/>
          </w:rPr>
          <w:t>BenTakai@dcbc.dc.gov</w:t>
        </w:r>
      </w:hyperlink>
    </w:p>
    <w:p w:rsidR="00CA2E2E" w:rsidRDefault="00256C6C" w:rsidP="00C8221E">
      <w:pPr>
        <w:spacing w:line="312" w:lineRule="auto"/>
        <w:jc w:val="center"/>
      </w:pPr>
      <w:r>
        <w:t xml:space="preserve">Henry Duong </w:t>
      </w:r>
      <w:hyperlink r:id="rId8" w:history="1">
        <w:r w:rsidRPr="003F376B">
          <w:rPr>
            <w:rStyle w:val="Hyperlink"/>
          </w:rPr>
          <w:t>henry.duong@dc.gov</w:t>
        </w:r>
      </w:hyperlink>
      <w:r>
        <w:t xml:space="preserve"> </w:t>
      </w:r>
    </w:p>
    <w:p w:rsidR="001B61F0" w:rsidRDefault="00B23053" w:rsidP="001B61F0">
      <w:pPr>
        <w:spacing w:line="312" w:lineRule="auto"/>
        <w:jc w:val="center"/>
      </w:pPr>
      <w:hyperlink r:id="rId9" w:history="1">
        <w:r w:rsidR="00C8221E" w:rsidRPr="005B190B">
          <w:rPr>
            <w:rStyle w:val="Hyperlink"/>
          </w:rPr>
          <w:t>www.apia.dc.gov</w:t>
        </w:r>
      </w:hyperlink>
    </w:p>
    <w:p w:rsidR="001B61F0" w:rsidRDefault="001B61F0" w:rsidP="001B61F0">
      <w:pPr>
        <w:spacing w:line="312" w:lineRule="auto"/>
      </w:pPr>
    </w:p>
    <w:p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E6FC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4F22FF"/>
    <w:multiLevelType w:val="hybridMultilevel"/>
    <w:tmpl w:val="8B74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B41BE1"/>
    <w:multiLevelType w:val="hybridMultilevel"/>
    <w:tmpl w:val="9C2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8"/>
  </w:num>
  <w:num w:numId="4">
    <w:abstractNumId w:val="25"/>
  </w:num>
  <w:num w:numId="5">
    <w:abstractNumId w:val="32"/>
  </w:num>
  <w:num w:numId="6">
    <w:abstractNumId w:val="34"/>
  </w:num>
  <w:num w:numId="7">
    <w:abstractNumId w:val="2"/>
  </w:num>
  <w:num w:numId="8">
    <w:abstractNumId w:val="9"/>
  </w:num>
  <w:num w:numId="9">
    <w:abstractNumId w:val="30"/>
  </w:num>
  <w:num w:numId="10">
    <w:abstractNumId w:val="20"/>
  </w:num>
  <w:num w:numId="11">
    <w:abstractNumId w:val="29"/>
  </w:num>
  <w:num w:numId="12">
    <w:abstractNumId w:val="14"/>
  </w:num>
  <w:num w:numId="13">
    <w:abstractNumId w:val="18"/>
  </w:num>
  <w:num w:numId="14">
    <w:abstractNumId w:val="26"/>
  </w:num>
  <w:num w:numId="15">
    <w:abstractNumId w:val="3"/>
  </w:num>
  <w:num w:numId="16">
    <w:abstractNumId w:val="22"/>
  </w:num>
  <w:num w:numId="17">
    <w:abstractNumId w:val="31"/>
  </w:num>
  <w:num w:numId="18">
    <w:abstractNumId w:val="33"/>
  </w:num>
  <w:num w:numId="19">
    <w:abstractNumId w:val="11"/>
  </w:num>
  <w:num w:numId="20">
    <w:abstractNumId w:val="24"/>
  </w:num>
  <w:num w:numId="21">
    <w:abstractNumId w:val="17"/>
  </w:num>
  <w:num w:numId="22">
    <w:abstractNumId w:val="10"/>
  </w:num>
  <w:num w:numId="23">
    <w:abstractNumId w:val="27"/>
  </w:num>
  <w:num w:numId="24">
    <w:abstractNumId w:val="13"/>
  </w:num>
  <w:num w:numId="25">
    <w:abstractNumId w:val="0"/>
  </w:num>
  <w:num w:numId="26">
    <w:abstractNumId w:val="4"/>
  </w:num>
  <w:num w:numId="27">
    <w:abstractNumId w:val="6"/>
  </w:num>
  <w:num w:numId="28">
    <w:abstractNumId w:val="23"/>
  </w:num>
  <w:num w:numId="29">
    <w:abstractNumId w:val="19"/>
  </w:num>
  <w:num w:numId="30">
    <w:abstractNumId w:val="7"/>
  </w:num>
  <w:num w:numId="31">
    <w:abstractNumId w:val="12"/>
  </w:num>
  <w:num w:numId="32">
    <w:abstractNumId w:val="1"/>
  </w:num>
  <w:num w:numId="33">
    <w:abstractNumId w:val="21"/>
  </w:num>
  <w:num w:numId="34">
    <w:abstractNumId w:val="16"/>
  </w:num>
  <w:num w:numId="35">
    <w:abstractNumId w:val="5"/>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uzman, Ben (EOM)">
    <w15:presenceInfo w15:providerId="AD" w15:userId="S::ben.deguzman@dc.gov::34109fbc-4160-4e68-b77a-0331b977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25E69"/>
    <w:rsid w:val="00035E39"/>
    <w:rsid w:val="00045B4E"/>
    <w:rsid w:val="00067D93"/>
    <w:rsid w:val="00074EDC"/>
    <w:rsid w:val="00087A17"/>
    <w:rsid w:val="00094FA2"/>
    <w:rsid w:val="000962C5"/>
    <w:rsid w:val="000B5016"/>
    <w:rsid w:val="000B6B6F"/>
    <w:rsid w:val="000C70E7"/>
    <w:rsid w:val="000D7A91"/>
    <w:rsid w:val="000E3EAB"/>
    <w:rsid w:val="000E5851"/>
    <w:rsid w:val="000F4410"/>
    <w:rsid w:val="000F4A41"/>
    <w:rsid w:val="001013C9"/>
    <w:rsid w:val="00103E07"/>
    <w:rsid w:val="0011039D"/>
    <w:rsid w:val="001152DB"/>
    <w:rsid w:val="00130352"/>
    <w:rsid w:val="001316AE"/>
    <w:rsid w:val="00161865"/>
    <w:rsid w:val="001748E5"/>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733B"/>
    <w:rsid w:val="00284522"/>
    <w:rsid w:val="0029276B"/>
    <w:rsid w:val="00295B5C"/>
    <w:rsid w:val="0029695C"/>
    <w:rsid w:val="00296E28"/>
    <w:rsid w:val="002B1857"/>
    <w:rsid w:val="002D4925"/>
    <w:rsid w:val="002E65D5"/>
    <w:rsid w:val="002E6C64"/>
    <w:rsid w:val="002F1F7C"/>
    <w:rsid w:val="00316D1C"/>
    <w:rsid w:val="00330AB5"/>
    <w:rsid w:val="003723D0"/>
    <w:rsid w:val="003B1439"/>
    <w:rsid w:val="003B335E"/>
    <w:rsid w:val="003B4E18"/>
    <w:rsid w:val="003F4009"/>
    <w:rsid w:val="0040390F"/>
    <w:rsid w:val="00421873"/>
    <w:rsid w:val="00424C4E"/>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E0770"/>
    <w:rsid w:val="005F1394"/>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F4BA7"/>
    <w:rsid w:val="00700964"/>
    <w:rsid w:val="0070161D"/>
    <w:rsid w:val="007133E2"/>
    <w:rsid w:val="00757494"/>
    <w:rsid w:val="00757587"/>
    <w:rsid w:val="00773BD4"/>
    <w:rsid w:val="007740B3"/>
    <w:rsid w:val="0077450F"/>
    <w:rsid w:val="00774BF3"/>
    <w:rsid w:val="00785CC8"/>
    <w:rsid w:val="007870D7"/>
    <w:rsid w:val="007A2770"/>
    <w:rsid w:val="007A3045"/>
    <w:rsid w:val="007A5CDC"/>
    <w:rsid w:val="007B57EF"/>
    <w:rsid w:val="007D1DEF"/>
    <w:rsid w:val="007D1F26"/>
    <w:rsid w:val="007D66F5"/>
    <w:rsid w:val="007F28EB"/>
    <w:rsid w:val="008167AB"/>
    <w:rsid w:val="00834A87"/>
    <w:rsid w:val="00842D8E"/>
    <w:rsid w:val="0085051B"/>
    <w:rsid w:val="00856D90"/>
    <w:rsid w:val="00857AB0"/>
    <w:rsid w:val="00866946"/>
    <w:rsid w:val="008808E9"/>
    <w:rsid w:val="008859B9"/>
    <w:rsid w:val="0088632B"/>
    <w:rsid w:val="00892C77"/>
    <w:rsid w:val="008972AE"/>
    <w:rsid w:val="008A7168"/>
    <w:rsid w:val="00923C9C"/>
    <w:rsid w:val="009335BE"/>
    <w:rsid w:val="00935295"/>
    <w:rsid w:val="009363ED"/>
    <w:rsid w:val="00952577"/>
    <w:rsid w:val="009609F8"/>
    <w:rsid w:val="00967D06"/>
    <w:rsid w:val="009710D0"/>
    <w:rsid w:val="009A4F04"/>
    <w:rsid w:val="009A7395"/>
    <w:rsid w:val="009C08FC"/>
    <w:rsid w:val="00A163BE"/>
    <w:rsid w:val="00A16856"/>
    <w:rsid w:val="00A1768C"/>
    <w:rsid w:val="00A321BC"/>
    <w:rsid w:val="00A3644D"/>
    <w:rsid w:val="00A82901"/>
    <w:rsid w:val="00AA7AED"/>
    <w:rsid w:val="00AB3D5D"/>
    <w:rsid w:val="00AD32E6"/>
    <w:rsid w:val="00AD6901"/>
    <w:rsid w:val="00AF2589"/>
    <w:rsid w:val="00B0555D"/>
    <w:rsid w:val="00B23053"/>
    <w:rsid w:val="00B44712"/>
    <w:rsid w:val="00B64DBD"/>
    <w:rsid w:val="00B71E8D"/>
    <w:rsid w:val="00B751B4"/>
    <w:rsid w:val="00BA40B4"/>
    <w:rsid w:val="00BA7185"/>
    <w:rsid w:val="00BB1301"/>
    <w:rsid w:val="00BD37BD"/>
    <w:rsid w:val="00BD6A94"/>
    <w:rsid w:val="00BE3243"/>
    <w:rsid w:val="00BE5C06"/>
    <w:rsid w:val="00BF314E"/>
    <w:rsid w:val="00BF7689"/>
    <w:rsid w:val="00C41B51"/>
    <w:rsid w:val="00C730AB"/>
    <w:rsid w:val="00C74BCF"/>
    <w:rsid w:val="00C8221E"/>
    <w:rsid w:val="00C837C2"/>
    <w:rsid w:val="00C86275"/>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41DA"/>
    <w:rsid w:val="00E16F29"/>
    <w:rsid w:val="00E332FA"/>
    <w:rsid w:val="00E35378"/>
    <w:rsid w:val="00E426BB"/>
    <w:rsid w:val="00E735A8"/>
    <w:rsid w:val="00E84D33"/>
    <w:rsid w:val="00EA0C7F"/>
    <w:rsid w:val="00EA4BB4"/>
    <w:rsid w:val="00EA4D16"/>
    <w:rsid w:val="00ED06DE"/>
    <w:rsid w:val="00EE1013"/>
    <w:rsid w:val="00F41E29"/>
    <w:rsid w:val="00F57123"/>
    <w:rsid w:val="00F74FA8"/>
    <w:rsid w:val="00F7749B"/>
    <w:rsid w:val="00FB2471"/>
    <w:rsid w:val="00FD5468"/>
    <w:rsid w:val="00FE1388"/>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nry.duong@dc.gov" TargetMode="External"/><Relationship Id="rId3" Type="http://schemas.microsoft.com/office/2007/relationships/stylesWithEffects" Target="stylesWithEffects.xml"/><Relationship Id="rId7" Type="http://schemas.openxmlformats.org/officeDocument/2006/relationships/hyperlink" Target="mailto:BenTakai@dcbc.dc.gov"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Tinpe@dcbc.dc.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ia.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350</Words>
  <Characters>2083</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2377</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Windows User</cp:lastModifiedBy>
  <cp:revision>4</cp:revision>
  <cp:lastPrinted>2020-03-31T14:40:00Z</cp:lastPrinted>
  <dcterms:created xsi:type="dcterms:W3CDTF">2020-03-30T21:46:00Z</dcterms:created>
  <dcterms:modified xsi:type="dcterms:W3CDTF">2020-03-31T14:41:00Z</dcterms:modified>
</cp:coreProperties>
</file>