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1E" w:rsidRDefault="00596E1E" w:rsidP="006539B2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:rsidR="00596E1E" w:rsidRDefault="00596E1E" w:rsidP="006539B2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1E" w:rsidRDefault="00404689" w:rsidP="006539B2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E1E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public meeting on </w:t>
      </w:r>
      <w:r w:rsidR="00EF7B43">
        <w:rPr>
          <w:rFonts w:ascii="Times New Roman" w:hAnsi="Times New Roman" w:cs="Times New Roman"/>
          <w:sz w:val="24"/>
          <w:szCs w:val="24"/>
        </w:rPr>
        <w:t>Thursday, April 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B49">
        <w:rPr>
          <w:rFonts w:ascii="Times New Roman" w:hAnsi="Times New Roman" w:cs="Times New Roman"/>
          <w:sz w:val="24"/>
          <w:szCs w:val="24"/>
        </w:rPr>
        <w:t>201</w:t>
      </w:r>
      <w:r w:rsidR="00C80AFA">
        <w:rPr>
          <w:rFonts w:ascii="Times New Roman" w:hAnsi="Times New Roman" w:cs="Times New Roman"/>
          <w:sz w:val="24"/>
          <w:szCs w:val="24"/>
        </w:rPr>
        <w:t>8</w:t>
      </w:r>
      <w:r w:rsidR="00A32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8E150D">
        <w:rPr>
          <w:rFonts w:ascii="Times New Roman" w:hAnsi="Times New Roman" w:cs="Times New Roman"/>
          <w:sz w:val="24"/>
          <w:szCs w:val="24"/>
        </w:rPr>
        <w:t>1</w:t>
      </w:r>
      <w:r w:rsidR="00A818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CB30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  <w:r w:rsidR="00CE4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One Judiciary Square, 441 Fourth Street, N.W., Room 540 South, Washington, D.C. 20001.  Below is a draft agenda for the meeting.  A final meeting agenda will be posted on the Board’s website at </w:t>
      </w:r>
      <w:hyperlink r:id="rId6" w:history="1">
        <w:r w:rsidRPr="00C749CA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public are welcome to attend.  Questions about the meeting may be directed to </w:t>
      </w:r>
      <w:hyperlink r:id="rId7" w:history="1">
        <w:r w:rsidRPr="00C749CA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18EA" w:rsidRPr="00B618EA" w:rsidRDefault="00596E1E" w:rsidP="006539B2">
      <w:pPr>
        <w:spacing w:line="315" w:lineRule="atLeast"/>
        <w:jc w:val="center"/>
        <w:outlineLvl w:val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B618EA" w:rsidRPr="00B618EA" w:rsidRDefault="00B618EA" w:rsidP="00B618EA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I. Call to Order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II. Ascertainment of Quorum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III. Adoption of the Agenda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/Approval of Minutes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IV. Report by the Director of Open Government</w:t>
      </w:r>
    </w:p>
    <w:p w:rsidR="006539B2" w:rsidRDefault="006539B2" w:rsidP="006539B2">
      <w:pPr>
        <w:pStyle w:val="ListParagraph"/>
        <w:numPr>
          <w:ilvl w:val="0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OMA/FOIA Advice</w:t>
      </w:r>
    </w:p>
    <w:p w:rsidR="00B61A91" w:rsidRDefault="006539B2" w:rsidP="006539B2">
      <w:pPr>
        <w:pStyle w:val="ListParagraph"/>
        <w:numPr>
          <w:ilvl w:val="0"/>
          <w:numId w:val="11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Trainings</w:t>
      </w:r>
    </w:p>
    <w:p w:rsidR="006539B2" w:rsidRPr="006539B2" w:rsidRDefault="006539B2" w:rsidP="006539B2">
      <w:pPr>
        <w:pStyle w:val="ListParagraph"/>
        <w:spacing w:after="0" w:line="315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V. Report by the Director of Government Ethics</w:t>
      </w:r>
    </w:p>
    <w:p w:rsidR="00F32385" w:rsidRPr="00B618EA" w:rsidRDefault="00F32385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8EA" w:rsidRP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Update on Status of Office of Government Ethics (OGE) Operations – Recap of previous month’s activities (statistics)</w:t>
      </w:r>
    </w:p>
    <w:p w:rsid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Publication and Reporting Obligations</w:t>
      </w:r>
      <w:r w:rsidR="00554E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618EA" w:rsidRP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Trainings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/Outreach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86147" w:rsidRDefault="00E8767D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Advisory Opinions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/Advice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C1661" w:rsidRDefault="00E8767D" w:rsidP="00854BCB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Ethics Legislation/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Comprehensive Code of Conduct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3616D" w:rsidRDefault="00854BCB" w:rsidP="00184F16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F. Rulemaking</w:t>
      </w:r>
      <w:r w:rsidR="00184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54BCB" w:rsidRDefault="00854BCB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G. Budget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B3656" w:rsidRDefault="00854BCB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H. Staffing</w:t>
      </w:r>
    </w:p>
    <w:p w:rsidR="00854BCB" w:rsidRDefault="001B3656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I. </w:t>
      </w:r>
      <w:r w:rsidR="004571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Litigation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C27CA" w:rsidRDefault="001B3656" w:rsidP="008C27CA">
      <w:pPr>
        <w:spacing w:after="0" w:line="315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571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27CA">
        <w:rPr>
          <w:rFonts w:ascii="Times New Roman" w:hAnsi="Times New Roman"/>
          <w:sz w:val="24"/>
          <w:szCs w:val="24"/>
        </w:rPr>
        <w:t>Lobbyist/Financial Disclosure Matters</w:t>
      </w:r>
      <w:r w:rsidR="00554EDA">
        <w:rPr>
          <w:rFonts w:ascii="Times New Roman" w:hAnsi="Times New Roman"/>
          <w:sz w:val="24"/>
          <w:szCs w:val="24"/>
        </w:rPr>
        <w:t xml:space="preserve"> </w:t>
      </w:r>
    </w:p>
    <w:p w:rsidR="005A3490" w:rsidRDefault="001B3656" w:rsidP="003C1661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Non-Confidential Investigations</w:t>
      </w:r>
    </w:p>
    <w:p w:rsidR="005A3490" w:rsidRDefault="005A3490" w:rsidP="005A3490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hAnsi="Times New Roman"/>
          <w:sz w:val="24"/>
          <w:szCs w:val="24"/>
        </w:rPr>
      </w:pPr>
      <w:r w:rsidRPr="005A3490">
        <w:rPr>
          <w:rFonts w:ascii="Times New Roman" w:hAnsi="Times New Roman"/>
          <w:sz w:val="24"/>
          <w:szCs w:val="24"/>
        </w:rPr>
        <w:t>#16</w:t>
      </w:r>
      <w:r w:rsidR="00C80AFA">
        <w:rPr>
          <w:rFonts w:ascii="Times New Roman" w:hAnsi="Times New Roman"/>
          <w:sz w:val="24"/>
          <w:szCs w:val="24"/>
        </w:rPr>
        <w:t>34</w:t>
      </w:r>
      <w:r w:rsidRPr="005A3490">
        <w:rPr>
          <w:rFonts w:ascii="Times New Roman" w:hAnsi="Times New Roman"/>
          <w:sz w:val="24"/>
          <w:szCs w:val="24"/>
        </w:rPr>
        <w:t xml:space="preserve">-001, </w:t>
      </w:r>
      <w:r w:rsidRPr="005A3490">
        <w:rPr>
          <w:rFonts w:ascii="Times New Roman" w:hAnsi="Times New Roman"/>
          <w:i/>
          <w:sz w:val="24"/>
          <w:szCs w:val="24"/>
        </w:rPr>
        <w:t xml:space="preserve">In re: </w:t>
      </w:r>
      <w:r w:rsidRPr="005A3490">
        <w:rPr>
          <w:rFonts w:ascii="Times New Roman" w:hAnsi="Times New Roman"/>
          <w:sz w:val="24"/>
          <w:szCs w:val="24"/>
        </w:rPr>
        <w:t xml:space="preserve"> </w:t>
      </w:r>
      <w:r w:rsidR="00C80AFA">
        <w:rPr>
          <w:rFonts w:ascii="Times New Roman" w:hAnsi="Times New Roman"/>
          <w:sz w:val="24"/>
          <w:szCs w:val="24"/>
        </w:rPr>
        <w:t>R. Wilson</w:t>
      </w:r>
    </w:p>
    <w:p w:rsidR="00C80AFA" w:rsidRDefault="00C80AFA" w:rsidP="005A3490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#1395-001, </w:t>
      </w:r>
      <w:r>
        <w:rPr>
          <w:rFonts w:ascii="Times New Roman" w:hAnsi="Times New Roman"/>
          <w:i/>
          <w:sz w:val="24"/>
          <w:szCs w:val="24"/>
        </w:rPr>
        <w:t xml:space="preserve">In re: </w:t>
      </w:r>
      <w:r>
        <w:rPr>
          <w:rFonts w:ascii="Times New Roman" w:hAnsi="Times New Roman"/>
          <w:sz w:val="24"/>
          <w:szCs w:val="24"/>
        </w:rPr>
        <w:t>C. Snowden</w:t>
      </w:r>
    </w:p>
    <w:p w:rsidR="004B1F1A" w:rsidRDefault="004B1F1A" w:rsidP="004B1F1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B1F1A">
        <w:rPr>
          <w:rFonts w:ascii="Times New Roman" w:hAnsi="Times New Roman"/>
          <w:sz w:val="24"/>
          <w:szCs w:val="24"/>
        </w:rPr>
        <w:lastRenderedPageBreak/>
        <w:t xml:space="preserve">#1031-016, </w:t>
      </w:r>
      <w:r w:rsidRPr="004B1F1A">
        <w:rPr>
          <w:rFonts w:ascii="Times New Roman" w:hAnsi="Times New Roman"/>
          <w:i/>
          <w:sz w:val="24"/>
          <w:szCs w:val="24"/>
        </w:rPr>
        <w:t>In re:</w:t>
      </w:r>
      <w:r w:rsidRPr="004B1F1A">
        <w:rPr>
          <w:rFonts w:ascii="Times New Roman" w:hAnsi="Times New Roman"/>
          <w:sz w:val="24"/>
          <w:szCs w:val="24"/>
        </w:rPr>
        <w:t xml:space="preserve"> Antwan Wilson</w:t>
      </w:r>
    </w:p>
    <w:p w:rsidR="004B1F1A" w:rsidRPr="004B1F1A" w:rsidRDefault="004B1F1A" w:rsidP="004B1F1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B1F1A">
        <w:rPr>
          <w:rFonts w:ascii="Times New Roman" w:hAnsi="Times New Roman"/>
          <w:sz w:val="24"/>
          <w:szCs w:val="24"/>
        </w:rPr>
        <w:t xml:space="preserve">#1031-017, </w:t>
      </w:r>
      <w:r w:rsidRPr="004B1F1A">
        <w:rPr>
          <w:rFonts w:ascii="Times New Roman" w:hAnsi="Times New Roman"/>
          <w:i/>
          <w:sz w:val="24"/>
          <w:szCs w:val="24"/>
        </w:rPr>
        <w:t>In re:</w:t>
      </w:r>
      <w:r w:rsidRPr="004B1F1A">
        <w:rPr>
          <w:rFonts w:ascii="Times New Roman" w:hAnsi="Times New Roman"/>
          <w:sz w:val="24"/>
          <w:szCs w:val="24"/>
        </w:rPr>
        <w:t xml:space="preserve"> Jen</w:t>
      </w:r>
      <w:r>
        <w:rPr>
          <w:rFonts w:ascii="Times New Roman" w:hAnsi="Times New Roman"/>
          <w:sz w:val="24"/>
          <w:szCs w:val="24"/>
        </w:rPr>
        <w:t>n</w:t>
      </w:r>
      <w:r w:rsidRPr="004B1F1A">
        <w:rPr>
          <w:rFonts w:ascii="Times New Roman" w:hAnsi="Times New Roman"/>
          <w:sz w:val="24"/>
          <w:szCs w:val="24"/>
        </w:rPr>
        <w:t>ifer Niles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VI. Opportunity for Public Comment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Pr="00B618EA" w:rsidRDefault="000F29DC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VII. </w:t>
      </w:r>
      <w:r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>Exe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cutive Session (non-public) to discuss ongoing, confidential i</w:t>
      </w:r>
      <w:r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nvestigations pursuant to D.C. Official Code § 2-575(b), 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F7627A" w:rsidRP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o consult with an attorney to obtain legal advice and to preserve the attorney-client privilege between an attorney and a public body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pursuant to D.C. Official Code § 2-575(b)(4)(A)</w:t>
      </w:r>
      <w:r w:rsidR="00F7627A" w:rsidRP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to discuss pe</w:t>
      </w:r>
      <w:r w:rsidR="00F7627A"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>rsonnel matters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including</w:t>
      </w:r>
      <w:r w:rsidR="00F7627A"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appointment, employment, assignment, promotion, performance evaluation, compensation, discipline, demotion, removal, or resignation of government appointees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7627A"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>employees, or officials pursuant to D.C. Official Code § 2-575(b)(10)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and </w:t>
      </w:r>
      <w:r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>to deliberate on a decision in which the Ethics Board will exercise quasi-judicial functions pursuant to D.</w:t>
      </w:r>
      <w:r w:rsidR="00F7627A">
        <w:rPr>
          <w:rFonts w:ascii="Times New Roman" w:eastAsia="Times New Roman" w:hAnsi="Times New Roman" w:cs="Times New Roman"/>
          <w:color w:val="333333"/>
          <w:sz w:val="24"/>
          <w:szCs w:val="24"/>
        </w:rPr>
        <w:t>C. Official Code § 2-575(b)(13)</w:t>
      </w:r>
      <w:r w:rsidRPr="000F29D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7627A" w:rsidRPr="00F7627A">
        <w:t xml:space="preserve"> 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VIII. Resumption of Public Meeting</w:t>
      </w:r>
    </w:p>
    <w:p w:rsidR="00A80398" w:rsidRPr="00B618EA" w:rsidRDefault="00A80398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8EA" w:rsidRPr="00B618EA" w:rsidRDefault="00B618EA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a. Discussion of any remaining public items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IX. Adjournment</w:t>
      </w:r>
    </w:p>
    <w:p w:rsidR="00596E1E" w:rsidRPr="00B618EA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E1E" w:rsidRPr="00B6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E5D"/>
    <w:multiLevelType w:val="hybridMultilevel"/>
    <w:tmpl w:val="51BC12FA"/>
    <w:lvl w:ilvl="0" w:tplc="1CA8A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C52B2"/>
    <w:multiLevelType w:val="hybridMultilevel"/>
    <w:tmpl w:val="30129644"/>
    <w:lvl w:ilvl="0" w:tplc="908851D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8662C9C"/>
    <w:multiLevelType w:val="hybridMultilevel"/>
    <w:tmpl w:val="A1F604D0"/>
    <w:lvl w:ilvl="0" w:tplc="43F6B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97997"/>
    <w:multiLevelType w:val="hybridMultilevel"/>
    <w:tmpl w:val="AB8A4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3457"/>
    <w:multiLevelType w:val="hybridMultilevel"/>
    <w:tmpl w:val="110EAEBA"/>
    <w:lvl w:ilvl="0" w:tplc="AEFEB9BC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F43894"/>
    <w:multiLevelType w:val="hybridMultilevel"/>
    <w:tmpl w:val="A7B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6527E"/>
    <w:multiLevelType w:val="hybridMultilevel"/>
    <w:tmpl w:val="8BB2BEC0"/>
    <w:lvl w:ilvl="0" w:tplc="BEC040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1653B"/>
    <w:multiLevelType w:val="hybridMultilevel"/>
    <w:tmpl w:val="0876FF74"/>
    <w:lvl w:ilvl="0" w:tplc="B6E62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C96148"/>
    <w:multiLevelType w:val="hybridMultilevel"/>
    <w:tmpl w:val="69263F6C"/>
    <w:lvl w:ilvl="0" w:tplc="9220579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5584"/>
    <w:multiLevelType w:val="hybridMultilevel"/>
    <w:tmpl w:val="906ABEE0"/>
    <w:lvl w:ilvl="0" w:tplc="BE648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1E"/>
    <w:rsid w:val="00011888"/>
    <w:rsid w:val="000B1758"/>
    <w:rsid w:val="000F29DC"/>
    <w:rsid w:val="000F7A55"/>
    <w:rsid w:val="00104BB1"/>
    <w:rsid w:val="00111DB9"/>
    <w:rsid w:val="0013419D"/>
    <w:rsid w:val="00174495"/>
    <w:rsid w:val="001827E8"/>
    <w:rsid w:val="00184F16"/>
    <w:rsid w:val="001A209C"/>
    <w:rsid w:val="001B3656"/>
    <w:rsid w:val="001D7F82"/>
    <w:rsid w:val="002277CA"/>
    <w:rsid w:val="002708F9"/>
    <w:rsid w:val="002A5FED"/>
    <w:rsid w:val="002D784E"/>
    <w:rsid w:val="0031104C"/>
    <w:rsid w:val="00343476"/>
    <w:rsid w:val="00345692"/>
    <w:rsid w:val="003669A7"/>
    <w:rsid w:val="003C1661"/>
    <w:rsid w:val="003C2A7B"/>
    <w:rsid w:val="003F0465"/>
    <w:rsid w:val="003F5721"/>
    <w:rsid w:val="00404404"/>
    <w:rsid w:val="00404689"/>
    <w:rsid w:val="004529F9"/>
    <w:rsid w:val="00457116"/>
    <w:rsid w:val="0046515C"/>
    <w:rsid w:val="0046522B"/>
    <w:rsid w:val="00491205"/>
    <w:rsid w:val="004966B9"/>
    <w:rsid w:val="004A378E"/>
    <w:rsid w:val="004A6870"/>
    <w:rsid w:val="004B1F1A"/>
    <w:rsid w:val="004C3D49"/>
    <w:rsid w:val="0054684B"/>
    <w:rsid w:val="00554EDA"/>
    <w:rsid w:val="00584125"/>
    <w:rsid w:val="00591807"/>
    <w:rsid w:val="00596E1E"/>
    <w:rsid w:val="005A3490"/>
    <w:rsid w:val="006038FF"/>
    <w:rsid w:val="0061755F"/>
    <w:rsid w:val="006539B2"/>
    <w:rsid w:val="00657E97"/>
    <w:rsid w:val="00694EB2"/>
    <w:rsid w:val="006C47A7"/>
    <w:rsid w:val="006E25E5"/>
    <w:rsid w:val="006F2D3F"/>
    <w:rsid w:val="007048DE"/>
    <w:rsid w:val="00726BA0"/>
    <w:rsid w:val="00736B00"/>
    <w:rsid w:val="0074316E"/>
    <w:rsid w:val="0079368A"/>
    <w:rsid w:val="007A0EB4"/>
    <w:rsid w:val="007A389B"/>
    <w:rsid w:val="007C532B"/>
    <w:rsid w:val="007F3EC7"/>
    <w:rsid w:val="00801BE4"/>
    <w:rsid w:val="00836D54"/>
    <w:rsid w:val="0084034B"/>
    <w:rsid w:val="00854BCB"/>
    <w:rsid w:val="0089643A"/>
    <w:rsid w:val="008A33F4"/>
    <w:rsid w:val="008C27CA"/>
    <w:rsid w:val="008D3856"/>
    <w:rsid w:val="008E0462"/>
    <w:rsid w:val="008E150D"/>
    <w:rsid w:val="008F2E24"/>
    <w:rsid w:val="0093616D"/>
    <w:rsid w:val="00986147"/>
    <w:rsid w:val="009A552A"/>
    <w:rsid w:val="009F4EFB"/>
    <w:rsid w:val="00A03667"/>
    <w:rsid w:val="00A17A4C"/>
    <w:rsid w:val="00A32B49"/>
    <w:rsid w:val="00A61F1D"/>
    <w:rsid w:val="00A80398"/>
    <w:rsid w:val="00A8185A"/>
    <w:rsid w:val="00AB2190"/>
    <w:rsid w:val="00AB43ED"/>
    <w:rsid w:val="00AF12A7"/>
    <w:rsid w:val="00B015D6"/>
    <w:rsid w:val="00B0620C"/>
    <w:rsid w:val="00B0649C"/>
    <w:rsid w:val="00B618EA"/>
    <w:rsid w:val="00B61A91"/>
    <w:rsid w:val="00B81B05"/>
    <w:rsid w:val="00BB5D1C"/>
    <w:rsid w:val="00BC44A4"/>
    <w:rsid w:val="00C10999"/>
    <w:rsid w:val="00C12639"/>
    <w:rsid w:val="00C80AFA"/>
    <w:rsid w:val="00CA14AB"/>
    <w:rsid w:val="00CB3074"/>
    <w:rsid w:val="00CD49F9"/>
    <w:rsid w:val="00CE4C09"/>
    <w:rsid w:val="00CF7339"/>
    <w:rsid w:val="00D54C64"/>
    <w:rsid w:val="00D61F81"/>
    <w:rsid w:val="00D81616"/>
    <w:rsid w:val="00D95493"/>
    <w:rsid w:val="00DF3B32"/>
    <w:rsid w:val="00E06D4A"/>
    <w:rsid w:val="00E30039"/>
    <w:rsid w:val="00E37130"/>
    <w:rsid w:val="00E47FEB"/>
    <w:rsid w:val="00E52858"/>
    <w:rsid w:val="00E75446"/>
    <w:rsid w:val="00E8767D"/>
    <w:rsid w:val="00EA52ED"/>
    <w:rsid w:val="00EE0542"/>
    <w:rsid w:val="00EE637A"/>
    <w:rsid w:val="00EE6537"/>
    <w:rsid w:val="00EF7B43"/>
    <w:rsid w:val="00F22EE2"/>
    <w:rsid w:val="00F32385"/>
    <w:rsid w:val="00F66B4A"/>
    <w:rsid w:val="00F7627A"/>
    <w:rsid w:val="00F853C5"/>
    <w:rsid w:val="00F869A3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78004"/>
  <w15:docId w15:val="{3E7D1AFE-A56F-3647-869A-9BCD9A6F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2A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8EA"/>
  </w:style>
  <w:style w:type="paragraph" w:styleId="Revision">
    <w:name w:val="Revision"/>
    <w:hidden/>
    <w:uiPriority w:val="99"/>
    <w:semiHidden/>
    <w:rsid w:val="0040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ga@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ga.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0D0B-AF5A-C44D-A440-FA1228B6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Traci Hughes</cp:lastModifiedBy>
  <cp:revision>4</cp:revision>
  <cp:lastPrinted>2018-01-29T14:28:00Z</cp:lastPrinted>
  <dcterms:created xsi:type="dcterms:W3CDTF">2018-03-29T15:43:00Z</dcterms:created>
  <dcterms:modified xsi:type="dcterms:W3CDTF">2018-03-30T15:26:00Z</dcterms:modified>
</cp:coreProperties>
</file>