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D72C" w14:textId="0AE21BD8" w:rsidR="00AD7B02" w:rsidRPr="00EE1C45" w:rsidRDefault="00D05D74" w:rsidP="00C6099F">
      <w:pPr>
        <w:spacing w:line="240" w:lineRule="auto"/>
        <w:jc w:val="center"/>
        <w:rPr>
          <w:rFonts w:ascii="Times New Roman" w:hAnsi="Times New Roman" w:cs="Times New Roman"/>
          <w:b/>
          <w:bCs/>
        </w:rPr>
      </w:pPr>
      <w:r w:rsidRPr="00EE1C45">
        <w:rPr>
          <w:rFonts w:ascii="Times New Roman" w:hAnsi="Times New Roman" w:cs="Times New Roman"/>
          <w:b/>
          <w:bCs/>
        </w:rPr>
        <w:t>OFFICE OF OPEN GOVERNMENT</w:t>
      </w:r>
    </w:p>
    <w:p w14:paraId="49FF706A" w14:textId="0EA0DDD0" w:rsidR="00D05D74" w:rsidRPr="00EE1C45" w:rsidRDefault="00D05D74" w:rsidP="00C6099F">
      <w:pPr>
        <w:spacing w:line="240" w:lineRule="auto"/>
        <w:jc w:val="center"/>
        <w:rPr>
          <w:rFonts w:ascii="Times New Roman" w:hAnsi="Times New Roman" w:cs="Times New Roman"/>
          <w:b/>
          <w:bCs/>
          <w:u w:val="single"/>
        </w:rPr>
      </w:pPr>
      <w:r w:rsidRPr="00EE1C45">
        <w:rPr>
          <w:rFonts w:ascii="Times New Roman" w:hAnsi="Times New Roman" w:cs="Times New Roman"/>
          <w:b/>
          <w:bCs/>
          <w:u w:val="single"/>
        </w:rPr>
        <w:t>NOTICE OF PROPOSED RULEMAKING</w:t>
      </w:r>
    </w:p>
    <w:p w14:paraId="27E86E65" w14:textId="57CA5581" w:rsidR="00456EA6" w:rsidRPr="00EE1C45" w:rsidRDefault="00D05D74" w:rsidP="00C6099F">
      <w:pPr>
        <w:spacing w:line="240" w:lineRule="auto"/>
        <w:jc w:val="both"/>
        <w:rPr>
          <w:rFonts w:ascii="Times New Roman" w:hAnsi="Times New Roman" w:cs="Times New Roman"/>
        </w:rPr>
      </w:pPr>
      <w:r w:rsidRPr="00EE1C45">
        <w:rPr>
          <w:rFonts w:ascii="Times New Roman" w:hAnsi="Times New Roman" w:cs="Times New Roman"/>
        </w:rPr>
        <w:t xml:space="preserve">The Director of the Office of Open Government, pursuant to the authority set forth in Section 205c(a)(3) of the Board of Ethics and Government Accountability Establishment and Comprehensive Ethics Reform Amendment Act of 2011, effective October 30, 2018 (D.C. Law 19-124; D.C. Official Code § 1-1162.05c(a)(3) (2016 Repl. &amp; 2018 Supp.)), hereby gives notice of </w:t>
      </w:r>
      <w:r w:rsidR="00F85488" w:rsidRPr="00EE1C45">
        <w:rPr>
          <w:rFonts w:ascii="Times New Roman" w:hAnsi="Times New Roman" w:cs="Times New Roman"/>
        </w:rPr>
        <w:t>her intent to</w:t>
      </w:r>
      <w:r w:rsidRPr="00EE1C45">
        <w:rPr>
          <w:rFonts w:ascii="Times New Roman" w:hAnsi="Times New Roman" w:cs="Times New Roman"/>
        </w:rPr>
        <w:t xml:space="preserve"> adopt the following amendments to Chapter 104 (Office of Open Government</w:t>
      </w:r>
      <w:r w:rsidR="00AA5971" w:rsidRPr="00EE1C45">
        <w:rPr>
          <w:rFonts w:ascii="Times New Roman" w:hAnsi="Times New Roman" w:cs="Times New Roman"/>
        </w:rPr>
        <w:t>)</w:t>
      </w:r>
      <w:r w:rsidRPr="00EE1C45">
        <w:rPr>
          <w:rFonts w:ascii="Times New Roman" w:hAnsi="Times New Roman" w:cs="Times New Roman"/>
        </w:rPr>
        <w:t xml:space="preserve"> to Title 3 (Elections and Ethics) of the District of Columbia Municipal Regulations (DCMR).</w:t>
      </w:r>
    </w:p>
    <w:p w14:paraId="13235B8B" w14:textId="7D7662D1" w:rsidR="00B05422" w:rsidRPr="00EE1C45" w:rsidRDefault="00C7029F" w:rsidP="00C6099F">
      <w:pPr>
        <w:spacing w:line="240" w:lineRule="auto"/>
        <w:jc w:val="both"/>
        <w:rPr>
          <w:rFonts w:ascii="Times New Roman" w:hAnsi="Times New Roman" w:cs="Times New Roman"/>
        </w:rPr>
      </w:pPr>
      <w:r w:rsidRPr="00EE1C45">
        <w:rPr>
          <w:rFonts w:ascii="Times New Roman" w:hAnsi="Times New Roman" w:cs="Times New Roman"/>
        </w:rPr>
        <w:t>The proposed rulemaking creates</w:t>
      </w:r>
      <w:r w:rsidR="003767D4" w:rsidRPr="00EE1C45">
        <w:rPr>
          <w:rFonts w:ascii="Times New Roman" w:hAnsi="Times New Roman" w:cs="Times New Roman"/>
        </w:rPr>
        <w:t xml:space="preserve"> </w:t>
      </w:r>
      <w:r w:rsidR="00147086" w:rsidRPr="00EE1C45">
        <w:rPr>
          <w:rFonts w:ascii="Times New Roman" w:hAnsi="Times New Roman" w:cs="Times New Roman"/>
        </w:rPr>
        <w:t>a new section, 10411</w:t>
      </w:r>
      <w:r w:rsidR="003E1B2A" w:rsidRPr="00EE1C45">
        <w:rPr>
          <w:rFonts w:ascii="Times New Roman" w:hAnsi="Times New Roman" w:cs="Times New Roman"/>
        </w:rPr>
        <w:t xml:space="preserve">, </w:t>
      </w:r>
      <w:r w:rsidR="00E83A01" w:rsidRPr="00EE1C45">
        <w:rPr>
          <w:rFonts w:ascii="Times New Roman" w:hAnsi="Times New Roman" w:cs="Times New Roman"/>
        </w:rPr>
        <w:t xml:space="preserve">that sets forth the procedural requirements </w:t>
      </w:r>
      <w:r w:rsidR="002D26B3" w:rsidRPr="00EE1C45">
        <w:rPr>
          <w:rFonts w:ascii="Times New Roman" w:hAnsi="Times New Roman" w:cs="Times New Roman"/>
        </w:rPr>
        <w:t xml:space="preserve">public bodies must follow to </w:t>
      </w:r>
      <w:proofErr w:type="gramStart"/>
      <w:r w:rsidR="002D26B3" w:rsidRPr="00EE1C45">
        <w:rPr>
          <w:rFonts w:ascii="Times New Roman" w:hAnsi="Times New Roman" w:cs="Times New Roman"/>
        </w:rPr>
        <w:t>enter into</w:t>
      </w:r>
      <w:proofErr w:type="gramEnd"/>
      <w:r w:rsidR="002D26B3" w:rsidRPr="00EE1C45">
        <w:rPr>
          <w:rFonts w:ascii="Times New Roman" w:hAnsi="Times New Roman" w:cs="Times New Roman"/>
        </w:rPr>
        <w:t xml:space="preserve"> closed meetings. </w:t>
      </w:r>
      <w:r w:rsidR="004238EB" w:rsidRPr="00EE1C45">
        <w:rPr>
          <w:rFonts w:ascii="Times New Roman" w:hAnsi="Times New Roman" w:cs="Times New Roman"/>
        </w:rPr>
        <w:t>Additionally, the rulemaking makes clarifying and conforming amendments consistent with the Open Meetings Act, effective March 31, 2011 (D.C. Law 18-</w:t>
      </w:r>
      <w:r w:rsidR="0089440E" w:rsidRPr="00EE1C45">
        <w:rPr>
          <w:rFonts w:ascii="Times New Roman" w:hAnsi="Times New Roman" w:cs="Times New Roman"/>
        </w:rPr>
        <w:t>350; D.C. Official Code §§ 2-571 et seq. (2016</w:t>
      </w:r>
      <w:r w:rsidR="00CD60D9" w:rsidRPr="00EE1C45">
        <w:rPr>
          <w:rFonts w:ascii="Times New Roman" w:hAnsi="Times New Roman" w:cs="Times New Roman"/>
        </w:rPr>
        <w:t xml:space="preserve"> Repl.)).</w:t>
      </w:r>
    </w:p>
    <w:p w14:paraId="7664D3B6" w14:textId="08D4B764" w:rsidR="00DF6B9C" w:rsidRPr="00EE1C45" w:rsidRDefault="00EF4CC2" w:rsidP="00C6099F">
      <w:pPr>
        <w:spacing w:line="240" w:lineRule="auto"/>
        <w:jc w:val="both"/>
        <w:rPr>
          <w:rFonts w:ascii="Times New Roman" w:hAnsi="Times New Roman" w:cs="Times New Roman"/>
        </w:rPr>
      </w:pPr>
      <w:r w:rsidRPr="00EE1C45">
        <w:rPr>
          <w:rFonts w:ascii="Times New Roman" w:hAnsi="Times New Roman" w:cs="Times New Roman"/>
        </w:rPr>
        <w:t>This rulemaking is necessary</w:t>
      </w:r>
      <w:r w:rsidR="003A6237" w:rsidRPr="00EE1C45">
        <w:rPr>
          <w:rFonts w:ascii="Times New Roman" w:hAnsi="Times New Roman" w:cs="Times New Roman"/>
        </w:rPr>
        <w:t xml:space="preserve"> </w:t>
      </w:r>
      <w:r w:rsidR="00BD5B5D" w:rsidRPr="00EE1C45">
        <w:rPr>
          <w:rFonts w:ascii="Times New Roman" w:hAnsi="Times New Roman" w:cs="Times New Roman"/>
        </w:rPr>
        <w:t xml:space="preserve">because the newly added section 10411 </w:t>
      </w:r>
      <w:r w:rsidR="00406819" w:rsidRPr="00EE1C45">
        <w:rPr>
          <w:rFonts w:ascii="Times New Roman" w:hAnsi="Times New Roman" w:cs="Times New Roman"/>
        </w:rPr>
        <w:t xml:space="preserve">provides </w:t>
      </w:r>
      <w:r w:rsidR="002B66C4" w:rsidRPr="00EE1C45">
        <w:rPr>
          <w:rFonts w:ascii="Times New Roman" w:hAnsi="Times New Roman" w:cs="Times New Roman"/>
        </w:rPr>
        <w:t>specific</w:t>
      </w:r>
      <w:r w:rsidR="00812074" w:rsidRPr="00EE1C45">
        <w:rPr>
          <w:rFonts w:ascii="Times New Roman" w:hAnsi="Times New Roman" w:cs="Times New Roman"/>
        </w:rPr>
        <w:t xml:space="preserve"> </w:t>
      </w:r>
      <w:r w:rsidR="00291A03" w:rsidRPr="00EE1C45">
        <w:rPr>
          <w:rFonts w:ascii="Times New Roman" w:hAnsi="Times New Roman" w:cs="Times New Roman"/>
        </w:rPr>
        <w:t xml:space="preserve">instructions for </w:t>
      </w:r>
      <w:r w:rsidR="00C116B3" w:rsidRPr="00EE1C45">
        <w:rPr>
          <w:rFonts w:ascii="Times New Roman" w:hAnsi="Times New Roman" w:cs="Times New Roman"/>
        </w:rPr>
        <w:t xml:space="preserve">the procedures </w:t>
      </w:r>
      <w:r w:rsidR="00406819" w:rsidRPr="00EE1C45">
        <w:rPr>
          <w:rFonts w:ascii="Times New Roman" w:hAnsi="Times New Roman" w:cs="Times New Roman"/>
        </w:rPr>
        <w:t xml:space="preserve">public bodies </w:t>
      </w:r>
      <w:r w:rsidR="0035676C" w:rsidRPr="00EE1C45">
        <w:rPr>
          <w:rFonts w:ascii="Times New Roman" w:hAnsi="Times New Roman" w:cs="Times New Roman"/>
        </w:rPr>
        <w:t>must</w:t>
      </w:r>
      <w:r w:rsidR="00452A4F" w:rsidRPr="00EE1C45">
        <w:rPr>
          <w:rFonts w:ascii="Times New Roman" w:hAnsi="Times New Roman" w:cs="Times New Roman"/>
        </w:rPr>
        <w:t xml:space="preserve"> </w:t>
      </w:r>
      <w:r w:rsidR="00C116B3" w:rsidRPr="00EE1C45">
        <w:rPr>
          <w:rFonts w:ascii="Times New Roman" w:hAnsi="Times New Roman" w:cs="Times New Roman"/>
        </w:rPr>
        <w:t xml:space="preserve">follow before </w:t>
      </w:r>
      <w:proofErr w:type="gramStart"/>
      <w:r w:rsidR="00C116B3" w:rsidRPr="00EE1C45">
        <w:rPr>
          <w:rFonts w:ascii="Times New Roman" w:hAnsi="Times New Roman" w:cs="Times New Roman"/>
        </w:rPr>
        <w:t>entering</w:t>
      </w:r>
      <w:r w:rsidR="00452A4F" w:rsidRPr="00EE1C45">
        <w:rPr>
          <w:rFonts w:ascii="Times New Roman" w:hAnsi="Times New Roman" w:cs="Times New Roman"/>
        </w:rPr>
        <w:t xml:space="preserve"> into</w:t>
      </w:r>
      <w:proofErr w:type="gramEnd"/>
      <w:r w:rsidR="00452A4F" w:rsidRPr="00EE1C45">
        <w:rPr>
          <w:rFonts w:ascii="Times New Roman" w:hAnsi="Times New Roman" w:cs="Times New Roman"/>
        </w:rPr>
        <w:t xml:space="preserve"> closed meetings or </w:t>
      </w:r>
      <w:r w:rsidR="000E2EEC" w:rsidRPr="00EE1C45">
        <w:rPr>
          <w:rFonts w:ascii="Times New Roman" w:hAnsi="Times New Roman" w:cs="Times New Roman"/>
        </w:rPr>
        <w:t xml:space="preserve">closing </w:t>
      </w:r>
      <w:r w:rsidR="00452A4F" w:rsidRPr="00EE1C45">
        <w:rPr>
          <w:rFonts w:ascii="Times New Roman" w:hAnsi="Times New Roman" w:cs="Times New Roman"/>
        </w:rPr>
        <w:t>portions</w:t>
      </w:r>
      <w:r w:rsidR="000E2EEC" w:rsidRPr="00EE1C45">
        <w:rPr>
          <w:rFonts w:ascii="Times New Roman" w:hAnsi="Times New Roman" w:cs="Times New Roman"/>
        </w:rPr>
        <w:t xml:space="preserve"> of a meeting. Specifically, the newly added section clarifies that </w:t>
      </w:r>
      <w:r w:rsidR="0000766C" w:rsidRPr="00EE1C45">
        <w:rPr>
          <w:rFonts w:ascii="Times New Roman" w:hAnsi="Times New Roman" w:cs="Times New Roman"/>
        </w:rPr>
        <w:t>public bodies must hold closed sessions immediately after t</w:t>
      </w:r>
      <w:r w:rsidR="00991C0D" w:rsidRPr="00EE1C45">
        <w:rPr>
          <w:rFonts w:ascii="Times New Roman" w:hAnsi="Times New Roman" w:cs="Times New Roman"/>
        </w:rPr>
        <w:t xml:space="preserve">he public body votes </w:t>
      </w:r>
      <w:r w:rsidR="00855152" w:rsidRPr="00EE1C45">
        <w:rPr>
          <w:rFonts w:ascii="Times New Roman" w:hAnsi="Times New Roman" w:cs="Times New Roman"/>
        </w:rPr>
        <w:t xml:space="preserve">to close the meeting, </w:t>
      </w:r>
      <w:r w:rsidR="00747558" w:rsidRPr="00EE1C45">
        <w:rPr>
          <w:rFonts w:ascii="Times New Roman" w:hAnsi="Times New Roman" w:cs="Times New Roman"/>
        </w:rPr>
        <w:t>except for</w:t>
      </w:r>
      <w:r w:rsidR="00855152" w:rsidRPr="00EE1C45">
        <w:rPr>
          <w:rFonts w:ascii="Times New Roman" w:hAnsi="Times New Roman" w:cs="Times New Roman"/>
        </w:rPr>
        <w:t xml:space="preserve"> adjudicatory public bodies, which may vote to close a meeting no earlier than the </w:t>
      </w:r>
      <w:r w:rsidR="0095161D" w:rsidRPr="00EE1C45">
        <w:rPr>
          <w:rFonts w:ascii="Times New Roman" w:hAnsi="Times New Roman" w:cs="Times New Roman"/>
        </w:rPr>
        <w:t xml:space="preserve">public meeting that occurs directly before the date of the planned closed session. </w:t>
      </w:r>
      <w:r w:rsidR="00452A4F" w:rsidRPr="00EE1C45">
        <w:rPr>
          <w:rFonts w:ascii="Times New Roman" w:hAnsi="Times New Roman" w:cs="Times New Roman"/>
        </w:rPr>
        <w:t xml:space="preserve"> </w:t>
      </w:r>
      <w:r w:rsidR="00812074" w:rsidRPr="00EE1C45">
        <w:rPr>
          <w:rFonts w:ascii="Times New Roman" w:hAnsi="Times New Roman" w:cs="Times New Roman"/>
        </w:rPr>
        <w:t xml:space="preserve"> </w:t>
      </w:r>
      <w:r w:rsidR="00291A03" w:rsidRPr="00EE1C45">
        <w:rPr>
          <w:rFonts w:ascii="Times New Roman" w:hAnsi="Times New Roman" w:cs="Times New Roman"/>
        </w:rPr>
        <w:t xml:space="preserve"> </w:t>
      </w:r>
    </w:p>
    <w:p w14:paraId="148B6418" w14:textId="4B5B719E" w:rsidR="00B37358" w:rsidRPr="00EE1C45" w:rsidRDefault="00B37358" w:rsidP="00C6099F">
      <w:pPr>
        <w:spacing w:line="240" w:lineRule="auto"/>
        <w:jc w:val="both"/>
        <w:rPr>
          <w:rFonts w:ascii="Times New Roman" w:hAnsi="Times New Roman" w:cs="Times New Roman"/>
        </w:rPr>
      </w:pPr>
      <w:r w:rsidRPr="00EE1C45">
        <w:rPr>
          <w:rFonts w:ascii="Times New Roman" w:hAnsi="Times New Roman" w:cs="Times New Roman"/>
        </w:rPr>
        <w:t xml:space="preserve">The Director </w:t>
      </w:r>
      <w:r w:rsidR="00EF75AB" w:rsidRPr="00EE1C45">
        <w:rPr>
          <w:rFonts w:ascii="Times New Roman" w:hAnsi="Times New Roman" w:cs="Times New Roman"/>
        </w:rPr>
        <w:t xml:space="preserve">hereby </w:t>
      </w:r>
      <w:r w:rsidRPr="00EE1C45">
        <w:rPr>
          <w:rFonts w:ascii="Times New Roman" w:hAnsi="Times New Roman" w:cs="Times New Roman"/>
        </w:rPr>
        <w:t>gives notice of her intent to take fina</w:t>
      </w:r>
      <w:r w:rsidR="00CF5CA7" w:rsidRPr="00EE1C45">
        <w:rPr>
          <w:rFonts w:ascii="Times New Roman" w:hAnsi="Times New Roman" w:cs="Times New Roman"/>
        </w:rPr>
        <w:t xml:space="preserve">l rulemaking action to adopt these </w:t>
      </w:r>
      <w:r w:rsidR="00E44372" w:rsidRPr="00EE1C45">
        <w:rPr>
          <w:rFonts w:ascii="Times New Roman" w:hAnsi="Times New Roman" w:cs="Times New Roman"/>
        </w:rPr>
        <w:t xml:space="preserve">proposed amended </w:t>
      </w:r>
      <w:r w:rsidR="00CF5CA7" w:rsidRPr="00EE1C45">
        <w:rPr>
          <w:rFonts w:ascii="Times New Roman" w:hAnsi="Times New Roman" w:cs="Times New Roman"/>
        </w:rPr>
        <w:t xml:space="preserve">rules as final not less than thirty (30) days after the date of publication of this notice in the </w:t>
      </w:r>
      <w:r w:rsidR="00CF5CA7" w:rsidRPr="00EE1C45">
        <w:rPr>
          <w:rFonts w:ascii="Times New Roman" w:hAnsi="Times New Roman" w:cs="Times New Roman"/>
          <w:i/>
          <w:iCs/>
        </w:rPr>
        <w:t>D</w:t>
      </w:r>
      <w:r w:rsidR="00937378" w:rsidRPr="00EE1C45">
        <w:rPr>
          <w:rFonts w:ascii="Times New Roman" w:hAnsi="Times New Roman" w:cs="Times New Roman"/>
          <w:i/>
          <w:iCs/>
        </w:rPr>
        <w:t xml:space="preserve">istrict of </w:t>
      </w:r>
      <w:r w:rsidR="00CF5CA7" w:rsidRPr="00EE1C45">
        <w:rPr>
          <w:rFonts w:ascii="Times New Roman" w:hAnsi="Times New Roman" w:cs="Times New Roman"/>
          <w:i/>
          <w:iCs/>
        </w:rPr>
        <w:t>C</w:t>
      </w:r>
      <w:r w:rsidR="00937378" w:rsidRPr="00EE1C45">
        <w:rPr>
          <w:rFonts w:ascii="Times New Roman" w:hAnsi="Times New Roman" w:cs="Times New Roman"/>
          <w:i/>
          <w:iCs/>
        </w:rPr>
        <w:t>olumbia</w:t>
      </w:r>
      <w:r w:rsidR="00CF5CA7" w:rsidRPr="00EE1C45">
        <w:rPr>
          <w:rFonts w:ascii="Times New Roman" w:hAnsi="Times New Roman" w:cs="Times New Roman"/>
          <w:i/>
          <w:iCs/>
        </w:rPr>
        <w:t xml:space="preserve"> Register</w:t>
      </w:r>
      <w:r w:rsidR="00CF5CA7" w:rsidRPr="00EE1C45">
        <w:rPr>
          <w:rFonts w:ascii="Times New Roman" w:hAnsi="Times New Roman" w:cs="Times New Roman"/>
        </w:rPr>
        <w:t xml:space="preserve">. </w:t>
      </w:r>
    </w:p>
    <w:p w14:paraId="011DF1DF" w14:textId="22CD9152" w:rsidR="003569F9" w:rsidRPr="00EE1C45" w:rsidRDefault="00E67113" w:rsidP="00C6099F">
      <w:pPr>
        <w:spacing w:line="240" w:lineRule="auto"/>
        <w:jc w:val="both"/>
        <w:rPr>
          <w:rFonts w:ascii="Times New Roman" w:hAnsi="Times New Roman" w:cs="Times New Roman"/>
          <w:b/>
          <w:bCs/>
        </w:rPr>
      </w:pPr>
      <w:r w:rsidRPr="00EE1C45">
        <w:rPr>
          <w:rFonts w:ascii="Times New Roman" w:hAnsi="Times New Roman" w:cs="Times New Roman"/>
          <w:b/>
          <w:bCs/>
        </w:rPr>
        <w:t>Title</w:t>
      </w:r>
      <w:r w:rsidR="00900B52" w:rsidRPr="00EE1C45">
        <w:rPr>
          <w:rFonts w:ascii="Times New Roman" w:hAnsi="Times New Roman" w:cs="Times New Roman"/>
          <w:b/>
          <w:bCs/>
        </w:rPr>
        <w:t xml:space="preserve"> 3 DCMR, ELECTIONS AND ETHICS, is amended as follows:</w:t>
      </w:r>
    </w:p>
    <w:p w14:paraId="729C5CCC" w14:textId="659932E2" w:rsidR="00900B52" w:rsidRPr="00EE1C45" w:rsidRDefault="00900B52" w:rsidP="00C6099F">
      <w:pPr>
        <w:spacing w:line="240" w:lineRule="auto"/>
        <w:jc w:val="both"/>
        <w:rPr>
          <w:rFonts w:ascii="Times New Roman" w:hAnsi="Times New Roman" w:cs="Times New Roman"/>
          <w:b/>
          <w:bCs/>
        </w:rPr>
      </w:pPr>
      <w:r w:rsidRPr="00EE1C45">
        <w:rPr>
          <w:rFonts w:ascii="Times New Roman" w:hAnsi="Times New Roman" w:cs="Times New Roman"/>
          <w:b/>
          <w:bCs/>
        </w:rPr>
        <w:t>Chapter 104</w:t>
      </w:r>
      <w:r w:rsidR="00A04B28" w:rsidRPr="00EE1C45">
        <w:rPr>
          <w:rFonts w:ascii="Times New Roman" w:hAnsi="Times New Roman" w:cs="Times New Roman"/>
          <w:b/>
          <w:bCs/>
        </w:rPr>
        <w:t>, OFFICE OF OPEN GOVERNMENT</w:t>
      </w:r>
      <w:r w:rsidR="00E83A01" w:rsidRPr="00EE1C45">
        <w:rPr>
          <w:rFonts w:ascii="Times New Roman" w:hAnsi="Times New Roman" w:cs="Times New Roman"/>
          <w:b/>
          <w:bCs/>
        </w:rPr>
        <w:t>,</w:t>
      </w:r>
      <w:r w:rsidRPr="00EE1C45">
        <w:rPr>
          <w:rFonts w:ascii="Times New Roman" w:hAnsi="Times New Roman" w:cs="Times New Roman"/>
          <w:b/>
          <w:bCs/>
        </w:rPr>
        <w:t xml:space="preserve"> is amended to read as follows:</w:t>
      </w:r>
    </w:p>
    <w:p w14:paraId="28C83922" w14:textId="3F5098A4" w:rsidR="00692F9F" w:rsidRPr="00EE1C45" w:rsidRDefault="00D50030"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10400.6</w:t>
      </w:r>
      <w:r w:rsidRPr="00EE1C45">
        <w:rPr>
          <w:rFonts w:ascii="Times New Roman" w:hAnsi="Times New Roman" w:cs="Times New Roman"/>
        </w:rPr>
        <w:tab/>
        <w:t>Complaints may be submitted anonymously. If the Complainant requests anony</w:t>
      </w:r>
      <w:r w:rsidR="00902039" w:rsidRPr="00EE1C45">
        <w:rPr>
          <w:rFonts w:ascii="Times New Roman" w:hAnsi="Times New Roman" w:cs="Times New Roman"/>
        </w:rPr>
        <w:t xml:space="preserve">mity, the Director shall honor Complainant’s request to remain anonymous. </w:t>
      </w:r>
    </w:p>
    <w:p w14:paraId="3018D9E5" w14:textId="02C0CE94" w:rsidR="001572EB" w:rsidRPr="00EE1C45" w:rsidRDefault="00340B05" w:rsidP="00C6099F">
      <w:pPr>
        <w:spacing w:line="240" w:lineRule="auto"/>
        <w:jc w:val="both"/>
        <w:rPr>
          <w:rFonts w:ascii="Times New Roman" w:hAnsi="Times New Roman" w:cs="Times New Roman"/>
        </w:rPr>
      </w:pPr>
      <w:r w:rsidRPr="00EE1C45">
        <w:rPr>
          <w:rFonts w:ascii="Times New Roman" w:hAnsi="Times New Roman" w:cs="Times New Roman"/>
        </w:rPr>
        <w:t>1041</w:t>
      </w:r>
      <w:r w:rsidR="00456EA6" w:rsidRPr="00EE1C45">
        <w:rPr>
          <w:rFonts w:ascii="Times New Roman" w:hAnsi="Times New Roman" w:cs="Times New Roman"/>
        </w:rPr>
        <w:t>1</w:t>
      </w:r>
      <w:r w:rsidRPr="00EE1C45">
        <w:rPr>
          <w:rFonts w:ascii="Times New Roman" w:hAnsi="Times New Roman" w:cs="Times New Roman"/>
        </w:rPr>
        <w:tab/>
      </w:r>
      <w:r w:rsidRPr="00EE1C45">
        <w:rPr>
          <w:rFonts w:ascii="Times New Roman" w:hAnsi="Times New Roman" w:cs="Times New Roman"/>
        </w:rPr>
        <w:tab/>
      </w:r>
      <w:r w:rsidR="003569F9" w:rsidRPr="00EE1C45">
        <w:rPr>
          <w:rFonts w:ascii="Times New Roman" w:hAnsi="Times New Roman" w:cs="Times New Roman"/>
          <w:b/>
          <w:bCs/>
          <w:u w:val="single"/>
        </w:rPr>
        <w:t>CLOSED MEETINGS</w:t>
      </w:r>
      <w:r w:rsidR="003569F9" w:rsidRPr="00EE1C45">
        <w:rPr>
          <w:rFonts w:ascii="Times New Roman" w:hAnsi="Times New Roman" w:cs="Times New Roman"/>
        </w:rPr>
        <w:t xml:space="preserve"> </w:t>
      </w:r>
    </w:p>
    <w:p w14:paraId="72291523" w14:textId="54B7FC72" w:rsidR="003C15A3" w:rsidRPr="00EE1C45" w:rsidRDefault="00BF5087"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w:t>
      </w:r>
      <w:r w:rsidR="00456EA6" w:rsidRPr="00EE1C45">
        <w:rPr>
          <w:rFonts w:ascii="Times New Roman" w:hAnsi="Times New Roman" w:cs="Times New Roman"/>
        </w:rPr>
        <w:t>1</w:t>
      </w:r>
      <w:r w:rsidRPr="00EE1C45">
        <w:rPr>
          <w:rFonts w:ascii="Times New Roman" w:hAnsi="Times New Roman" w:cs="Times New Roman"/>
        </w:rPr>
        <w:t>.1</w:t>
      </w:r>
      <w:r w:rsidRPr="00EE1C45">
        <w:rPr>
          <w:rFonts w:ascii="Times New Roman" w:hAnsi="Times New Roman" w:cs="Times New Roman"/>
        </w:rPr>
        <w:tab/>
      </w:r>
      <w:r w:rsidR="00A53DB7" w:rsidRPr="00EE1C45">
        <w:rPr>
          <w:rFonts w:ascii="Times New Roman" w:hAnsi="Times New Roman" w:cs="Times New Roman"/>
        </w:rPr>
        <w:t xml:space="preserve">Public </w:t>
      </w:r>
      <w:r w:rsidR="009E3DC8" w:rsidRPr="00EE1C45">
        <w:rPr>
          <w:rFonts w:ascii="Times New Roman" w:hAnsi="Times New Roman" w:cs="Times New Roman"/>
        </w:rPr>
        <w:t>b</w:t>
      </w:r>
      <w:r w:rsidR="00A53DB7" w:rsidRPr="00EE1C45">
        <w:rPr>
          <w:rFonts w:ascii="Times New Roman" w:hAnsi="Times New Roman" w:cs="Times New Roman"/>
        </w:rPr>
        <w:t xml:space="preserve">odies, as defined in </w:t>
      </w:r>
      <w:r w:rsidR="00D11026" w:rsidRPr="00EE1C45">
        <w:rPr>
          <w:rFonts w:ascii="Times New Roman" w:hAnsi="Times New Roman" w:cs="Times New Roman"/>
        </w:rPr>
        <w:t>D.C. Official Code § 2-574</w:t>
      </w:r>
      <w:r w:rsidR="00DD496E" w:rsidRPr="00EE1C45">
        <w:rPr>
          <w:rFonts w:ascii="Times New Roman" w:hAnsi="Times New Roman" w:cs="Times New Roman"/>
        </w:rPr>
        <w:t xml:space="preserve">(3), </w:t>
      </w:r>
      <w:r w:rsidR="00E16B3E" w:rsidRPr="00EE1C45">
        <w:rPr>
          <w:rFonts w:ascii="Times New Roman" w:hAnsi="Times New Roman" w:cs="Times New Roman"/>
        </w:rPr>
        <w:t>may c</w:t>
      </w:r>
      <w:r w:rsidR="00B14D2B" w:rsidRPr="00EE1C45">
        <w:rPr>
          <w:rFonts w:ascii="Times New Roman" w:hAnsi="Times New Roman" w:cs="Times New Roman"/>
        </w:rPr>
        <w:t xml:space="preserve">lose </w:t>
      </w:r>
      <w:r w:rsidR="00FC3B32" w:rsidRPr="00EE1C45">
        <w:rPr>
          <w:rFonts w:ascii="Times New Roman" w:hAnsi="Times New Roman" w:cs="Times New Roman"/>
        </w:rPr>
        <w:t xml:space="preserve">a meeting or portion of a meeting for the purposes described in section </w:t>
      </w:r>
      <w:r w:rsidR="00C755D9" w:rsidRPr="00EE1C45">
        <w:rPr>
          <w:rFonts w:ascii="Times New Roman" w:hAnsi="Times New Roman" w:cs="Times New Roman"/>
        </w:rPr>
        <w:t>405(b) of the Open Meetings Act</w:t>
      </w:r>
      <w:r w:rsidR="001959A4" w:rsidRPr="00EE1C45">
        <w:rPr>
          <w:rFonts w:ascii="Times New Roman" w:hAnsi="Times New Roman" w:cs="Times New Roman"/>
        </w:rPr>
        <w:t>.</w:t>
      </w:r>
    </w:p>
    <w:p w14:paraId="4B8B0A28" w14:textId="14ECEA85" w:rsidR="006B5EC7" w:rsidRPr="00EE1C45" w:rsidRDefault="005917CF"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10411.2</w:t>
      </w:r>
      <w:r w:rsidRPr="00EE1C45">
        <w:rPr>
          <w:rFonts w:ascii="Times New Roman" w:hAnsi="Times New Roman" w:cs="Times New Roman"/>
        </w:rPr>
        <w:tab/>
      </w:r>
      <w:r w:rsidR="003569F9" w:rsidRPr="00EE1C45">
        <w:rPr>
          <w:rFonts w:ascii="Times New Roman" w:hAnsi="Times New Roman" w:cs="Times New Roman"/>
        </w:rPr>
        <w:t xml:space="preserve">Before a meeting or portion of a meeting may be closed, the </w:t>
      </w:r>
      <w:r w:rsidR="00984CC2" w:rsidRPr="00EE1C45">
        <w:rPr>
          <w:rFonts w:ascii="Times New Roman" w:hAnsi="Times New Roman" w:cs="Times New Roman"/>
        </w:rPr>
        <w:t xml:space="preserve">public body </w:t>
      </w:r>
      <w:r w:rsidR="003569F9" w:rsidRPr="00EE1C45">
        <w:rPr>
          <w:rFonts w:ascii="Times New Roman" w:hAnsi="Times New Roman" w:cs="Times New Roman"/>
        </w:rPr>
        <w:t xml:space="preserve">shall meet in </w:t>
      </w:r>
      <w:r w:rsidR="008436E4" w:rsidRPr="00EE1C45">
        <w:rPr>
          <w:rFonts w:ascii="Times New Roman" w:hAnsi="Times New Roman" w:cs="Times New Roman"/>
        </w:rPr>
        <w:t xml:space="preserve">a </w:t>
      </w:r>
      <w:r w:rsidR="003569F9" w:rsidRPr="00EE1C45">
        <w:rPr>
          <w:rFonts w:ascii="Times New Roman" w:hAnsi="Times New Roman" w:cs="Times New Roman"/>
        </w:rPr>
        <w:t>public</w:t>
      </w:r>
      <w:r w:rsidR="008436E4" w:rsidRPr="00EE1C45">
        <w:rPr>
          <w:rFonts w:ascii="Times New Roman" w:hAnsi="Times New Roman" w:cs="Times New Roman"/>
        </w:rPr>
        <w:t>, open</w:t>
      </w:r>
      <w:r w:rsidR="003569F9" w:rsidRPr="00EE1C45">
        <w:rPr>
          <w:rFonts w:ascii="Times New Roman" w:hAnsi="Times New Roman" w:cs="Times New Roman"/>
        </w:rPr>
        <w:t xml:space="preserve"> session at which a majority of the members </w:t>
      </w:r>
      <w:r w:rsidR="00401A33" w:rsidRPr="00EE1C45">
        <w:rPr>
          <w:rFonts w:ascii="Times New Roman" w:hAnsi="Times New Roman" w:cs="Times New Roman"/>
        </w:rPr>
        <w:t xml:space="preserve">of the public body </w:t>
      </w:r>
      <w:r w:rsidR="003569F9" w:rsidRPr="00EE1C45">
        <w:rPr>
          <w:rFonts w:ascii="Times New Roman" w:hAnsi="Times New Roman" w:cs="Times New Roman"/>
        </w:rPr>
        <w:t>present vote</w:t>
      </w:r>
      <w:r w:rsidR="00401A33" w:rsidRPr="00EE1C45">
        <w:rPr>
          <w:rFonts w:ascii="Times New Roman" w:hAnsi="Times New Roman" w:cs="Times New Roman"/>
        </w:rPr>
        <w:t xml:space="preserve"> </w:t>
      </w:r>
      <w:r w:rsidR="003569F9" w:rsidRPr="00EE1C45">
        <w:rPr>
          <w:rFonts w:ascii="Times New Roman" w:hAnsi="Times New Roman" w:cs="Times New Roman"/>
        </w:rPr>
        <w:t>in favor of closure.</w:t>
      </w:r>
    </w:p>
    <w:p w14:paraId="7E943E59" w14:textId="77777777" w:rsidR="00F56A99" w:rsidRPr="00EE1C45" w:rsidRDefault="006B5EC7"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10411.3</w:t>
      </w:r>
      <w:r w:rsidRPr="00EE1C45">
        <w:rPr>
          <w:rFonts w:ascii="Times New Roman" w:hAnsi="Times New Roman" w:cs="Times New Roman"/>
        </w:rPr>
        <w:tab/>
      </w:r>
      <w:r w:rsidR="00F3365F" w:rsidRPr="00EE1C45">
        <w:rPr>
          <w:rFonts w:ascii="Times New Roman" w:hAnsi="Times New Roman" w:cs="Times New Roman"/>
        </w:rPr>
        <w:t xml:space="preserve">The </w:t>
      </w:r>
      <w:r w:rsidR="009637FF" w:rsidRPr="00EE1C45">
        <w:rPr>
          <w:rFonts w:ascii="Times New Roman" w:hAnsi="Times New Roman" w:cs="Times New Roman"/>
        </w:rPr>
        <w:t xml:space="preserve">public vote in favor of closure shall immediately </w:t>
      </w:r>
      <w:r w:rsidR="00C16924" w:rsidRPr="00EE1C45">
        <w:rPr>
          <w:rFonts w:ascii="Times New Roman" w:hAnsi="Times New Roman" w:cs="Times New Roman"/>
        </w:rPr>
        <w:t xml:space="preserve">precede </w:t>
      </w:r>
      <w:r w:rsidR="00AD36CC" w:rsidRPr="00EE1C45">
        <w:rPr>
          <w:rFonts w:ascii="Times New Roman" w:hAnsi="Times New Roman" w:cs="Times New Roman"/>
        </w:rPr>
        <w:t>the closed meeting or closed portion of a meeting</w:t>
      </w:r>
      <w:r w:rsidR="002E527A" w:rsidRPr="00EE1C45">
        <w:rPr>
          <w:rFonts w:ascii="Times New Roman" w:hAnsi="Times New Roman" w:cs="Times New Roman"/>
        </w:rPr>
        <w:t xml:space="preserve">. </w:t>
      </w:r>
    </w:p>
    <w:p w14:paraId="65BF55BB" w14:textId="42565399" w:rsidR="00BF5087" w:rsidRPr="00EE1C45" w:rsidRDefault="00F56A99"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10411.4</w:t>
      </w:r>
      <w:r w:rsidRPr="00EE1C45">
        <w:rPr>
          <w:rFonts w:ascii="Times New Roman" w:hAnsi="Times New Roman" w:cs="Times New Roman"/>
        </w:rPr>
        <w:tab/>
      </w:r>
      <w:r w:rsidR="002E527A" w:rsidRPr="00EE1C45">
        <w:rPr>
          <w:rFonts w:ascii="Times New Roman" w:hAnsi="Times New Roman" w:cs="Times New Roman"/>
        </w:rPr>
        <w:t>If</w:t>
      </w:r>
      <w:r w:rsidR="00591B92" w:rsidRPr="00EE1C45">
        <w:rPr>
          <w:rFonts w:ascii="Times New Roman" w:hAnsi="Times New Roman" w:cs="Times New Roman"/>
        </w:rPr>
        <w:t xml:space="preserve"> </w:t>
      </w:r>
      <w:r w:rsidRPr="00EE1C45">
        <w:rPr>
          <w:rFonts w:ascii="Times New Roman" w:hAnsi="Times New Roman" w:cs="Times New Roman"/>
        </w:rPr>
        <w:t xml:space="preserve">an adjudicatory public body cannot reasonably vote to </w:t>
      </w:r>
      <w:proofErr w:type="gramStart"/>
      <w:r w:rsidR="00F238AC" w:rsidRPr="00EE1C45">
        <w:rPr>
          <w:rFonts w:ascii="Times New Roman" w:hAnsi="Times New Roman" w:cs="Times New Roman"/>
        </w:rPr>
        <w:t>enter into</w:t>
      </w:r>
      <w:proofErr w:type="gramEnd"/>
      <w:r w:rsidR="00F238AC" w:rsidRPr="00EE1C45">
        <w:rPr>
          <w:rFonts w:ascii="Times New Roman" w:hAnsi="Times New Roman" w:cs="Times New Roman"/>
        </w:rPr>
        <w:t xml:space="preserve"> a </w:t>
      </w:r>
      <w:r w:rsidR="00210A8A" w:rsidRPr="00EE1C45">
        <w:rPr>
          <w:rFonts w:ascii="Times New Roman" w:hAnsi="Times New Roman" w:cs="Times New Roman"/>
        </w:rPr>
        <w:t xml:space="preserve">closed </w:t>
      </w:r>
      <w:r w:rsidR="00F238AC" w:rsidRPr="00EE1C45">
        <w:rPr>
          <w:rFonts w:ascii="Times New Roman" w:hAnsi="Times New Roman" w:cs="Times New Roman"/>
        </w:rPr>
        <w:t>session of a meeting</w:t>
      </w:r>
      <w:r w:rsidR="00210A8A" w:rsidRPr="00EE1C45">
        <w:rPr>
          <w:rFonts w:ascii="Times New Roman" w:hAnsi="Times New Roman" w:cs="Times New Roman"/>
        </w:rPr>
        <w:t xml:space="preserve"> </w:t>
      </w:r>
      <w:r w:rsidR="00F4508D" w:rsidRPr="00EE1C45">
        <w:rPr>
          <w:rFonts w:ascii="Times New Roman" w:hAnsi="Times New Roman" w:cs="Times New Roman"/>
        </w:rPr>
        <w:t xml:space="preserve">immediately before </w:t>
      </w:r>
      <w:proofErr w:type="gramStart"/>
      <w:r w:rsidR="00F4508D" w:rsidRPr="00EE1C45">
        <w:rPr>
          <w:rFonts w:ascii="Times New Roman" w:hAnsi="Times New Roman" w:cs="Times New Roman"/>
        </w:rPr>
        <w:t>entering into</w:t>
      </w:r>
      <w:proofErr w:type="gramEnd"/>
      <w:r w:rsidR="00F4508D" w:rsidRPr="00EE1C45">
        <w:rPr>
          <w:rFonts w:ascii="Times New Roman" w:hAnsi="Times New Roman" w:cs="Times New Roman"/>
        </w:rPr>
        <w:t xml:space="preserve"> the closed session of the meeting, the adjudicatory public body may instead t</w:t>
      </w:r>
      <w:r w:rsidR="00F40CD2" w:rsidRPr="00EE1C45">
        <w:rPr>
          <w:rFonts w:ascii="Times New Roman" w:hAnsi="Times New Roman" w:cs="Times New Roman"/>
        </w:rPr>
        <w:t>ake</w:t>
      </w:r>
      <w:r w:rsidR="00F4508D" w:rsidRPr="00EE1C45">
        <w:rPr>
          <w:rFonts w:ascii="Times New Roman" w:hAnsi="Times New Roman" w:cs="Times New Roman"/>
        </w:rPr>
        <w:t xml:space="preserve"> that vote at the public meeting that </w:t>
      </w:r>
      <w:r w:rsidR="00400E1E" w:rsidRPr="00EE1C45">
        <w:rPr>
          <w:rFonts w:ascii="Times New Roman" w:hAnsi="Times New Roman" w:cs="Times New Roman"/>
        </w:rPr>
        <w:t>occurs directly before the date of the planned closed session</w:t>
      </w:r>
      <w:r w:rsidR="00722E54" w:rsidRPr="00EE1C45">
        <w:rPr>
          <w:rFonts w:ascii="Times New Roman" w:hAnsi="Times New Roman" w:cs="Times New Roman"/>
        </w:rPr>
        <w:t>.</w:t>
      </w:r>
      <w:r w:rsidR="00BC4095" w:rsidRPr="00EE1C45">
        <w:rPr>
          <w:rFonts w:ascii="Times New Roman" w:hAnsi="Times New Roman" w:cs="Times New Roman"/>
        </w:rPr>
        <w:t xml:space="preserve"> The vote shall not be taken any earlier than that meeting.</w:t>
      </w:r>
      <w:r w:rsidR="003569F9" w:rsidRPr="00EE1C45">
        <w:rPr>
          <w:rFonts w:ascii="Times New Roman" w:hAnsi="Times New Roman" w:cs="Times New Roman"/>
        </w:rPr>
        <w:t xml:space="preserve"> </w:t>
      </w:r>
      <w:r w:rsidR="00F40CD2" w:rsidRPr="00EE1C45">
        <w:rPr>
          <w:rFonts w:ascii="Times New Roman" w:hAnsi="Times New Roman" w:cs="Times New Roman"/>
        </w:rPr>
        <w:t>Further,</w:t>
      </w:r>
      <w:r w:rsidR="00710AC3" w:rsidRPr="00EE1C45">
        <w:rPr>
          <w:rFonts w:ascii="Times New Roman" w:hAnsi="Times New Roman" w:cs="Times New Roman"/>
        </w:rPr>
        <w:t xml:space="preserve"> at the beginning of all closed sessions,</w:t>
      </w:r>
      <w:r w:rsidR="00F40CD2" w:rsidRPr="00EE1C45">
        <w:rPr>
          <w:rFonts w:ascii="Times New Roman" w:hAnsi="Times New Roman" w:cs="Times New Roman"/>
        </w:rPr>
        <w:t xml:space="preserve"> </w:t>
      </w:r>
      <w:r w:rsidR="00F40CD2" w:rsidRPr="00EE1C45">
        <w:rPr>
          <w:rFonts w:ascii="Times New Roman" w:hAnsi="Times New Roman" w:cs="Times New Roman"/>
        </w:rPr>
        <w:lastRenderedPageBreak/>
        <w:t>the Chair or desi</w:t>
      </w:r>
      <w:r w:rsidR="009D1C8D" w:rsidRPr="00EE1C45">
        <w:rPr>
          <w:rFonts w:ascii="Times New Roman" w:hAnsi="Times New Roman" w:cs="Times New Roman"/>
        </w:rPr>
        <w:t xml:space="preserve">gnee of that adjudicatory public body shall recite </w:t>
      </w:r>
      <w:r w:rsidR="00593F7F" w:rsidRPr="00EE1C45">
        <w:rPr>
          <w:rFonts w:ascii="Times New Roman" w:hAnsi="Times New Roman" w:cs="Times New Roman"/>
        </w:rPr>
        <w:t xml:space="preserve">the vote of the preceding meeting to </w:t>
      </w:r>
      <w:proofErr w:type="gramStart"/>
      <w:r w:rsidR="00593F7F" w:rsidRPr="00EE1C45">
        <w:rPr>
          <w:rFonts w:ascii="Times New Roman" w:hAnsi="Times New Roman" w:cs="Times New Roman"/>
        </w:rPr>
        <w:t>enter into</w:t>
      </w:r>
      <w:proofErr w:type="gramEnd"/>
      <w:r w:rsidR="00593F7F" w:rsidRPr="00EE1C45">
        <w:rPr>
          <w:rFonts w:ascii="Times New Roman" w:hAnsi="Times New Roman" w:cs="Times New Roman"/>
        </w:rPr>
        <w:t xml:space="preserve"> its current closed session. </w:t>
      </w:r>
      <w:r w:rsidR="009D1C8D" w:rsidRPr="00EE1C45">
        <w:rPr>
          <w:rFonts w:ascii="Times New Roman" w:hAnsi="Times New Roman" w:cs="Times New Roman"/>
        </w:rPr>
        <w:t xml:space="preserve"> </w:t>
      </w:r>
    </w:p>
    <w:p w14:paraId="62BC17D5" w14:textId="1D9C7F71" w:rsidR="00BE7D40" w:rsidRPr="00EE1C45" w:rsidRDefault="00722E54"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10411.</w:t>
      </w:r>
      <w:r w:rsidR="00501F72" w:rsidRPr="00EE1C45">
        <w:rPr>
          <w:rFonts w:ascii="Times New Roman" w:hAnsi="Times New Roman" w:cs="Times New Roman"/>
        </w:rPr>
        <w:t>5</w:t>
      </w:r>
      <w:r w:rsidRPr="00EE1C45">
        <w:rPr>
          <w:rFonts w:ascii="Times New Roman" w:hAnsi="Times New Roman" w:cs="Times New Roman"/>
        </w:rPr>
        <w:tab/>
      </w:r>
      <w:r w:rsidR="003569F9" w:rsidRPr="00EE1C45">
        <w:rPr>
          <w:rFonts w:ascii="Times New Roman" w:hAnsi="Times New Roman" w:cs="Times New Roman"/>
        </w:rPr>
        <w:t xml:space="preserve">The presiding officer shall make a statement providing the reason for </w:t>
      </w:r>
      <w:proofErr w:type="gramStart"/>
      <w:r w:rsidR="00501F72" w:rsidRPr="00EE1C45">
        <w:rPr>
          <w:rFonts w:ascii="Times New Roman" w:hAnsi="Times New Roman" w:cs="Times New Roman"/>
        </w:rPr>
        <w:t>entering into</w:t>
      </w:r>
      <w:proofErr w:type="gramEnd"/>
      <w:r w:rsidR="00501F72" w:rsidRPr="00EE1C45">
        <w:rPr>
          <w:rFonts w:ascii="Times New Roman" w:hAnsi="Times New Roman" w:cs="Times New Roman"/>
        </w:rPr>
        <w:t xml:space="preserve"> the </w:t>
      </w:r>
      <w:r w:rsidR="003569F9" w:rsidRPr="00EE1C45">
        <w:rPr>
          <w:rFonts w:ascii="Times New Roman" w:hAnsi="Times New Roman" w:cs="Times New Roman"/>
        </w:rPr>
        <w:t>clos</w:t>
      </w:r>
      <w:r w:rsidR="00501F72" w:rsidRPr="00EE1C45">
        <w:rPr>
          <w:rFonts w:ascii="Times New Roman" w:hAnsi="Times New Roman" w:cs="Times New Roman"/>
        </w:rPr>
        <w:t>ed sess</w:t>
      </w:r>
      <w:r w:rsidR="00C25DAB" w:rsidRPr="00EE1C45">
        <w:rPr>
          <w:rFonts w:ascii="Times New Roman" w:hAnsi="Times New Roman" w:cs="Times New Roman"/>
        </w:rPr>
        <w:t>ion of the meeting</w:t>
      </w:r>
      <w:r w:rsidR="003569F9" w:rsidRPr="00EE1C45">
        <w:rPr>
          <w:rFonts w:ascii="Times New Roman" w:hAnsi="Times New Roman" w:cs="Times New Roman"/>
        </w:rPr>
        <w:t xml:space="preserve">, including citations from </w:t>
      </w:r>
      <w:r w:rsidR="00AD76AC" w:rsidRPr="00EE1C45">
        <w:rPr>
          <w:rFonts w:ascii="Times New Roman" w:hAnsi="Times New Roman" w:cs="Times New Roman"/>
        </w:rPr>
        <w:t>D.C. Official Code § 2-575</w:t>
      </w:r>
      <w:r w:rsidR="00617E08" w:rsidRPr="00EE1C45">
        <w:rPr>
          <w:rFonts w:ascii="Times New Roman" w:hAnsi="Times New Roman" w:cs="Times New Roman"/>
        </w:rPr>
        <w:t>(b)</w:t>
      </w:r>
      <w:r w:rsidR="003569F9" w:rsidRPr="00EE1C45">
        <w:rPr>
          <w:rFonts w:ascii="Times New Roman" w:hAnsi="Times New Roman" w:cs="Times New Roman"/>
        </w:rPr>
        <w:t xml:space="preserve">, and the subjects to be discussed. A copy of the vote </w:t>
      </w:r>
      <w:r w:rsidR="00C25DAB" w:rsidRPr="00EE1C45">
        <w:rPr>
          <w:rFonts w:ascii="Times New Roman" w:hAnsi="Times New Roman" w:cs="Times New Roman"/>
        </w:rPr>
        <w:t xml:space="preserve">to </w:t>
      </w:r>
      <w:proofErr w:type="gramStart"/>
      <w:r w:rsidR="00C25DAB" w:rsidRPr="00EE1C45">
        <w:rPr>
          <w:rFonts w:ascii="Times New Roman" w:hAnsi="Times New Roman" w:cs="Times New Roman"/>
        </w:rPr>
        <w:t xml:space="preserve">enter </w:t>
      </w:r>
      <w:r w:rsidR="0001582F" w:rsidRPr="00EE1C45">
        <w:rPr>
          <w:rFonts w:ascii="Times New Roman" w:hAnsi="Times New Roman" w:cs="Times New Roman"/>
        </w:rPr>
        <w:t>into</w:t>
      </w:r>
      <w:proofErr w:type="gramEnd"/>
      <w:r w:rsidR="0001582F" w:rsidRPr="00EE1C45">
        <w:rPr>
          <w:rFonts w:ascii="Times New Roman" w:hAnsi="Times New Roman" w:cs="Times New Roman"/>
        </w:rPr>
        <w:t xml:space="preserve"> closed session </w:t>
      </w:r>
      <w:r w:rsidR="003569F9" w:rsidRPr="00EE1C45">
        <w:rPr>
          <w:rFonts w:ascii="Times New Roman" w:hAnsi="Times New Roman" w:cs="Times New Roman"/>
        </w:rPr>
        <w:t xml:space="preserve">and the statement shall be provided in writing and made available to the public. </w:t>
      </w:r>
    </w:p>
    <w:p w14:paraId="7069E9E3" w14:textId="69A42EE6" w:rsidR="00C81976" w:rsidRPr="00EE1C45" w:rsidRDefault="00154417"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10411.</w:t>
      </w:r>
      <w:r w:rsidR="0001582F" w:rsidRPr="00EE1C45">
        <w:rPr>
          <w:rFonts w:ascii="Times New Roman" w:hAnsi="Times New Roman" w:cs="Times New Roman"/>
        </w:rPr>
        <w:t>6</w:t>
      </w:r>
      <w:r w:rsidRPr="00EE1C45">
        <w:rPr>
          <w:rFonts w:ascii="Times New Roman" w:hAnsi="Times New Roman" w:cs="Times New Roman"/>
        </w:rPr>
        <w:tab/>
      </w:r>
      <w:r w:rsidR="003569F9" w:rsidRPr="00EE1C45">
        <w:rPr>
          <w:rFonts w:ascii="Times New Roman" w:hAnsi="Times New Roman" w:cs="Times New Roman"/>
        </w:rPr>
        <w:t xml:space="preserve"> A </w:t>
      </w:r>
      <w:r w:rsidR="00C81976" w:rsidRPr="00EE1C45">
        <w:rPr>
          <w:rFonts w:ascii="Times New Roman" w:hAnsi="Times New Roman" w:cs="Times New Roman"/>
        </w:rPr>
        <w:t>public body</w:t>
      </w:r>
      <w:r w:rsidR="003569F9" w:rsidRPr="00EE1C45">
        <w:rPr>
          <w:rFonts w:ascii="Times New Roman" w:hAnsi="Times New Roman" w:cs="Times New Roman"/>
        </w:rPr>
        <w:t xml:space="preserve"> that meets in closed session shall not discuss or consider matters other than those matters listed under </w:t>
      </w:r>
      <w:r w:rsidR="00C028E0" w:rsidRPr="00EE1C45">
        <w:rPr>
          <w:rFonts w:ascii="Times New Roman" w:hAnsi="Times New Roman" w:cs="Times New Roman"/>
        </w:rPr>
        <w:t>D.C. Official Code § 2-575(b)</w:t>
      </w:r>
      <w:r w:rsidR="003569F9" w:rsidRPr="00EE1C45">
        <w:rPr>
          <w:rFonts w:ascii="Times New Roman" w:hAnsi="Times New Roman" w:cs="Times New Roman"/>
        </w:rPr>
        <w:t xml:space="preserve">. </w:t>
      </w:r>
    </w:p>
    <w:p w14:paraId="3CE1635D" w14:textId="7BC5F8A3" w:rsidR="001175E1" w:rsidRPr="00EE1C45" w:rsidRDefault="001175E1"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10411.</w:t>
      </w:r>
      <w:r w:rsidR="0001582F" w:rsidRPr="00EE1C45">
        <w:rPr>
          <w:rFonts w:ascii="Times New Roman" w:hAnsi="Times New Roman" w:cs="Times New Roman"/>
        </w:rPr>
        <w:t>7</w:t>
      </w:r>
      <w:r w:rsidRPr="00EE1C45">
        <w:rPr>
          <w:rFonts w:ascii="Times New Roman" w:hAnsi="Times New Roman" w:cs="Times New Roman"/>
        </w:rPr>
        <w:tab/>
      </w:r>
      <w:r w:rsidR="00D84326" w:rsidRPr="00EE1C45">
        <w:rPr>
          <w:rFonts w:ascii="Times New Roman" w:hAnsi="Times New Roman" w:cs="Times New Roman"/>
        </w:rPr>
        <w:t xml:space="preserve">Upon concluding the closed session, the public body shall return to open session to put on the record any official action that was taken during the closure, if it is appropriate to do so. </w:t>
      </w:r>
    </w:p>
    <w:p w14:paraId="60FB9331" w14:textId="7EB6224E" w:rsidR="0001582F" w:rsidRPr="00EE1C45" w:rsidRDefault="00693B22"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10499</w:t>
      </w:r>
      <w:r w:rsidRPr="00EE1C45">
        <w:rPr>
          <w:rFonts w:ascii="Times New Roman" w:hAnsi="Times New Roman" w:cs="Times New Roman"/>
        </w:rPr>
        <w:tab/>
      </w:r>
      <w:r w:rsidRPr="00EE1C45">
        <w:rPr>
          <w:rFonts w:ascii="Times New Roman" w:hAnsi="Times New Roman" w:cs="Times New Roman"/>
          <w:b/>
          <w:bCs/>
          <w:u w:val="single"/>
        </w:rPr>
        <w:t>DEFINTIONS</w:t>
      </w:r>
    </w:p>
    <w:p w14:paraId="6C23C69B" w14:textId="0BA02823" w:rsidR="00693B22" w:rsidRPr="00EE1C45" w:rsidRDefault="00693B22" w:rsidP="00C6099F">
      <w:pPr>
        <w:spacing w:line="240" w:lineRule="auto"/>
        <w:ind w:left="1440" w:hanging="1440"/>
        <w:jc w:val="both"/>
        <w:rPr>
          <w:rFonts w:ascii="Times New Roman" w:hAnsi="Times New Roman" w:cs="Times New Roman"/>
        </w:rPr>
      </w:pPr>
      <w:r w:rsidRPr="00EE1C45">
        <w:rPr>
          <w:rFonts w:ascii="Times New Roman" w:hAnsi="Times New Roman" w:cs="Times New Roman"/>
        </w:rPr>
        <w:t>10499.2</w:t>
      </w:r>
      <w:r w:rsidRPr="00EE1C45">
        <w:rPr>
          <w:rFonts w:ascii="Times New Roman" w:hAnsi="Times New Roman" w:cs="Times New Roman"/>
        </w:rPr>
        <w:tab/>
      </w:r>
      <w:r w:rsidR="00F315A5" w:rsidRPr="00EE1C45">
        <w:rPr>
          <w:rFonts w:ascii="Times New Roman" w:hAnsi="Times New Roman" w:cs="Times New Roman"/>
        </w:rPr>
        <w:t>“Adjudicatory Public Body” means an executive branch board, commission, or other public entity that is authorized by statute to hear and decide cases, resolve disputes, issue orders, or make determinations affecting the legal rights of specific parties pursuant to</w:t>
      </w:r>
      <w:r w:rsidR="00B57518" w:rsidRPr="00EE1C45">
        <w:rPr>
          <w:rFonts w:ascii="Times New Roman" w:hAnsi="Times New Roman" w:cs="Times New Roman"/>
        </w:rPr>
        <w:t xml:space="preserve"> the </w:t>
      </w:r>
      <w:r w:rsidR="001C38BC" w:rsidRPr="00EE1C45">
        <w:rPr>
          <w:rFonts w:ascii="Times New Roman" w:hAnsi="Times New Roman" w:cs="Times New Roman"/>
        </w:rPr>
        <w:t>D.C. A</w:t>
      </w:r>
      <w:r w:rsidR="00B6357C" w:rsidRPr="00EE1C45">
        <w:rPr>
          <w:rFonts w:ascii="Times New Roman" w:hAnsi="Times New Roman" w:cs="Times New Roman"/>
        </w:rPr>
        <w:t>dm</w:t>
      </w:r>
      <w:r w:rsidR="00B57518" w:rsidRPr="00EE1C45">
        <w:rPr>
          <w:rFonts w:ascii="Times New Roman" w:hAnsi="Times New Roman" w:cs="Times New Roman"/>
        </w:rPr>
        <w:t xml:space="preserve">inistrative </w:t>
      </w:r>
      <w:r w:rsidR="00FD3FDC" w:rsidRPr="00EE1C45">
        <w:rPr>
          <w:rFonts w:ascii="Times New Roman" w:hAnsi="Times New Roman" w:cs="Times New Roman"/>
        </w:rPr>
        <w:t>P</w:t>
      </w:r>
      <w:r w:rsidR="00B57518" w:rsidRPr="00EE1C45">
        <w:rPr>
          <w:rFonts w:ascii="Times New Roman" w:hAnsi="Times New Roman" w:cs="Times New Roman"/>
        </w:rPr>
        <w:t xml:space="preserve">rocedure </w:t>
      </w:r>
      <w:r w:rsidR="00FD3FDC" w:rsidRPr="00EE1C45">
        <w:rPr>
          <w:rFonts w:ascii="Times New Roman" w:hAnsi="Times New Roman" w:cs="Times New Roman"/>
        </w:rPr>
        <w:t>A</w:t>
      </w:r>
      <w:r w:rsidR="00B57518" w:rsidRPr="00EE1C45">
        <w:rPr>
          <w:rFonts w:ascii="Times New Roman" w:hAnsi="Times New Roman" w:cs="Times New Roman"/>
        </w:rPr>
        <w:t>ct</w:t>
      </w:r>
      <w:r w:rsidR="00FD3FDC" w:rsidRPr="00EE1C45">
        <w:rPr>
          <w:rFonts w:ascii="Times New Roman" w:hAnsi="Times New Roman" w:cs="Times New Roman"/>
        </w:rPr>
        <w:t xml:space="preserve"> (D.C. Official Code § 2-501 </w:t>
      </w:r>
      <w:r w:rsidR="00FD3FDC" w:rsidRPr="00EE1C45">
        <w:rPr>
          <w:rFonts w:ascii="Times New Roman" w:hAnsi="Times New Roman" w:cs="Times New Roman"/>
          <w:i/>
          <w:iCs/>
        </w:rPr>
        <w:t>et seq</w:t>
      </w:r>
      <w:r w:rsidR="00FD3FDC" w:rsidRPr="00EE1C45">
        <w:rPr>
          <w:rFonts w:ascii="Times New Roman" w:hAnsi="Times New Roman" w:cs="Times New Roman"/>
        </w:rPr>
        <w:t>.</w:t>
      </w:r>
      <w:r w:rsidR="00F325C4" w:rsidRPr="00EE1C45">
        <w:rPr>
          <w:rFonts w:ascii="Times New Roman" w:hAnsi="Times New Roman" w:cs="Times New Roman"/>
        </w:rPr>
        <w:t>)</w:t>
      </w:r>
      <w:r w:rsidR="00B57518" w:rsidRPr="00EE1C45">
        <w:rPr>
          <w:rFonts w:ascii="Times New Roman" w:hAnsi="Times New Roman" w:cs="Times New Roman"/>
        </w:rPr>
        <w:t xml:space="preserve">. </w:t>
      </w:r>
    </w:p>
    <w:p w14:paraId="551E0144" w14:textId="4DCA56B0" w:rsidR="000E73AA" w:rsidRPr="00EE1C45" w:rsidRDefault="00FC6A4B" w:rsidP="00C6099F">
      <w:pPr>
        <w:spacing w:line="240" w:lineRule="auto"/>
        <w:jc w:val="both"/>
        <w:rPr>
          <w:rFonts w:ascii="Times New Roman" w:hAnsi="Times New Roman" w:cs="Times New Roman"/>
        </w:rPr>
      </w:pPr>
      <w:r w:rsidRPr="00EE1C45">
        <w:rPr>
          <w:rFonts w:ascii="Times New Roman" w:hAnsi="Times New Roman" w:cs="Times New Roman"/>
        </w:rPr>
        <w:t>Parties wishing to provide comments on this proposed rulemaking</w:t>
      </w:r>
      <w:r w:rsidR="00E254E0" w:rsidRPr="00EE1C45">
        <w:rPr>
          <w:rFonts w:ascii="Times New Roman" w:hAnsi="Times New Roman" w:cs="Times New Roman"/>
        </w:rPr>
        <w:t xml:space="preserve"> action</w:t>
      </w:r>
      <w:r w:rsidRPr="00EE1C45">
        <w:rPr>
          <w:rFonts w:ascii="Times New Roman" w:hAnsi="Times New Roman" w:cs="Times New Roman"/>
        </w:rPr>
        <w:t xml:space="preserve"> must submit their comments in writ</w:t>
      </w:r>
      <w:r w:rsidR="00914976" w:rsidRPr="00EE1C45">
        <w:rPr>
          <w:rFonts w:ascii="Times New Roman" w:hAnsi="Times New Roman" w:cs="Times New Roman"/>
        </w:rPr>
        <w:t xml:space="preserve">ing within thirty (30) days after publication of this notice in the </w:t>
      </w:r>
      <w:r w:rsidR="00914976" w:rsidRPr="00EE1C45">
        <w:rPr>
          <w:rFonts w:ascii="Times New Roman" w:hAnsi="Times New Roman" w:cs="Times New Roman"/>
          <w:i/>
          <w:iCs/>
        </w:rPr>
        <w:t>District of Columbia Register</w:t>
      </w:r>
      <w:r w:rsidR="001D2859" w:rsidRPr="00EE1C45">
        <w:rPr>
          <w:rFonts w:ascii="Times New Roman" w:hAnsi="Times New Roman" w:cs="Times New Roman"/>
          <w:i/>
          <w:iCs/>
        </w:rPr>
        <w:t xml:space="preserve"> </w:t>
      </w:r>
      <w:r w:rsidR="001D2859" w:rsidRPr="00EE1C45">
        <w:rPr>
          <w:rFonts w:ascii="Times New Roman" w:hAnsi="Times New Roman" w:cs="Times New Roman"/>
        </w:rPr>
        <w:t xml:space="preserve">to Louis </w:t>
      </w:r>
      <w:r w:rsidR="00D049BC" w:rsidRPr="00EE1C45">
        <w:rPr>
          <w:rFonts w:ascii="Times New Roman" w:hAnsi="Times New Roman" w:cs="Times New Roman"/>
        </w:rPr>
        <w:t xml:space="preserve">L. Neal, Chief Counsel, Office of Open Government, by email at </w:t>
      </w:r>
      <w:hyperlink r:id="rId4" w:history="1">
        <w:r w:rsidR="003F28AE" w:rsidRPr="00EE1C45">
          <w:rPr>
            <w:rStyle w:val="Hyperlink"/>
            <w:rFonts w:ascii="Times New Roman" w:hAnsi="Times New Roman" w:cs="Times New Roman"/>
            <w:color w:val="auto"/>
          </w:rPr>
          <w:t>opengovoffice@dc.gov</w:t>
        </w:r>
      </w:hyperlink>
      <w:r w:rsidR="003F28AE" w:rsidRPr="00EE1C45">
        <w:rPr>
          <w:rFonts w:ascii="Times New Roman" w:hAnsi="Times New Roman" w:cs="Times New Roman"/>
        </w:rPr>
        <w:t xml:space="preserve"> or by mail or hand delivery to the Board of Ethics and Government Accountability, 1030 15</w:t>
      </w:r>
      <w:r w:rsidR="003F28AE" w:rsidRPr="00EE1C45">
        <w:rPr>
          <w:rFonts w:ascii="Times New Roman" w:hAnsi="Times New Roman" w:cs="Times New Roman"/>
          <w:vertAlign w:val="superscript"/>
        </w:rPr>
        <w:t>th</w:t>
      </w:r>
      <w:r w:rsidR="003F28AE" w:rsidRPr="00EE1C45">
        <w:rPr>
          <w:rFonts w:ascii="Times New Roman" w:hAnsi="Times New Roman" w:cs="Times New Roman"/>
        </w:rPr>
        <w:t xml:space="preserve"> Street, NW, Suite 700 West, Washington, DC 20005.</w:t>
      </w:r>
    </w:p>
    <w:sectPr w:rsidR="000E73AA" w:rsidRPr="00EE1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74"/>
    <w:rsid w:val="0000766C"/>
    <w:rsid w:val="0001582F"/>
    <w:rsid w:val="00020921"/>
    <w:rsid w:val="000C6AE4"/>
    <w:rsid w:val="000E2EEC"/>
    <w:rsid w:val="000E73AA"/>
    <w:rsid w:val="001175E1"/>
    <w:rsid w:val="00147086"/>
    <w:rsid w:val="00154417"/>
    <w:rsid w:val="001572EB"/>
    <w:rsid w:val="001959A4"/>
    <w:rsid w:val="001B00D7"/>
    <w:rsid w:val="001C38BC"/>
    <w:rsid w:val="001D2859"/>
    <w:rsid w:val="00210A8A"/>
    <w:rsid w:val="00263E06"/>
    <w:rsid w:val="00291A03"/>
    <w:rsid w:val="002A417C"/>
    <w:rsid w:val="002B66C4"/>
    <w:rsid w:val="002D26B3"/>
    <w:rsid w:val="002E527A"/>
    <w:rsid w:val="00340B05"/>
    <w:rsid w:val="0035676C"/>
    <w:rsid w:val="003569F9"/>
    <w:rsid w:val="003767D4"/>
    <w:rsid w:val="003A6237"/>
    <w:rsid w:val="003B49A1"/>
    <w:rsid w:val="003C15A3"/>
    <w:rsid w:val="003E1B2A"/>
    <w:rsid w:val="003F28AE"/>
    <w:rsid w:val="00400E1E"/>
    <w:rsid w:val="00401A33"/>
    <w:rsid w:val="00406819"/>
    <w:rsid w:val="004238EB"/>
    <w:rsid w:val="00452A4F"/>
    <w:rsid w:val="00456EA6"/>
    <w:rsid w:val="004B48BD"/>
    <w:rsid w:val="004D7A39"/>
    <w:rsid w:val="004F322C"/>
    <w:rsid w:val="00501F72"/>
    <w:rsid w:val="00516D32"/>
    <w:rsid w:val="005917CF"/>
    <w:rsid w:val="00591B92"/>
    <w:rsid w:val="00593F7F"/>
    <w:rsid w:val="005D11A0"/>
    <w:rsid w:val="00607ACC"/>
    <w:rsid w:val="00617E08"/>
    <w:rsid w:val="006749C3"/>
    <w:rsid w:val="00692F9F"/>
    <w:rsid w:val="00693B22"/>
    <w:rsid w:val="006B16EE"/>
    <w:rsid w:val="006B5EC7"/>
    <w:rsid w:val="006C2B4E"/>
    <w:rsid w:val="00710AC3"/>
    <w:rsid w:val="00722E54"/>
    <w:rsid w:val="00747558"/>
    <w:rsid w:val="00763F5E"/>
    <w:rsid w:val="007A5936"/>
    <w:rsid w:val="007D757F"/>
    <w:rsid w:val="007E11A3"/>
    <w:rsid w:val="00812074"/>
    <w:rsid w:val="008415E0"/>
    <w:rsid w:val="008436E4"/>
    <w:rsid w:val="00855152"/>
    <w:rsid w:val="00870921"/>
    <w:rsid w:val="0089440E"/>
    <w:rsid w:val="008A4ACA"/>
    <w:rsid w:val="008B04BE"/>
    <w:rsid w:val="00900B52"/>
    <w:rsid w:val="00902039"/>
    <w:rsid w:val="00914976"/>
    <w:rsid w:val="00937378"/>
    <w:rsid w:val="0095161D"/>
    <w:rsid w:val="009540C9"/>
    <w:rsid w:val="0095608C"/>
    <w:rsid w:val="009637FF"/>
    <w:rsid w:val="00984CC2"/>
    <w:rsid w:val="00991C0D"/>
    <w:rsid w:val="009B4C9D"/>
    <w:rsid w:val="009C7EE0"/>
    <w:rsid w:val="009D1C8D"/>
    <w:rsid w:val="009E3DC8"/>
    <w:rsid w:val="009F1046"/>
    <w:rsid w:val="00A04B28"/>
    <w:rsid w:val="00A53DB7"/>
    <w:rsid w:val="00A914A6"/>
    <w:rsid w:val="00AA5971"/>
    <w:rsid w:val="00AB4433"/>
    <w:rsid w:val="00AD36CC"/>
    <w:rsid w:val="00AD76AC"/>
    <w:rsid w:val="00AD7B02"/>
    <w:rsid w:val="00B05422"/>
    <w:rsid w:val="00B14D2B"/>
    <w:rsid w:val="00B37358"/>
    <w:rsid w:val="00B45077"/>
    <w:rsid w:val="00B57518"/>
    <w:rsid w:val="00B6357C"/>
    <w:rsid w:val="00B847A4"/>
    <w:rsid w:val="00BA7E68"/>
    <w:rsid w:val="00BC4095"/>
    <w:rsid w:val="00BD5B5D"/>
    <w:rsid w:val="00BE7D40"/>
    <w:rsid w:val="00BF5087"/>
    <w:rsid w:val="00C028E0"/>
    <w:rsid w:val="00C116B3"/>
    <w:rsid w:val="00C16924"/>
    <w:rsid w:val="00C2463F"/>
    <w:rsid w:val="00C25DAB"/>
    <w:rsid w:val="00C6099F"/>
    <w:rsid w:val="00C7029F"/>
    <w:rsid w:val="00C755D9"/>
    <w:rsid w:val="00C81976"/>
    <w:rsid w:val="00CD60D9"/>
    <w:rsid w:val="00CF5CA7"/>
    <w:rsid w:val="00D049BC"/>
    <w:rsid w:val="00D05D74"/>
    <w:rsid w:val="00D07ED0"/>
    <w:rsid w:val="00D11026"/>
    <w:rsid w:val="00D1546A"/>
    <w:rsid w:val="00D50030"/>
    <w:rsid w:val="00D50EFE"/>
    <w:rsid w:val="00D84326"/>
    <w:rsid w:val="00D9098C"/>
    <w:rsid w:val="00DC57F8"/>
    <w:rsid w:val="00DD496E"/>
    <w:rsid w:val="00DF6B9C"/>
    <w:rsid w:val="00E16B3E"/>
    <w:rsid w:val="00E254E0"/>
    <w:rsid w:val="00E44372"/>
    <w:rsid w:val="00E67113"/>
    <w:rsid w:val="00E83A01"/>
    <w:rsid w:val="00E84DC2"/>
    <w:rsid w:val="00EC1214"/>
    <w:rsid w:val="00EE1C45"/>
    <w:rsid w:val="00EF4CC2"/>
    <w:rsid w:val="00EF75AB"/>
    <w:rsid w:val="00F238AC"/>
    <w:rsid w:val="00F315A5"/>
    <w:rsid w:val="00F325C4"/>
    <w:rsid w:val="00F3365F"/>
    <w:rsid w:val="00F40CD2"/>
    <w:rsid w:val="00F4508D"/>
    <w:rsid w:val="00F56A99"/>
    <w:rsid w:val="00F85488"/>
    <w:rsid w:val="00F85FF2"/>
    <w:rsid w:val="00F952E8"/>
    <w:rsid w:val="00FA010D"/>
    <w:rsid w:val="00FC3B32"/>
    <w:rsid w:val="00FC6A4B"/>
    <w:rsid w:val="00FD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17D9"/>
  <w15:chartTrackingRefBased/>
  <w15:docId w15:val="{9D6D0C2F-9E37-401A-8A59-9AA4C14A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D74"/>
    <w:rPr>
      <w:rFonts w:eastAsiaTheme="majorEastAsia" w:cstheme="majorBidi"/>
      <w:color w:val="272727" w:themeColor="text1" w:themeTint="D8"/>
    </w:rPr>
  </w:style>
  <w:style w:type="paragraph" w:styleId="Title">
    <w:name w:val="Title"/>
    <w:basedOn w:val="Normal"/>
    <w:next w:val="Normal"/>
    <w:link w:val="TitleChar"/>
    <w:uiPriority w:val="10"/>
    <w:qFormat/>
    <w:rsid w:val="00D05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D74"/>
    <w:pPr>
      <w:spacing w:before="160"/>
      <w:jc w:val="center"/>
    </w:pPr>
    <w:rPr>
      <w:i/>
      <w:iCs/>
      <w:color w:val="404040" w:themeColor="text1" w:themeTint="BF"/>
    </w:rPr>
  </w:style>
  <w:style w:type="character" w:customStyle="1" w:styleId="QuoteChar">
    <w:name w:val="Quote Char"/>
    <w:basedOn w:val="DefaultParagraphFont"/>
    <w:link w:val="Quote"/>
    <w:uiPriority w:val="29"/>
    <w:rsid w:val="00D05D74"/>
    <w:rPr>
      <w:i/>
      <w:iCs/>
      <w:color w:val="404040" w:themeColor="text1" w:themeTint="BF"/>
    </w:rPr>
  </w:style>
  <w:style w:type="paragraph" w:styleId="ListParagraph">
    <w:name w:val="List Paragraph"/>
    <w:basedOn w:val="Normal"/>
    <w:uiPriority w:val="34"/>
    <w:qFormat/>
    <w:rsid w:val="00D05D74"/>
    <w:pPr>
      <w:ind w:left="720"/>
      <w:contextualSpacing/>
    </w:pPr>
  </w:style>
  <w:style w:type="character" w:styleId="IntenseEmphasis">
    <w:name w:val="Intense Emphasis"/>
    <w:basedOn w:val="DefaultParagraphFont"/>
    <w:uiPriority w:val="21"/>
    <w:qFormat/>
    <w:rsid w:val="00D05D74"/>
    <w:rPr>
      <w:i/>
      <w:iCs/>
      <w:color w:val="0F4761" w:themeColor="accent1" w:themeShade="BF"/>
    </w:rPr>
  </w:style>
  <w:style w:type="paragraph" w:styleId="IntenseQuote">
    <w:name w:val="Intense Quote"/>
    <w:basedOn w:val="Normal"/>
    <w:next w:val="Normal"/>
    <w:link w:val="IntenseQuoteChar"/>
    <w:uiPriority w:val="30"/>
    <w:qFormat/>
    <w:rsid w:val="00D05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D74"/>
    <w:rPr>
      <w:i/>
      <w:iCs/>
      <w:color w:val="0F4761" w:themeColor="accent1" w:themeShade="BF"/>
    </w:rPr>
  </w:style>
  <w:style w:type="character" w:styleId="IntenseReference">
    <w:name w:val="Intense Reference"/>
    <w:basedOn w:val="DefaultParagraphFont"/>
    <w:uiPriority w:val="32"/>
    <w:qFormat/>
    <w:rsid w:val="00D05D74"/>
    <w:rPr>
      <w:b/>
      <w:bCs/>
      <w:smallCaps/>
      <w:color w:val="0F4761" w:themeColor="accent1" w:themeShade="BF"/>
      <w:spacing w:val="5"/>
    </w:rPr>
  </w:style>
  <w:style w:type="character" w:styleId="Hyperlink">
    <w:name w:val="Hyperlink"/>
    <w:basedOn w:val="DefaultParagraphFont"/>
    <w:uiPriority w:val="99"/>
    <w:unhideWhenUsed/>
    <w:rsid w:val="003F28AE"/>
    <w:rPr>
      <w:color w:val="467886" w:themeColor="hyperlink"/>
      <w:u w:val="single"/>
    </w:rPr>
  </w:style>
  <w:style w:type="character" w:styleId="UnresolvedMention">
    <w:name w:val="Unresolved Mention"/>
    <w:basedOn w:val="DefaultParagraphFont"/>
    <w:uiPriority w:val="99"/>
    <w:semiHidden/>
    <w:unhideWhenUsed/>
    <w:rsid w:val="003F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engovoffice@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7251</TotalTime>
  <Pages>2</Pages>
  <Words>741</Words>
  <Characters>3895</Characters>
  <Application>Microsoft Office Word</Application>
  <DocSecurity>0</DocSecurity>
  <Lines>62</Lines>
  <Paragraphs>20</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Brandon (BEGA)</dc:creator>
  <cp:keywords/>
  <dc:description/>
  <cp:lastModifiedBy>Lewis, Brandon (BEGA)</cp:lastModifiedBy>
  <cp:revision>142</cp:revision>
  <cp:lastPrinted>2025-11-25T19:35:00Z</cp:lastPrinted>
  <dcterms:created xsi:type="dcterms:W3CDTF">2025-10-27T15:45:00Z</dcterms:created>
  <dcterms:modified xsi:type="dcterms:W3CDTF">2026-01-13T19:44:00Z</dcterms:modified>
</cp:coreProperties>
</file>