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F99CB"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COUNCIL OF THE DISTRICT OF COLUMBIA</w:t>
      </w:r>
    </w:p>
    <w:p w14:paraId="296BE0A8" w14:textId="77777777" w:rsidR="00043AD5" w:rsidRPr="005E41F4" w:rsidRDefault="00043AD5" w:rsidP="00043AD5">
      <w:pPr>
        <w:spacing w:after="0"/>
        <w:jc w:val="center"/>
        <w:rPr>
          <w:rFonts w:ascii="Times New Roman" w:hAnsi="Times New Roman" w:cs="Times New Roman"/>
          <w:b/>
          <w:bCs/>
          <w:sz w:val="28"/>
          <w:szCs w:val="28"/>
        </w:rPr>
      </w:pPr>
      <w:r w:rsidRPr="005E41F4">
        <w:rPr>
          <w:rFonts w:ascii="Times New Roman" w:hAnsi="Times New Roman" w:cs="Times New Roman"/>
          <w:b/>
          <w:bCs/>
          <w:sz w:val="28"/>
          <w:szCs w:val="28"/>
        </w:rPr>
        <w:t xml:space="preserve">COMMITTEE ON </w:t>
      </w:r>
      <w:r w:rsidR="00B66B2A">
        <w:rPr>
          <w:rFonts w:ascii="Times New Roman" w:hAnsi="Times New Roman" w:cs="Times New Roman"/>
          <w:b/>
          <w:bCs/>
          <w:sz w:val="28"/>
          <w:szCs w:val="28"/>
        </w:rPr>
        <w:t>THE JUDCIARY</w:t>
      </w:r>
    </w:p>
    <w:p w14:paraId="2A9653B1" w14:textId="77777777" w:rsidR="00043AD5" w:rsidRDefault="00043AD5" w:rsidP="00043AD5">
      <w:pPr>
        <w:spacing w:after="0"/>
        <w:jc w:val="center"/>
        <w:rPr>
          <w:rFonts w:ascii="Times New Roman" w:hAnsi="Times New Roman" w:cs="Times New Roman"/>
          <w:b/>
          <w:bCs/>
          <w:sz w:val="28"/>
          <w:szCs w:val="28"/>
        </w:rPr>
      </w:pPr>
    </w:p>
    <w:p w14:paraId="64156BCA" w14:textId="77777777" w:rsidR="00043AD5" w:rsidRDefault="008711D4" w:rsidP="00043AD5">
      <w:pPr>
        <w:pBdr>
          <w:bottom w:val="single" w:sz="6" w:space="1" w:color="auto"/>
        </w:pBd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w14:anchorId="331E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35pt;margin-top:9.55pt;width:93.45pt;height:74pt;z-index:251658240">
            <v:imagedata r:id="rId8" o:title=""/>
          </v:shape>
          <o:OLEObject Type="Embed" ProgID="MSPhotoEd.3" ShapeID="_x0000_s1026" DrawAspect="Content" ObjectID="_1492505939" r:id="rId9"/>
        </w:pict>
      </w:r>
    </w:p>
    <w:p w14:paraId="24D510F5"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1CF8420D"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7B0AA54A"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62740D67"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19331CA2"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58DE4220" w14:textId="77777777" w:rsidR="00043AD5" w:rsidRPr="005E41F4" w:rsidRDefault="00043AD5" w:rsidP="00043AD5">
      <w:pPr>
        <w:spacing w:after="0"/>
        <w:jc w:val="center"/>
        <w:rPr>
          <w:rFonts w:ascii="Times New Roman" w:hAnsi="Times New Roman" w:cs="Times New Roman"/>
          <w:b/>
          <w:bCs/>
          <w:sz w:val="28"/>
          <w:szCs w:val="28"/>
        </w:rPr>
      </w:pPr>
    </w:p>
    <w:p w14:paraId="619BA635" w14:textId="77777777" w:rsidR="00043AD5" w:rsidRPr="00425C64" w:rsidRDefault="00043AD5" w:rsidP="00043AD5">
      <w:pPr>
        <w:spacing w:after="0"/>
        <w:jc w:val="center"/>
        <w:rPr>
          <w:rFonts w:ascii="Times New Roman" w:hAnsi="Times New Roman" w:cs="Times New Roman"/>
          <w:b/>
          <w:bCs/>
          <w:sz w:val="28"/>
          <w:szCs w:val="28"/>
        </w:rPr>
      </w:pPr>
      <w:r w:rsidRPr="00425C64">
        <w:rPr>
          <w:rFonts w:ascii="Times New Roman" w:hAnsi="Times New Roman" w:cs="Times New Roman"/>
          <w:b/>
          <w:bCs/>
          <w:sz w:val="28"/>
          <w:szCs w:val="28"/>
        </w:rPr>
        <w:t>COUNCIL OF THE DISTRICT OF COLUMBIA</w:t>
      </w:r>
    </w:p>
    <w:p w14:paraId="2B441E44" w14:textId="77777777" w:rsidR="00043AD5" w:rsidRDefault="00043AD5" w:rsidP="00043AD5">
      <w:pPr>
        <w:spacing w:after="0"/>
        <w:jc w:val="center"/>
        <w:rPr>
          <w:rFonts w:ascii="Times New Roman" w:hAnsi="Times New Roman" w:cs="Times New Roman"/>
          <w:b/>
          <w:bCs/>
          <w:sz w:val="28"/>
          <w:szCs w:val="28"/>
        </w:rPr>
      </w:pPr>
    </w:p>
    <w:p w14:paraId="6F49D677" w14:textId="77777777" w:rsidR="00043AD5" w:rsidRPr="00425C64" w:rsidRDefault="006644E0"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PUBLIC OVERSIGHT ROUNDTABLE</w:t>
      </w:r>
    </w:p>
    <w:p w14:paraId="7EB5832B" w14:textId="77777777" w:rsidR="00043AD5" w:rsidRDefault="00043AD5" w:rsidP="00043AD5">
      <w:pPr>
        <w:spacing w:after="0"/>
        <w:jc w:val="center"/>
        <w:rPr>
          <w:rFonts w:ascii="Times New Roman" w:hAnsi="Times New Roman" w:cs="Times New Roman"/>
          <w:b/>
          <w:bCs/>
          <w:sz w:val="28"/>
          <w:szCs w:val="28"/>
        </w:rPr>
      </w:pPr>
    </w:p>
    <w:p w14:paraId="14761736" w14:textId="7030285C" w:rsidR="00043AD5" w:rsidRPr="00425C64" w:rsidRDefault="006644E0"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THE METROPOLITAN POLICE DEPARTMEN</w:t>
      </w:r>
      <w:r w:rsidR="00ED3079">
        <w:rPr>
          <w:rFonts w:ascii="Times New Roman" w:hAnsi="Times New Roman" w:cs="Times New Roman"/>
          <w:b/>
          <w:bCs/>
          <w:sz w:val="28"/>
          <w:szCs w:val="28"/>
        </w:rPr>
        <w:t>T</w:t>
      </w:r>
      <w:r>
        <w:rPr>
          <w:rFonts w:ascii="Times New Roman" w:hAnsi="Times New Roman" w:cs="Times New Roman"/>
          <w:b/>
          <w:bCs/>
          <w:sz w:val="28"/>
          <w:szCs w:val="28"/>
        </w:rPr>
        <w:t xml:space="preserve">’S </w:t>
      </w:r>
    </w:p>
    <w:p w14:paraId="11653F92" w14:textId="77777777" w:rsidR="00043AD5" w:rsidRDefault="006644E0"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BODY-WORN CAMERA PROGRAM</w:t>
      </w:r>
    </w:p>
    <w:p w14:paraId="74448C6B" w14:textId="77777777" w:rsidR="00043AD5" w:rsidRPr="005E41F4" w:rsidRDefault="00043AD5" w:rsidP="00043AD5">
      <w:pPr>
        <w:spacing w:after="0"/>
        <w:jc w:val="center"/>
        <w:rPr>
          <w:rFonts w:ascii="Times New Roman" w:hAnsi="Times New Roman" w:cs="Times New Roman"/>
          <w:b/>
          <w:sz w:val="28"/>
          <w:szCs w:val="28"/>
        </w:rPr>
      </w:pPr>
    </w:p>
    <w:p w14:paraId="04CBD08C" w14:textId="77777777" w:rsidR="00043AD5" w:rsidRPr="005E41F4" w:rsidRDefault="00043AD5" w:rsidP="00043AD5">
      <w:pPr>
        <w:pBdr>
          <w:bottom w:val="single" w:sz="6" w:space="1" w:color="auto"/>
        </w:pBdr>
        <w:spacing w:after="0"/>
        <w:jc w:val="center"/>
        <w:rPr>
          <w:rFonts w:ascii="Times New Roman" w:hAnsi="Times New Roman" w:cs="Times New Roman"/>
          <w:b/>
          <w:sz w:val="28"/>
          <w:szCs w:val="28"/>
        </w:rPr>
      </w:pPr>
    </w:p>
    <w:p w14:paraId="1A0C3F16" w14:textId="77777777" w:rsidR="00043AD5" w:rsidRDefault="00043AD5" w:rsidP="00043AD5">
      <w:pPr>
        <w:spacing w:after="0"/>
        <w:jc w:val="center"/>
        <w:rPr>
          <w:rFonts w:ascii="Times New Roman" w:hAnsi="Times New Roman" w:cs="Times New Roman"/>
          <w:b/>
          <w:bCs/>
          <w:sz w:val="28"/>
          <w:szCs w:val="28"/>
        </w:rPr>
      </w:pPr>
    </w:p>
    <w:p w14:paraId="62DCF99E" w14:textId="77777777" w:rsidR="00043AD5" w:rsidRDefault="00043AD5" w:rsidP="00043AD5">
      <w:pPr>
        <w:spacing w:after="0"/>
        <w:jc w:val="center"/>
        <w:rPr>
          <w:rFonts w:ascii="Times New Roman" w:hAnsi="Times New Roman" w:cs="Times New Roman"/>
          <w:b/>
          <w:bCs/>
          <w:sz w:val="28"/>
          <w:szCs w:val="28"/>
        </w:rPr>
      </w:pPr>
    </w:p>
    <w:p w14:paraId="52611F4E" w14:textId="77777777" w:rsidR="00043AD5" w:rsidRDefault="00043AD5" w:rsidP="00043AD5">
      <w:pPr>
        <w:spacing w:after="0"/>
        <w:jc w:val="center"/>
        <w:rPr>
          <w:rFonts w:ascii="Times New Roman" w:hAnsi="Times New Roman" w:cs="Times New Roman"/>
          <w:b/>
          <w:bCs/>
          <w:sz w:val="28"/>
          <w:szCs w:val="28"/>
        </w:rPr>
      </w:pPr>
    </w:p>
    <w:p w14:paraId="72FAC54E"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Testimony of Traci L. Hughes</w:t>
      </w:r>
      <w:r w:rsidR="004024A2">
        <w:rPr>
          <w:rFonts w:ascii="Times New Roman" w:hAnsi="Times New Roman" w:cs="Times New Roman"/>
          <w:b/>
          <w:bCs/>
          <w:sz w:val="28"/>
          <w:szCs w:val="28"/>
        </w:rPr>
        <w:t>, Esq.</w:t>
      </w:r>
    </w:p>
    <w:p w14:paraId="1970369A"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Director, Office of Open Government</w:t>
      </w:r>
    </w:p>
    <w:p w14:paraId="00EB6FC4"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Board of Ethics and Government Accountability</w:t>
      </w:r>
    </w:p>
    <w:p w14:paraId="632B600F" w14:textId="77777777" w:rsidR="00043AD5" w:rsidRDefault="00043AD5" w:rsidP="00043AD5">
      <w:pPr>
        <w:spacing w:after="0"/>
        <w:jc w:val="center"/>
        <w:rPr>
          <w:rFonts w:ascii="Times New Roman" w:hAnsi="Times New Roman" w:cs="Times New Roman"/>
          <w:b/>
          <w:bCs/>
          <w:sz w:val="28"/>
          <w:szCs w:val="28"/>
        </w:rPr>
      </w:pPr>
    </w:p>
    <w:p w14:paraId="1210FF96" w14:textId="77777777" w:rsidR="00043AD5" w:rsidRDefault="00043AD5" w:rsidP="00043AD5">
      <w:pPr>
        <w:spacing w:after="0"/>
        <w:jc w:val="center"/>
        <w:rPr>
          <w:rFonts w:ascii="Times New Roman" w:hAnsi="Times New Roman" w:cs="Times New Roman"/>
          <w:b/>
          <w:bCs/>
          <w:sz w:val="28"/>
          <w:szCs w:val="28"/>
        </w:rPr>
      </w:pPr>
    </w:p>
    <w:p w14:paraId="3129DE28" w14:textId="77777777" w:rsidR="00043AD5" w:rsidRDefault="00043AD5" w:rsidP="00043AD5">
      <w:pPr>
        <w:spacing w:after="0"/>
        <w:jc w:val="center"/>
        <w:rPr>
          <w:rFonts w:ascii="Times New Roman" w:hAnsi="Times New Roman" w:cs="Times New Roman"/>
          <w:b/>
          <w:bCs/>
          <w:sz w:val="28"/>
          <w:szCs w:val="28"/>
        </w:rPr>
      </w:pPr>
    </w:p>
    <w:p w14:paraId="2E3C7501" w14:textId="77777777" w:rsidR="00043AD5" w:rsidRDefault="00043AD5" w:rsidP="00043AD5">
      <w:pPr>
        <w:spacing w:after="0"/>
        <w:jc w:val="center"/>
        <w:rPr>
          <w:rFonts w:ascii="Times New Roman" w:hAnsi="Times New Roman" w:cs="Times New Roman"/>
          <w:b/>
          <w:bCs/>
          <w:sz w:val="28"/>
          <w:szCs w:val="28"/>
        </w:rPr>
      </w:pPr>
    </w:p>
    <w:p w14:paraId="60618459" w14:textId="77777777" w:rsidR="00043AD5" w:rsidRPr="000B3B8C" w:rsidRDefault="00043AD5" w:rsidP="00043AD5">
      <w:pPr>
        <w:spacing w:after="0"/>
        <w:rPr>
          <w:rFonts w:ascii="Times New Roman" w:hAnsi="Times New Roman" w:cs="Times New Roman"/>
          <w:b/>
          <w:bCs/>
          <w:sz w:val="28"/>
          <w:szCs w:val="28"/>
        </w:rPr>
      </w:pPr>
    </w:p>
    <w:p w14:paraId="181F3422" w14:textId="77777777" w:rsidR="00043AD5" w:rsidRPr="000B3B8C" w:rsidRDefault="006644E0" w:rsidP="00043A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Thursday</w:t>
      </w:r>
      <w:r w:rsidR="00043AD5" w:rsidRPr="000B3B8C">
        <w:rPr>
          <w:rFonts w:ascii="Times New Roman" w:hAnsi="Times New Roman" w:cs="Times New Roman"/>
          <w:b/>
          <w:bCs/>
          <w:sz w:val="28"/>
          <w:szCs w:val="28"/>
        </w:rPr>
        <w:t>,</w:t>
      </w:r>
      <w:r>
        <w:rPr>
          <w:rFonts w:ascii="Times New Roman" w:hAnsi="Times New Roman" w:cs="Times New Roman"/>
          <w:b/>
          <w:bCs/>
          <w:sz w:val="28"/>
          <w:szCs w:val="28"/>
        </w:rPr>
        <w:t xml:space="preserve"> May 7, </w:t>
      </w:r>
      <w:r w:rsidR="00043AD5" w:rsidRPr="000B3B8C">
        <w:rPr>
          <w:rFonts w:ascii="Times New Roman" w:hAnsi="Times New Roman" w:cs="Times New Roman"/>
          <w:b/>
          <w:bCs/>
          <w:sz w:val="28"/>
          <w:szCs w:val="28"/>
        </w:rPr>
        <w:t>201</w:t>
      </w:r>
      <w:r w:rsidR="00691CA6">
        <w:rPr>
          <w:rFonts w:ascii="Times New Roman" w:hAnsi="Times New Roman" w:cs="Times New Roman"/>
          <w:b/>
          <w:bCs/>
          <w:sz w:val="28"/>
          <w:szCs w:val="28"/>
        </w:rPr>
        <w:t>5</w:t>
      </w:r>
    </w:p>
    <w:p w14:paraId="001FC21D" w14:textId="77777777" w:rsidR="00043AD5" w:rsidRPr="000B3B8C" w:rsidRDefault="006644E0" w:rsidP="00043A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w:t>
      </w:r>
      <w:r w:rsidR="00043AD5" w:rsidRPr="000B3B8C">
        <w:rPr>
          <w:rFonts w:ascii="Times New Roman" w:hAnsi="Times New Roman" w:cs="Times New Roman"/>
          <w:b/>
          <w:bCs/>
          <w:sz w:val="28"/>
          <w:szCs w:val="28"/>
        </w:rPr>
        <w:t>:</w:t>
      </w:r>
      <w:r w:rsidR="00043AD5">
        <w:rPr>
          <w:rFonts w:ascii="Times New Roman" w:hAnsi="Times New Roman" w:cs="Times New Roman"/>
          <w:b/>
          <w:bCs/>
          <w:sz w:val="28"/>
          <w:szCs w:val="28"/>
        </w:rPr>
        <w:t>0</w:t>
      </w:r>
      <w:r>
        <w:rPr>
          <w:rFonts w:ascii="Times New Roman" w:hAnsi="Times New Roman" w:cs="Times New Roman"/>
          <w:b/>
          <w:bCs/>
          <w:sz w:val="28"/>
          <w:szCs w:val="28"/>
        </w:rPr>
        <w:t>0 P</w:t>
      </w:r>
      <w:r w:rsidR="00043AD5" w:rsidRPr="000B3B8C">
        <w:rPr>
          <w:rFonts w:ascii="Times New Roman" w:hAnsi="Times New Roman" w:cs="Times New Roman"/>
          <w:b/>
          <w:bCs/>
          <w:sz w:val="28"/>
          <w:szCs w:val="28"/>
        </w:rPr>
        <w:t>.M.</w:t>
      </w:r>
    </w:p>
    <w:p w14:paraId="5D668A21" w14:textId="77777777" w:rsidR="00043AD5" w:rsidRDefault="00043AD5" w:rsidP="00043AD5">
      <w:pPr>
        <w:spacing w:after="0" w:line="240" w:lineRule="auto"/>
        <w:rPr>
          <w:rFonts w:ascii="Times New Roman" w:hAnsi="Times New Roman" w:cs="Times New Roman"/>
          <w:b/>
          <w:bCs/>
          <w:sz w:val="28"/>
          <w:szCs w:val="28"/>
        </w:rPr>
      </w:pPr>
      <w:r w:rsidRPr="000B3B8C">
        <w:rPr>
          <w:rFonts w:ascii="Times New Roman" w:hAnsi="Times New Roman" w:cs="Times New Roman"/>
          <w:b/>
          <w:bCs/>
          <w:sz w:val="28"/>
          <w:szCs w:val="28"/>
        </w:rPr>
        <w:t>1350 Pennsylvania Avenue NW</w:t>
      </w:r>
    </w:p>
    <w:p w14:paraId="41CE0BA7" w14:textId="77777777" w:rsidR="008F5DE7" w:rsidRPr="000B3B8C" w:rsidRDefault="006644E0" w:rsidP="00043A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Room 500</w:t>
      </w:r>
    </w:p>
    <w:p w14:paraId="18A1CA9B" w14:textId="77777777" w:rsidR="00B42856" w:rsidRDefault="00043AD5" w:rsidP="00043AD5">
      <w:r w:rsidRPr="000B3B8C">
        <w:rPr>
          <w:rFonts w:ascii="Times New Roman" w:hAnsi="Times New Roman" w:cs="Times New Roman"/>
          <w:b/>
          <w:sz w:val="28"/>
          <w:szCs w:val="28"/>
        </w:rPr>
        <w:t>Washington, D.C. 20004</w:t>
      </w:r>
      <w:r>
        <w:rPr>
          <w:rFonts w:ascii="Arial" w:hAnsi="Arial" w:cs="Arial"/>
          <w:color w:val="333333"/>
          <w:sz w:val="20"/>
          <w:szCs w:val="20"/>
        </w:rPr>
        <w:br/>
      </w:r>
    </w:p>
    <w:p w14:paraId="11E653FC" w14:textId="31F3EE1F" w:rsidR="00C17E61" w:rsidRDefault="00C17E61" w:rsidP="00186F4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Good afternoon, Chairman McDuffie.  Members of the Committee.  My name is Traci Hughes and I am the </w:t>
      </w:r>
      <w:r w:rsidR="004627AB">
        <w:rPr>
          <w:rFonts w:ascii="Times New Roman" w:hAnsi="Times New Roman" w:cs="Times New Roman"/>
          <w:sz w:val="24"/>
          <w:szCs w:val="24"/>
        </w:rPr>
        <w:t>D</w:t>
      </w:r>
      <w:r>
        <w:rPr>
          <w:rFonts w:ascii="Times New Roman" w:hAnsi="Times New Roman" w:cs="Times New Roman"/>
          <w:sz w:val="24"/>
          <w:szCs w:val="24"/>
        </w:rPr>
        <w:t xml:space="preserve">irector of the Office of Open Government under the Board of Ethics and Government Accountability.  My </w:t>
      </w:r>
      <w:r w:rsidR="001621E8">
        <w:rPr>
          <w:rFonts w:ascii="Times New Roman" w:hAnsi="Times New Roman" w:cs="Times New Roman"/>
          <w:sz w:val="24"/>
          <w:szCs w:val="24"/>
        </w:rPr>
        <w:t>office oversees</w:t>
      </w:r>
      <w:r>
        <w:rPr>
          <w:rFonts w:ascii="Times New Roman" w:hAnsi="Times New Roman" w:cs="Times New Roman"/>
          <w:sz w:val="24"/>
          <w:szCs w:val="24"/>
        </w:rPr>
        <w:t xml:space="preserve"> agency compliance with the Freedom of Information Act (FOIA).  An</w:t>
      </w:r>
      <w:r w:rsidR="0072670A">
        <w:rPr>
          <w:rFonts w:ascii="Times New Roman" w:hAnsi="Times New Roman" w:cs="Times New Roman"/>
          <w:sz w:val="24"/>
          <w:szCs w:val="24"/>
        </w:rPr>
        <w:t>d</w:t>
      </w:r>
      <w:r>
        <w:rPr>
          <w:rFonts w:ascii="Times New Roman" w:hAnsi="Times New Roman" w:cs="Times New Roman"/>
          <w:sz w:val="24"/>
          <w:szCs w:val="24"/>
        </w:rPr>
        <w:t xml:space="preserve"> in my capacity as </w:t>
      </w:r>
      <w:r w:rsidR="004627AB">
        <w:rPr>
          <w:rFonts w:ascii="Times New Roman" w:hAnsi="Times New Roman" w:cs="Times New Roman"/>
          <w:sz w:val="24"/>
          <w:szCs w:val="24"/>
        </w:rPr>
        <w:t>d</w:t>
      </w:r>
      <w:r>
        <w:rPr>
          <w:rFonts w:ascii="Times New Roman" w:hAnsi="Times New Roman" w:cs="Times New Roman"/>
          <w:sz w:val="24"/>
          <w:szCs w:val="24"/>
        </w:rPr>
        <w:t xml:space="preserve">irector, I serve as the chief FOIA Officer for the District, advising agencies and the public on FOIA.  Additionally, I advocate for open government and transparency policies that will make District Government a more responsive and inclusive one that meets the needs of our many varied and diverse communities.  </w:t>
      </w:r>
    </w:p>
    <w:p w14:paraId="4C309C73" w14:textId="6F5F26AF" w:rsidR="00DA6711" w:rsidRDefault="00C17E61" w:rsidP="00186F47">
      <w:pPr>
        <w:jc w:val="both"/>
        <w:rPr>
          <w:rFonts w:ascii="Times New Roman" w:hAnsi="Times New Roman" w:cs="Times New Roman"/>
          <w:sz w:val="24"/>
          <w:szCs w:val="24"/>
        </w:rPr>
      </w:pPr>
      <w:r>
        <w:rPr>
          <w:rFonts w:ascii="Times New Roman" w:hAnsi="Times New Roman" w:cs="Times New Roman"/>
          <w:sz w:val="24"/>
          <w:szCs w:val="24"/>
        </w:rPr>
        <w:t xml:space="preserve">Community engagement with our public safety agencies can, in many respects, shape the </w:t>
      </w:r>
      <w:r w:rsidR="00DA6711">
        <w:rPr>
          <w:rFonts w:ascii="Times New Roman" w:hAnsi="Times New Roman" w:cs="Times New Roman"/>
          <w:sz w:val="24"/>
          <w:szCs w:val="24"/>
        </w:rPr>
        <w:t xml:space="preserve">way the public views our government.  </w:t>
      </w:r>
      <w:r w:rsidR="009D5159">
        <w:rPr>
          <w:rFonts w:ascii="Times New Roman" w:hAnsi="Times New Roman" w:cs="Times New Roman"/>
          <w:sz w:val="24"/>
          <w:szCs w:val="24"/>
        </w:rPr>
        <w:t xml:space="preserve">Public safety personnel </w:t>
      </w:r>
      <w:r w:rsidR="00DA6711">
        <w:rPr>
          <w:rFonts w:ascii="Times New Roman" w:hAnsi="Times New Roman" w:cs="Times New Roman"/>
          <w:sz w:val="24"/>
          <w:szCs w:val="24"/>
        </w:rPr>
        <w:t xml:space="preserve">are indeed our front line, and risk their lives every day for our safety.  And for that, I thank them </w:t>
      </w:r>
      <w:r w:rsidR="009D5159">
        <w:rPr>
          <w:rFonts w:ascii="Times New Roman" w:hAnsi="Times New Roman" w:cs="Times New Roman"/>
          <w:sz w:val="24"/>
          <w:szCs w:val="24"/>
        </w:rPr>
        <w:t xml:space="preserve">and their families </w:t>
      </w:r>
      <w:r w:rsidR="00DA6711">
        <w:rPr>
          <w:rFonts w:ascii="Times New Roman" w:hAnsi="Times New Roman" w:cs="Times New Roman"/>
          <w:sz w:val="24"/>
          <w:szCs w:val="24"/>
        </w:rPr>
        <w:t xml:space="preserve">for their </w:t>
      </w:r>
      <w:r w:rsidR="009D5159">
        <w:rPr>
          <w:rFonts w:ascii="Times New Roman" w:hAnsi="Times New Roman" w:cs="Times New Roman"/>
          <w:sz w:val="24"/>
          <w:szCs w:val="24"/>
        </w:rPr>
        <w:t>sacrifice</w:t>
      </w:r>
      <w:r w:rsidR="00DA6711">
        <w:rPr>
          <w:rFonts w:ascii="Times New Roman" w:hAnsi="Times New Roman" w:cs="Times New Roman"/>
          <w:sz w:val="24"/>
          <w:szCs w:val="24"/>
        </w:rPr>
        <w:t xml:space="preserve">.  </w:t>
      </w:r>
    </w:p>
    <w:p w14:paraId="0979F79F" w14:textId="0A4389FD" w:rsidR="009D5159" w:rsidRDefault="00DA6711" w:rsidP="0021450F">
      <w:pPr>
        <w:jc w:val="both"/>
        <w:rPr>
          <w:rFonts w:ascii="Times New Roman" w:hAnsi="Times New Roman" w:cs="Times New Roman"/>
          <w:sz w:val="24"/>
          <w:szCs w:val="24"/>
        </w:rPr>
      </w:pPr>
      <w:r>
        <w:rPr>
          <w:rFonts w:ascii="Times New Roman" w:hAnsi="Times New Roman" w:cs="Times New Roman"/>
          <w:sz w:val="24"/>
          <w:szCs w:val="24"/>
        </w:rPr>
        <w:t xml:space="preserve">But because our public safety personnel, specifically our law enforcement officers, </w:t>
      </w:r>
      <w:r w:rsidR="0072670A">
        <w:rPr>
          <w:rFonts w:ascii="Times New Roman" w:hAnsi="Times New Roman" w:cs="Times New Roman"/>
          <w:sz w:val="24"/>
          <w:szCs w:val="24"/>
        </w:rPr>
        <w:t xml:space="preserve">often </w:t>
      </w:r>
      <w:r>
        <w:rPr>
          <w:rFonts w:ascii="Times New Roman" w:hAnsi="Times New Roman" w:cs="Times New Roman"/>
          <w:sz w:val="24"/>
          <w:szCs w:val="24"/>
        </w:rPr>
        <w:t>can be the face of our government (and for many the only connection with our government), it is critical that any policies concerning body-worn cameras (BWCs)</w:t>
      </w:r>
      <w:r w:rsidR="007B767D">
        <w:rPr>
          <w:rFonts w:ascii="Times New Roman" w:hAnsi="Times New Roman" w:cs="Times New Roman"/>
          <w:sz w:val="24"/>
          <w:szCs w:val="24"/>
        </w:rPr>
        <w:t xml:space="preserve"> not only address a means to improve evidence collection,</w:t>
      </w:r>
      <w:r w:rsidR="00D827A0">
        <w:rPr>
          <w:rFonts w:ascii="Times New Roman" w:hAnsi="Times New Roman" w:cs="Times New Roman"/>
          <w:sz w:val="24"/>
          <w:szCs w:val="24"/>
        </w:rPr>
        <w:t xml:space="preserve"> performance and accountability</w:t>
      </w:r>
      <w:r w:rsidR="009D5159">
        <w:rPr>
          <w:rFonts w:ascii="Times New Roman" w:hAnsi="Times New Roman" w:cs="Times New Roman"/>
          <w:sz w:val="24"/>
          <w:szCs w:val="24"/>
        </w:rPr>
        <w:t>,</w:t>
      </w:r>
      <w:r w:rsidR="007B767D">
        <w:rPr>
          <w:rFonts w:ascii="Times New Roman" w:hAnsi="Times New Roman" w:cs="Times New Roman"/>
          <w:sz w:val="24"/>
          <w:szCs w:val="24"/>
        </w:rPr>
        <w:t xml:space="preserve"> but advances overall government transparency</w:t>
      </w:r>
      <w:r w:rsidR="009D5159">
        <w:rPr>
          <w:rFonts w:ascii="Times New Roman" w:hAnsi="Times New Roman" w:cs="Times New Roman"/>
          <w:sz w:val="24"/>
          <w:szCs w:val="24"/>
        </w:rPr>
        <w:t xml:space="preserve">. </w:t>
      </w:r>
      <w:r w:rsidR="00D827A0">
        <w:rPr>
          <w:rFonts w:ascii="Times New Roman" w:hAnsi="Times New Roman" w:cs="Times New Roman"/>
          <w:sz w:val="24"/>
          <w:szCs w:val="24"/>
        </w:rPr>
        <w:t xml:space="preserve"> </w:t>
      </w:r>
      <w:r w:rsidR="009D5159">
        <w:rPr>
          <w:rFonts w:ascii="Times New Roman" w:hAnsi="Times New Roman" w:cs="Times New Roman"/>
          <w:sz w:val="24"/>
          <w:szCs w:val="24"/>
        </w:rPr>
        <w:t xml:space="preserve">This will no doubt </w:t>
      </w:r>
      <w:r w:rsidR="00D827A0">
        <w:rPr>
          <w:rFonts w:ascii="Times New Roman" w:hAnsi="Times New Roman" w:cs="Times New Roman"/>
          <w:sz w:val="24"/>
          <w:szCs w:val="24"/>
        </w:rPr>
        <w:t xml:space="preserve">foster greater trust of law enforcement.  </w:t>
      </w:r>
    </w:p>
    <w:p w14:paraId="7FEEC090" w14:textId="5C116994" w:rsidR="0021450F" w:rsidRDefault="009D5159" w:rsidP="0021450F">
      <w:pPr>
        <w:jc w:val="both"/>
        <w:rPr>
          <w:rFonts w:ascii="Times New Roman" w:hAnsi="Times New Roman" w:cs="Times New Roman"/>
          <w:sz w:val="24"/>
          <w:szCs w:val="24"/>
        </w:rPr>
      </w:pPr>
      <w:r>
        <w:rPr>
          <w:rFonts w:ascii="Times New Roman" w:hAnsi="Times New Roman" w:cs="Times New Roman"/>
          <w:sz w:val="24"/>
          <w:szCs w:val="24"/>
        </w:rPr>
        <w:t>T</w:t>
      </w:r>
      <w:r w:rsidR="007B767D">
        <w:rPr>
          <w:rFonts w:ascii="Times New Roman" w:hAnsi="Times New Roman" w:cs="Times New Roman"/>
          <w:sz w:val="24"/>
          <w:szCs w:val="24"/>
        </w:rPr>
        <w:t xml:space="preserve">he testimony I offer today is in opposition to </w:t>
      </w:r>
      <w:r w:rsidR="004627AB">
        <w:rPr>
          <w:rFonts w:ascii="Times New Roman" w:hAnsi="Times New Roman" w:cs="Times New Roman"/>
          <w:sz w:val="24"/>
          <w:szCs w:val="24"/>
        </w:rPr>
        <w:t xml:space="preserve">the Metropolitan Police Department’s (MPD) and </w:t>
      </w:r>
      <w:r w:rsidR="007B767D">
        <w:rPr>
          <w:rFonts w:ascii="Times New Roman" w:hAnsi="Times New Roman" w:cs="Times New Roman"/>
          <w:sz w:val="24"/>
          <w:szCs w:val="24"/>
        </w:rPr>
        <w:t>Mayor Bowser’s proposed “Body-Worn Camera Privacy Emergency Amendment Act of 2015”.</w:t>
      </w:r>
      <w:r w:rsidR="007B767D">
        <w:rPr>
          <w:rStyle w:val="FootnoteReference"/>
          <w:rFonts w:ascii="Times New Roman" w:hAnsi="Times New Roman" w:cs="Times New Roman"/>
          <w:sz w:val="24"/>
          <w:szCs w:val="24"/>
        </w:rPr>
        <w:footnoteReference w:id="1"/>
      </w:r>
      <w:r w:rsidR="007B767D">
        <w:rPr>
          <w:rFonts w:ascii="Times New Roman" w:hAnsi="Times New Roman" w:cs="Times New Roman"/>
          <w:sz w:val="24"/>
          <w:szCs w:val="24"/>
        </w:rPr>
        <w:t xml:space="preserve">  </w:t>
      </w:r>
      <w:r w:rsidR="0021450F">
        <w:rPr>
          <w:rFonts w:ascii="Times New Roman" w:hAnsi="Times New Roman" w:cs="Times New Roman"/>
          <w:sz w:val="24"/>
          <w:szCs w:val="24"/>
        </w:rPr>
        <w:t xml:space="preserve">The amendment is unnecessary; it is exhaustive; and it is completely counter to </w:t>
      </w:r>
      <w:r w:rsidR="004627AB">
        <w:rPr>
          <w:rFonts w:ascii="Times New Roman" w:hAnsi="Times New Roman" w:cs="Times New Roman"/>
          <w:sz w:val="24"/>
          <w:szCs w:val="24"/>
        </w:rPr>
        <w:t xml:space="preserve">the </w:t>
      </w:r>
      <w:r w:rsidR="0021450F">
        <w:rPr>
          <w:rFonts w:ascii="Times New Roman" w:hAnsi="Times New Roman" w:cs="Times New Roman"/>
          <w:sz w:val="24"/>
          <w:szCs w:val="24"/>
        </w:rPr>
        <w:t xml:space="preserve">Executive’s professed aim of a more inclusive and transparent government. </w:t>
      </w:r>
    </w:p>
    <w:p w14:paraId="055E5DE2" w14:textId="262A2ADD" w:rsidR="00CF2EFA" w:rsidRDefault="0021450F" w:rsidP="0021450F">
      <w:pPr>
        <w:jc w:val="both"/>
        <w:rPr>
          <w:rFonts w:ascii="Times New Roman" w:hAnsi="Times New Roman" w:cs="Times New Roman"/>
          <w:sz w:val="24"/>
          <w:szCs w:val="24"/>
        </w:rPr>
      </w:pPr>
      <w:r>
        <w:rPr>
          <w:rFonts w:ascii="Times New Roman" w:hAnsi="Times New Roman" w:cs="Times New Roman"/>
          <w:sz w:val="24"/>
          <w:szCs w:val="24"/>
        </w:rPr>
        <w:t>The District is not uniquely positioned on BWC’s. Increasingly, jurisdictions across the country are adopting BWC’s as a means of guarding law enforcement personnel against bogus claims of misconduct and improper use of force. In fact, the utility of the technology is widely accepted and recommend</w:t>
      </w:r>
      <w:r w:rsidR="0072670A">
        <w:rPr>
          <w:rFonts w:ascii="Times New Roman" w:hAnsi="Times New Roman" w:cs="Times New Roman"/>
          <w:sz w:val="24"/>
          <w:szCs w:val="24"/>
        </w:rPr>
        <w:t>ed</w:t>
      </w:r>
      <w:r>
        <w:rPr>
          <w:rFonts w:ascii="Times New Roman" w:hAnsi="Times New Roman" w:cs="Times New Roman"/>
          <w:sz w:val="24"/>
          <w:szCs w:val="24"/>
        </w:rPr>
        <w:t xml:space="preserve"> as standard equipmen</w:t>
      </w:r>
      <w:r w:rsidR="00D827A0">
        <w:rPr>
          <w:rFonts w:ascii="Times New Roman" w:hAnsi="Times New Roman" w:cs="Times New Roman"/>
          <w:sz w:val="24"/>
          <w:szCs w:val="24"/>
        </w:rPr>
        <w:t>t for law enforcement personnel.</w:t>
      </w:r>
      <w:r>
        <w:rPr>
          <w:rStyle w:val="FootnoteReference"/>
          <w:rFonts w:ascii="Times New Roman" w:hAnsi="Times New Roman" w:cs="Times New Roman"/>
          <w:sz w:val="24"/>
          <w:szCs w:val="24"/>
        </w:rPr>
        <w:footnoteReference w:id="2"/>
      </w:r>
      <w:r w:rsidR="0083713F">
        <w:rPr>
          <w:rFonts w:ascii="Times New Roman" w:hAnsi="Times New Roman" w:cs="Times New Roman"/>
          <w:sz w:val="24"/>
          <w:szCs w:val="24"/>
        </w:rPr>
        <w:t xml:space="preserve"> But the incorporation of the technology into the standard operating procedures of police departments is far from cut and dry.  Policies must take into consideration privacy protections of law enforcement personnel and the public; </w:t>
      </w:r>
      <w:r w:rsidR="003D1218">
        <w:rPr>
          <w:rFonts w:ascii="Times New Roman" w:hAnsi="Times New Roman" w:cs="Times New Roman"/>
          <w:sz w:val="24"/>
          <w:szCs w:val="24"/>
        </w:rPr>
        <w:t xml:space="preserve">access protocols; </w:t>
      </w:r>
      <w:r w:rsidR="0083713F">
        <w:rPr>
          <w:rFonts w:ascii="Times New Roman" w:hAnsi="Times New Roman" w:cs="Times New Roman"/>
          <w:sz w:val="24"/>
          <w:szCs w:val="24"/>
        </w:rPr>
        <w:t xml:space="preserve">the retention of </w:t>
      </w:r>
      <w:r w:rsidR="003D1218">
        <w:rPr>
          <w:rFonts w:ascii="Times New Roman" w:hAnsi="Times New Roman" w:cs="Times New Roman"/>
          <w:sz w:val="24"/>
          <w:szCs w:val="24"/>
        </w:rPr>
        <w:t xml:space="preserve">non-evidentiary video versus video that may be used in the litigation of criminal </w:t>
      </w:r>
      <w:r w:rsidR="004627AB">
        <w:rPr>
          <w:rFonts w:ascii="Times New Roman" w:hAnsi="Times New Roman" w:cs="Times New Roman"/>
          <w:sz w:val="24"/>
          <w:szCs w:val="24"/>
        </w:rPr>
        <w:t xml:space="preserve">and civil </w:t>
      </w:r>
      <w:r w:rsidR="003D1218">
        <w:rPr>
          <w:rFonts w:ascii="Times New Roman" w:hAnsi="Times New Roman" w:cs="Times New Roman"/>
          <w:sz w:val="24"/>
          <w:szCs w:val="24"/>
        </w:rPr>
        <w:t xml:space="preserve">matters; cost of video storage and the collection of metadata; and the monetary and human capital costs </w:t>
      </w:r>
      <w:r w:rsidR="004627AB">
        <w:rPr>
          <w:rFonts w:ascii="Times New Roman" w:hAnsi="Times New Roman" w:cs="Times New Roman"/>
          <w:sz w:val="24"/>
          <w:szCs w:val="24"/>
        </w:rPr>
        <w:t xml:space="preserve">inherent </w:t>
      </w:r>
      <w:r w:rsidR="003D1218">
        <w:rPr>
          <w:rFonts w:ascii="Times New Roman" w:hAnsi="Times New Roman" w:cs="Times New Roman"/>
          <w:sz w:val="24"/>
          <w:szCs w:val="24"/>
        </w:rPr>
        <w:t xml:space="preserve">to </w:t>
      </w:r>
      <w:r w:rsidR="004627AB">
        <w:rPr>
          <w:rFonts w:ascii="Times New Roman" w:hAnsi="Times New Roman" w:cs="Times New Roman"/>
          <w:sz w:val="24"/>
          <w:szCs w:val="24"/>
        </w:rPr>
        <w:t xml:space="preserve">the </w:t>
      </w:r>
      <w:r w:rsidR="003D1218">
        <w:rPr>
          <w:rFonts w:ascii="Times New Roman" w:hAnsi="Times New Roman" w:cs="Times New Roman"/>
          <w:sz w:val="24"/>
          <w:szCs w:val="24"/>
        </w:rPr>
        <w:t>review and editing of video pursuant to public access laws.</w:t>
      </w:r>
      <w:r w:rsidR="00D827A0">
        <w:rPr>
          <w:rStyle w:val="FootnoteReference"/>
          <w:rFonts w:ascii="Times New Roman" w:hAnsi="Times New Roman" w:cs="Times New Roman"/>
          <w:sz w:val="24"/>
          <w:szCs w:val="24"/>
        </w:rPr>
        <w:footnoteReference w:id="3"/>
      </w:r>
      <w:r w:rsidR="00FD5842">
        <w:rPr>
          <w:rFonts w:ascii="Times New Roman" w:hAnsi="Times New Roman" w:cs="Times New Roman"/>
          <w:sz w:val="24"/>
          <w:szCs w:val="24"/>
        </w:rPr>
        <w:t xml:space="preserve"> It is </w:t>
      </w:r>
      <w:r w:rsidR="009D5159">
        <w:rPr>
          <w:rFonts w:ascii="Times New Roman" w:hAnsi="Times New Roman" w:cs="Times New Roman"/>
          <w:sz w:val="24"/>
          <w:szCs w:val="24"/>
        </w:rPr>
        <w:t xml:space="preserve">a </w:t>
      </w:r>
      <w:r w:rsidR="00FD5842">
        <w:rPr>
          <w:rFonts w:ascii="Times New Roman" w:hAnsi="Times New Roman" w:cs="Times New Roman"/>
          <w:sz w:val="24"/>
          <w:szCs w:val="24"/>
        </w:rPr>
        <w:t>balancing of internal controls and external access</w:t>
      </w:r>
      <w:r w:rsidR="00CF2EFA">
        <w:rPr>
          <w:rFonts w:ascii="Times New Roman" w:hAnsi="Times New Roman" w:cs="Times New Roman"/>
          <w:sz w:val="24"/>
          <w:szCs w:val="24"/>
        </w:rPr>
        <w:t xml:space="preserve"> that must be weighed within the context of FOIA and the public policy of the District that all persons are entitled to full and complete information regarding the affairs of government and the official acts of those who represent them a</w:t>
      </w:r>
      <w:r w:rsidR="004627AB">
        <w:rPr>
          <w:rFonts w:ascii="Times New Roman" w:hAnsi="Times New Roman" w:cs="Times New Roman"/>
          <w:sz w:val="24"/>
          <w:szCs w:val="24"/>
        </w:rPr>
        <w:t>s</w:t>
      </w:r>
      <w:r w:rsidR="00CF2EFA">
        <w:rPr>
          <w:rFonts w:ascii="Times New Roman" w:hAnsi="Times New Roman" w:cs="Times New Roman"/>
          <w:sz w:val="24"/>
          <w:szCs w:val="24"/>
        </w:rPr>
        <w:t xml:space="preserve"> public officials and employees.</w:t>
      </w:r>
      <w:r w:rsidR="00CF2EFA">
        <w:rPr>
          <w:rStyle w:val="FootnoteReference"/>
          <w:rFonts w:ascii="Times New Roman" w:hAnsi="Times New Roman" w:cs="Times New Roman"/>
          <w:sz w:val="24"/>
          <w:szCs w:val="24"/>
        </w:rPr>
        <w:footnoteReference w:id="4"/>
      </w:r>
    </w:p>
    <w:p w14:paraId="10446D76" w14:textId="230C3539" w:rsidR="003A6ED8" w:rsidRDefault="00362758" w:rsidP="0053440A">
      <w:pPr>
        <w:pStyle w:val="FootnoteText"/>
        <w:jc w:val="both"/>
        <w:rPr>
          <w:rFonts w:ascii="Times New Roman" w:hAnsi="Times New Roman" w:cs="Times New Roman"/>
          <w:sz w:val="24"/>
          <w:szCs w:val="24"/>
        </w:rPr>
      </w:pPr>
      <w:r>
        <w:rPr>
          <w:rFonts w:ascii="Times New Roman" w:hAnsi="Times New Roman" w:cs="Times New Roman"/>
          <w:sz w:val="24"/>
          <w:szCs w:val="24"/>
        </w:rPr>
        <w:t>It is i</w:t>
      </w:r>
      <w:r w:rsidR="00CF2EFA">
        <w:rPr>
          <w:rFonts w:ascii="Times New Roman" w:hAnsi="Times New Roman" w:cs="Times New Roman"/>
          <w:sz w:val="24"/>
          <w:szCs w:val="24"/>
        </w:rPr>
        <w:t xml:space="preserve">ndisputable that the videos taken with BWC’s are public records that are created and maintained by MPD. And the public may request access to those records under FOIA.  </w:t>
      </w:r>
      <w:r w:rsidR="004627AB">
        <w:rPr>
          <w:rFonts w:ascii="Times New Roman" w:hAnsi="Times New Roman" w:cs="Times New Roman"/>
          <w:sz w:val="24"/>
          <w:szCs w:val="24"/>
        </w:rPr>
        <w:t xml:space="preserve">But the public’s </w:t>
      </w:r>
      <w:r w:rsidR="00CF2EFA">
        <w:rPr>
          <w:rFonts w:ascii="Times New Roman" w:hAnsi="Times New Roman" w:cs="Times New Roman"/>
          <w:sz w:val="24"/>
          <w:szCs w:val="24"/>
        </w:rPr>
        <w:t xml:space="preserve">ability to request access does not necessarily imply release of records.  MPD has at its </w:t>
      </w:r>
      <w:r w:rsidR="000A2527">
        <w:rPr>
          <w:rFonts w:ascii="Times New Roman" w:hAnsi="Times New Roman" w:cs="Times New Roman"/>
          <w:sz w:val="24"/>
          <w:szCs w:val="24"/>
        </w:rPr>
        <w:t>dispos</w:t>
      </w:r>
      <w:r w:rsidR="00CF2EFA">
        <w:rPr>
          <w:rFonts w:ascii="Times New Roman" w:hAnsi="Times New Roman" w:cs="Times New Roman"/>
          <w:sz w:val="24"/>
          <w:szCs w:val="24"/>
        </w:rPr>
        <w:t>a</w:t>
      </w:r>
      <w:r w:rsidR="000A2527">
        <w:rPr>
          <w:rFonts w:ascii="Times New Roman" w:hAnsi="Times New Roman" w:cs="Times New Roman"/>
          <w:sz w:val="24"/>
          <w:szCs w:val="24"/>
        </w:rPr>
        <w:t>l</w:t>
      </w:r>
      <w:r w:rsidR="00CF2EFA">
        <w:rPr>
          <w:rFonts w:ascii="Times New Roman" w:hAnsi="Times New Roman" w:cs="Times New Roman"/>
          <w:sz w:val="24"/>
          <w:szCs w:val="24"/>
        </w:rPr>
        <w:t xml:space="preserve"> </w:t>
      </w:r>
      <w:r w:rsidR="004627AB">
        <w:rPr>
          <w:rFonts w:ascii="Times New Roman" w:hAnsi="Times New Roman" w:cs="Times New Roman"/>
          <w:sz w:val="24"/>
          <w:szCs w:val="24"/>
        </w:rPr>
        <w:t xml:space="preserve">a </w:t>
      </w:r>
      <w:r w:rsidR="00CF2EFA">
        <w:rPr>
          <w:rFonts w:ascii="Times New Roman" w:hAnsi="Times New Roman" w:cs="Times New Roman"/>
          <w:sz w:val="24"/>
          <w:szCs w:val="24"/>
        </w:rPr>
        <w:t>number of exemptions that may be reasonably and legally relied upon to exempt those public records from disclosure.</w:t>
      </w:r>
      <w:r w:rsidR="00CF2EFA">
        <w:rPr>
          <w:rStyle w:val="FootnoteReference"/>
          <w:rFonts w:ascii="Times New Roman" w:hAnsi="Times New Roman" w:cs="Times New Roman"/>
          <w:sz w:val="24"/>
          <w:szCs w:val="24"/>
        </w:rPr>
        <w:footnoteReference w:id="5"/>
      </w:r>
      <w:r w:rsidR="00CF2EFA">
        <w:rPr>
          <w:rFonts w:ascii="Times New Roman" w:hAnsi="Times New Roman" w:cs="Times New Roman"/>
          <w:sz w:val="24"/>
          <w:szCs w:val="24"/>
        </w:rPr>
        <w:t xml:space="preserve">  </w:t>
      </w:r>
      <w:r w:rsidR="000A2527">
        <w:rPr>
          <w:rFonts w:ascii="Times New Roman" w:hAnsi="Times New Roman" w:cs="Times New Roman"/>
          <w:sz w:val="24"/>
          <w:szCs w:val="24"/>
        </w:rPr>
        <w:t>Namely, the investigatory records exemption and the personal privacy exemptions.</w:t>
      </w:r>
      <w:r w:rsidR="000A2527">
        <w:rPr>
          <w:rStyle w:val="FootnoteReference"/>
          <w:rFonts w:ascii="Times New Roman" w:hAnsi="Times New Roman" w:cs="Times New Roman"/>
          <w:sz w:val="24"/>
          <w:szCs w:val="24"/>
        </w:rPr>
        <w:footnoteReference w:id="6"/>
      </w:r>
      <w:r w:rsidR="000A2527">
        <w:rPr>
          <w:rFonts w:ascii="Times New Roman" w:hAnsi="Times New Roman" w:cs="Times New Roman"/>
          <w:sz w:val="24"/>
          <w:szCs w:val="24"/>
        </w:rPr>
        <w:t xml:space="preserve"> MPD</w:t>
      </w:r>
      <w:r w:rsidR="004627AB">
        <w:rPr>
          <w:rFonts w:ascii="Times New Roman" w:hAnsi="Times New Roman" w:cs="Times New Roman"/>
          <w:sz w:val="24"/>
          <w:szCs w:val="24"/>
        </w:rPr>
        <w:t xml:space="preserve"> asserted </w:t>
      </w:r>
      <w:r w:rsidR="000A2527">
        <w:rPr>
          <w:rFonts w:ascii="Times New Roman" w:hAnsi="Times New Roman" w:cs="Times New Roman"/>
          <w:sz w:val="24"/>
          <w:szCs w:val="24"/>
        </w:rPr>
        <w:t xml:space="preserve">as much in declining the release of BWC video in response to </w:t>
      </w:r>
      <w:r>
        <w:rPr>
          <w:rFonts w:ascii="Times New Roman" w:hAnsi="Times New Roman" w:cs="Times New Roman"/>
          <w:sz w:val="24"/>
          <w:szCs w:val="24"/>
        </w:rPr>
        <w:t>the October 2014 FOIA request of the Reporters Committee for Freedom of the Press</w:t>
      </w:r>
      <w:r w:rsidR="00E071B6">
        <w:rPr>
          <w:rFonts w:ascii="Times New Roman" w:hAnsi="Times New Roman" w:cs="Times New Roman"/>
          <w:sz w:val="24"/>
          <w:szCs w:val="24"/>
        </w:rPr>
        <w:t xml:space="preserve"> (Reporters Committee)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000A2527">
        <w:rPr>
          <w:rFonts w:ascii="Times New Roman" w:hAnsi="Times New Roman" w:cs="Times New Roman"/>
          <w:sz w:val="24"/>
          <w:szCs w:val="24"/>
        </w:rPr>
        <w:t xml:space="preserve"> </w:t>
      </w:r>
      <w:r w:rsidR="00F63EFB">
        <w:rPr>
          <w:rFonts w:ascii="Times New Roman" w:hAnsi="Times New Roman" w:cs="Times New Roman"/>
          <w:sz w:val="24"/>
          <w:szCs w:val="24"/>
        </w:rPr>
        <w:t xml:space="preserve">Further, </w:t>
      </w:r>
      <w:r>
        <w:rPr>
          <w:rFonts w:ascii="Times New Roman" w:hAnsi="Times New Roman" w:cs="Times New Roman"/>
          <w:sz w:val="24"/>
          <w:szCs w:val="24"/>
        </w:rPr>
        <w:t xml:space="preserve">MPD supported its position by stating it did not have the necessary “resources to perform the necessary redactions” to properly edit </w:t>
      </w:r>
      <w:r w:rsidR="003A6ED8">
        <w:rPr>
          <w:rFonts w:ascii="Times New Roman" w:hAnsi="Times New Roman" w:cs="Times New Roman"/>
          <w:sz w:val="24"/>
          <w:szCs w:val="24"/>
        </w:rPr>
        <w:t>128</w:t>
      </w:r>
      <w:r>
        <w:rPr>
          <w:rFonts w:ascii="Times New Roman" w:hAnsi="Times New Roman" w:cs="Times New Roman"/>
          <w:sz w:val="24"/>
          <w:szCs w:val="24"/>
        </w:rPr>
        <w:t xml:space="preserve"> video</w:t>
      </w:r>
      <w:r w:rsidR="003A6ED8">
        <w:rPr>
          <w:rFonts w:ascii="Times New Roman" w:hAnsi="Times New Roman" w:cs="Times New Roman"/>
          <w:sz w:val="24"/>
          <w:szCs w:val="24"/>
        </w:rPr>
        <w:t>s</w:t>
      </w:r>
      <w:r>
        <w:rPr>
          <w:rFonts w:ascii="Times New Roman" w:hAnsi="Times New Roman" w:cs="Times New Roman"/>
          <w:sz w:val="24"/>
          <w:szCs w:val="24"/>
        </w:rPr>
        <w:t xml:space="preserve"> in such a manner as to protect the privacy of individual</w:t>
      </w:r>
      <w:r w:rsidR="00F63EFB">
        <w:rPr>
          <w:rFonts w:ascii="Times New Roman" w:hAnsi="Times New Roman" w:cs="Times New Roman"/>
          <w:sz w:val="24"/>
          <w:szCs w:val="24"/>
        </w:rPr>
        <w:t>s</w:t>
      </w:r>
      <w:r>
        <w:rPr>
          <w:rFonts w:ascii="Times New Roman" w:hAnsi="Times New Roman" w:cs="Times New Roman"/>
          <w:sz w:val="24"/>
          <w:szCs w:val="24"/>
        </w:rPr>
        <w:t xml:space="preserve"> appearing </w:t>
      </w:r>
      <w:r w:rsidR="004627AB">
        <w:rPr>
          <w:rFonts w:ascii="Times New Roman" w:hAnsi="Times New Roman" w:cs="Times New Roman"/>
          <w:sz w:val="24"/>
          <w:szCs w:val="24"/>
        </w:rPr>
        <w:t xml:space="preserve">in </w:t>
      </w:r>
      <w:r>
        <w:rPr>
          <w:rFonts w:ascii="Times New Roman" w:hAnsi="Times New Roman" w:cs="Times New Roman"/>
          <w:sz w:val="24"/>
          <w:szCs w:val="24"/>
        </w:rPr>
        <w:t>the videos.</w:t>
      </w:r>
      <w:r w:rsidR="00F63EFB">
        <w:rPr>
          <w:rStyle w:val="FootnoteReference"/>
          <w:rFonts w:ascii="Times New Roman" w:hAnsi="Times New Roman" w:cs="Times New Roman"/>
          <w:sz w:val="24"/>
          <w:szCs w:val="24"/>
        </w:rPr>
        <w:footnoteReference w:id="8"/>
      </w:r>
      <w:r w:rsidR="001E217A">
        <w:rPr>
          <w:rFonts w:ascii="Times New Roman" w:hAnsi="Times New Roman" w:cs="Times New Roman"/>
          <w:sz w:val="24"/>
          <w:szCs w:val="24"/>
        </w:rPr>
        <w:t xml:space="preserve"> </w:t>
      </w:r>
    </w:p>
    <w:p w14:paraId="2C2810D9" w14:textId="77777777" w:rsidR="003A6ED8" w:rsidRDefault="003A6ED8" w:rsidP="0053440A">
      <w:pPr>
        <w:pStyle w:val="FootnoteText"/>
        <w:jc w:val="both"/>
        <w:rPr>
          <w:rFonts w:ascii="Times New Roman" w:hAnsi="Times New Roman" w:cs="Times New Roman"/>
          <w:sz w:val="24"/>
          <w:szCs w:val="24"/>
        </w:rPr>
      </w:pPr>
    </w:p>
    <w:p w14:paraId="181B2B87" w14:textId="76F3D4BA" w:rsidR="004819A3" w:rsidRDefault="009D5159" w:rsidP="0053440A">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This </w:t>
      </w:r>
      <w:r w:rsidR="001E217A" w:rsidRPr="001E217A">
        <w:rPr>
          <w:rFonts w:ascii="Times New Roman" w:hAnsi="Times New Roman" w:cs="Times New Roman"/>
          <w:sz w:val="24"/>
          <w:szCs w:val="24"/>
        </w:rPr>
        <w:t xml:space="preserve">is not </w:t>
      </w:r>
      <w:r>
        <w:rPr>
          <w:rFonts w:ascii="Times New Roman" w:hAnsi="Times New Roman" w:cs="Times New Roman"/>
          <w:sz w:val="24"/>
          <w:szCs w:val="24"/>
        </w:rPr>
        <w:t xml:space="preserve">an </w:t>
      </w:r>
      <w:r w:rsidR="001E217A" w:rsidRPr="001E217A">
        <w:rPr>
          <w:rFonts w:ascii="Times New Roman" w:hAnsi="Times New Roman" w:cs="Times New Roman"/>
          <w:sz w:val="24"/>
          <w:szCs w:val="24"/>
        </w:rPr>
        <w:t xml:space="preserve">uncommon </w:t>
      </w:r>
      <w:r>
        <w:rPr>
          <w:rFonts w:ascii="Times New Roman" w:hAnsi="Times New Roman" w:cs="Times New Roman"/>
          <w:sz w:val="24"/>
          <w:szCs w:val="24"/>
        </w:rPr>
        <w:t xml:space="preserve">response.  </w:t>
      </w:r>
      <w:r w:rsidR="001E217A" w:rsidRPr="001E217A">
        <w:rPr>
          <w:rFonts w:ascii="Times New Roman" w:hAnsi="Times New Roman" w:cs="Times New Roman"/>
          <w:sz w:val="24"/>
          <w:szCs w:val="24"/>
        </w:rPr>
        <w:t xml:space="preserve">District agencies </w:t>
      </w:r>
      <w:r>
        <w:rPr>
          <w:rFonts w:ascii="Times New Roman" w:hAnsi="Times New Roman" w:cs="Times New Roman"/>
          <w:sz w:val="24"/>
          <w:szCs w:val="24"/>
        </w:rPr>
        <w:t>routinely</w:t>
      </w:r>
      <w:r w:rsidRPr="001E217A">
        <w:rPr>
          <w:rFonts w:ascii="Times New Roman" w:hAnsi="Times New Roman" w:cs="Times New Roman"/>
          <w:sz w:val="24"/>
          <w:szCs w:val="24"/>
        </w:rPr>
        <w:t xml:space="preserve"> </w:t>
      </w:r>
      <w:r w:rsidR="001E217A">
        <w:rPr>
          <w:rFonts w:ascii="Times New Roman" w:hAnsi="Times New Roman" w:cs="Times New Roman"/>
          <w:sz w:val="24"/>
          <w:szCs w:val="24"/>
        </w:rPr>
        <w:t xml:space="preserve">decline to release entire files (most often within the context of audio and video recordings) </w:t>
      </w:r>
      <w:r w:rsidR="001E217A" w:rsidRPr="001E217A">
        <w:rPr>
          <w:rFonts w:ascii="Times New Roman" w:hAnsi="Times New Roman" w:cs="Times New Roman"/>
          <w:sz w:val="24"/>
          <w:szCs w:val="24"/>
        </w:rPr>
        <w:t xml:space="preserve">if the </w:t>
      </w:r>
      <w:r w:rsidR="001E217A">
        <w:rPr>
          <w:rFonts w:ascii="Times New Roman" w:hAnsi="Times New Roman" w:cs="Times New Roman"/>
          <w:sz w:val="24"/>
          <w:szCs w:val="24"/>
        </w:rPr>
        <w:t xml:space="preserve">agency does not have access to the </w:t>
      </w:r>
      <w:r w:rsidR="001E217A" w:rsidRPr="001E217A">
        <w:rPr>
          <w:rFonts w:ascii="Times New Roman" w:hAnsi="Times New Roman" w:cs="Times New Roman"/>
          <w:sz w:val="24"/>
          <w:szCs w:val="24"/>
        </w:rPr>
        <w:t>technology</w:t>
      </w:r>
      <w:r w:rsidR="001E217A">
        <w:rPr>
          <w:rFonts w:ascii="Times New Roman" w:hAnsi="Times New Roman" w:cs="Times New Roman"/>
          <w:sz w:val="24"/>
          <w:szCs w:val="24"/>
        </w:rPr>
        <w:t xml:space="preserve"> that will allow personnel to make redactions.  This is not</w:t>
      </w:r>
      <w:r w:rsidR="004627AB">
        <w:rPr>
          <w:rFonts w:ascii="Times New Roman" w:hAnsi="Times New Roman" w:cs="Times New Roman"/>
          <w:sz w:val="24"/>
          <w:szCs w:val="24"/>
        </w:rPr>
        <w:t xml:space="preserve">, however, </w:t>
      </w:r>
      <w:r w:rsidR="001E217A">
        <w:rPr>
          <w:rFonts w:ascii="Times New Roman" w:hAnsi="Times New Roman" w:cs="Times New Roman"/>
          <w:sz w:val="24"/>
          <w:szCs w:val="24"/>
        </w:rPr>
        <w:t xml:space="preserve">a fallback upon which the District may continue to rely.  </w:t>
      </w:r>
      <w:r>
        <w:rPr>
          <w:rFonts w:ascii="Times New Roman" w:hAnsi="Times New Roman" w:cs="Times New Roman"/>
          <w:sz w:val="24"/>
          <w:szCs w:val="24"/>
        </w:rPr>
        <w:t>Video editing t</w:t>
      </w:r>
      <w:r w:rsidR="001E217A">
        <w:rPr>
          <w:rFonts w:ascii="Times New Roman" w:hAnsi="Times New Roman" w:cs="Times New Roman"/>
          <w:sz w:val="24"/>
          <w:szCs w:val="24"/>
        </w:rPr>
        <w:t xml:space="preserve">echnology is so readily available at low costs, or for free, that </w:t>
      </w:r>
      <w:r w:rsidR="003A6ED8">
        <w:rPr>
          <w:rFonts w:ascii="Times New Roman" w:hAnsi="Times New Roman" w:cs="Times New Roman"/>
          <w:sz w:val="24"/>
          <w:szCs w:val="24"/>
        </w:rPr>
        <w:t xml:space="preserve">MPD will be hard-pressed to assert it does not have access to the very same technology that we all do in some rudimentary way on our smart phones and tablets, on up to more advanced </w:t>
      </w:r>
      <w:r>
        <w:rPr>
          <w:rFonts w:ascii="Times New Roman" w:hAnsi="Times New Roman" w:cs="Times New Roman"/>
          <w:sz w:val="24"/>
          <w:szCs w:val="24"/>
        </w:rPr>
        <w:t xml:space="preserve">professional editing </w:t>
      </w:r>
      <w:r w:rsidR="003A6ED8">
        <w:rPr>
          <w:rFonts w:ascii="Times New Roman" w:hAnsi="Times New Roman" w:cs="Times New Roman"/>
          <w:sz w:val="24"/>
          <w:szCs w:val="24"/>
        </w:rPr>
        <w:t>software.</w:t>
      </w:r>
    </w:p>
    <w:p w14:paraId="65619396" w14:textId="77777777" w:rsidR="004627AB" w:rsidRDefault="004627AB" w:rsidP="0053440A">
      <w:pPr>
        <w:pStyle w:val="FootnoteText"/>
        <w:jc w:val="both"/>
        <w:rPr>
          <w:rFonts w:ascii="Times New Roman" w:hAnsi="Times New Roman" w:cs="Times New Roman"/>
          <w:sz w:val="24"/>
          <w:szCs w:val="24"/>
        </w:rPr>
      </w:pPr>
    </w:p>
    <w:p w14:paraId="6958B836" w14:textId="6901B963" w:rsidR="009D5159" w:rsidRDefault="00E071B6" w:rsidP="00ED3079">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In its response to the Reporter’s Committee appeal, </w:t>
      </w:r>
      <w:r w:rsidR="004819A3">
        <w:rPr>
          <w:rFonts w:ascii="Times New Roman" w:hAnsi="Times New Roman" w:cs="Times New Roman"/>
          <w:sz w:val="24"/>
          <w:szCs w:val="24"/>
        </w:rPr>
        <w:t>MPD’s Deputy General Counsel</w:t>
      </w:r>
      <w:r>
        <w:rPr>
          <w:rFonts w:ascii="Times New Roman" w:hAnsi="Times New Roman" w:cs="Times New Roman"/>
          <w:sz w:val="24"/>
          <w:szCs w:val="24"/>
        </w:rPr>
        <w:t>, Ronald Harris, takes great pains to describe the time and technical expertise that would be required to edit the requested video.</w:t>
      </w:r>
      <w:r>
        <w:rPr>
          <w:rStyle w:val="FootnoteReference"/>
          <w:rFonts w:ascii="Times New Roman" w:hAnsi="Times New Roman" w:cs="Times New Roman"/>
          <w:sz w:val="24"/>
          <w:szCs w:val="24"/>
        </w:rPr>
        <w:footnoteReference w:id="9"/>
      </w:r>
      <w:r w:rsidR="003A6ED8">
        <w:rPr>
          <w:rFonts w:ascii="Times New Roman" w:hAnsi="Times New Roman" w:cs="Times New Roman"/>
          <w:sz w:val="24"/>
          <w:szCs w:val="24"/>
        </w:rPr>
        <w:t xml:space="preserve">  </w:t>
      </w:r>
      <w:r w:rsidR="001E217A">
        <w:rPr>
          <w:rFonts w:ascii="Times New Roman" w:hAnsi="Times New Roman" w:cs="Times New Roman"/>
          <w:sz w:val="24"/>
          <w:szCs w:val="24"/>
        </w:rPr>
        <w:t xml:space="preserve"> </w:t>
      </w:r>
    </w:p>
    <w:p w14:paraId="52FE5DE7" w14:textId="77777777" w:rsidR="00ED3079" w:rsidRDefault="00ED3079" w:rsidP="00ED3079">
      <w:pPr>
        <w:pStyle w:val="FootnoteText"/>
        <w:jc w:val="both"/>
        <w:rPr>
          <w:rFonts w:ascii="Times New Roman" w:hAnsi="Times New Roman" w:cs="Times New Roman"/>
          <w:sz w:val="24"/>
          <w:szCs w:val="24"/>
        </w:rPr>
      </w:pPr>
    </w:p>
    <w:p w14:paraId="086A5C72" w14:textId="5944A0F2" w:rsidR="00FD5842" w:rsidRDefault="0053440A" w:rsidP="0021450F">
      <w:pPr>
        <w:jc w:val="both"/>
        <w:rPr>
          <w:rFonts w:ascii="Times New Roman" w:hAnsi="Times New Roman" w:cs="Times New Roman"/>
          <w:sz w:val="24"/>
          <w:szCs w:val="24"/>
        </w:rPr>
      </w:pPr>
      <w:r>
        <w:rPr>
          <w:rFonts w:ascii="Times New Roman" w:hAnsi="Times New Roman" w:cs="Times New Roman"/>
          <w:sz w:val="24"/>
          <w:szCs w:val="24"/>
        </w:rPr>
        <w:t>Assu</w:t>
      </w:r>
      <w:r w:rsidR="004C6C02">
        <w:rPr>
          <w:rFonts w:ascii="Times New Roman" w:hAnsi="Times New Roman" w:cs="Times New Roman"/>
          <w:sz w:val="24"/>
          <w:szCs w:val="24"/>
        </w:rPr>
        <w:t xml:space="preserve">ming the workload </w:t>
      </w:r>
      <w:r w:rsidR="004627AB">
        <w:rPr>
          <w:rFonts w:ascii="Times New Roman" w:hAnsi="Times New Roman" w:cs="Times New Roman"/>
          <w:sz w:val="24"/>
          <w:szCs w:val="24"/>
        </w:rPr>
        <w:t xml:space="preserve">as stated </w:t>
      </w:r>
      <w:r w:rsidR="009D5159">
        <w:rPr>
          <w:rFonts w:ascii="Times New Roman" w:hAnsi="Times New Roman" w:cs="Times New Roman"/>
          <w:sz w:val="24"/>
          <w:szCs w:val="24"/>
        </w:rPr>
        <w:t xml:space="preserve">in MPD’s appeal response is </w:t>
      </w:r>
      <w:r w:rsidR="004C6C02">
        <w:rPr>
          <w:rFonts w:ascii="Times New Roman" w:hAnsi="Times New Roman" w:cs="Times New Roman"/>
          <w:sz w:val="24"/>
          <w:szCs w:val="24"/>
        </w:rPr>
        <w:t xml:space="preserve">accurately </w:t>
      </w:r>
      <w:r w:rsidR="004627AB">
        <w:rPr>
          <w:rFonts w:ascii="Times New Roman" w:hAnsi="Times New Roman" w:cs="Times New Roman"/>
          <w:sz w:val="24"/>
          <w:szCs w:val="24"/>
        </w:rPr>
        <w:t>a</w:t>
      </w:r>
      <w:r w:rsidR="009D5159">
        <w:rPr>
          <w:rFonts w:ascii="Times New Roman" w:hAnsi="Times New Roman" w:cs="Times New Roman"/>
          <w:sz w:val="24"/>
          <w:szCs w:val="24"/>
        </w:rPr>
        <w:t>ss</w:t>
      </w:r>
      <w:r w:rsidR="004627AB">
        <w:rPr>
          <w:rFonts w:ascii="Times New Roman" w:hAnsi="Times New Roman" w:cs="Times New Roman"/>
          <w:sz w:val="24"/>
          <w:szCs w:val="24"/>
        </w:rPr>
        <w:t>ess</w:t>
      </w:r>
      <w:r w:rsidR="00F50B54">
        <w:rPr>
          <w:rFonts w:ascii="Times New Roman" w:hAnsi="Times New Roman" w:cs="Times New Roman"/>
          <w:sz w:val="24"/>
          <w:szCs w:val="24"/>
        </w:rPr>
        <w:t>ed, the inability to edit the video is properly addressed with software and additional personnel</w:t>
      </w:r>
      <w:r w:rsidR="004627AB">
        <w:rPr>
          <w:rFonts w:ascii="Times New Roman" w:hAnsi="Times New Roman" w:cs="Times New Roman"/>
          <w:sz w:val="24"/>
          <w:szCs w:val="24"/>
        </w:rPr>
        <w:t xml:space="preserve"> --</w:t>
      </w:r>
      <w:r w:rsidR="00F50B54">
        <w:rPr>
          <w:rFonts w:ascii="Times New Roman" w:hAnsi="Times New Roman" w:cs="Times New Roman"/>
          <w:sz w:val="24"/>
          <w:szCs w:val="24"/>
        </w:rPr>
        <w:t xml:space="preserve"> not the proposed blanket exemption absolving MPD from review and release of video under FOIA.</w:t>
      </w:r>
      <w:r>
        <w:rPr>
          <w:rFonts w:ascii="Times New Roman" w:hAnsi="Times New Roman" w:cs="Times New Roman"/>
          <w:sz w:val="24"/>
          <w:szCs w:val="24"/>
        </w:rPr>
        <w:t xml:space="preserve">  Surely, </w:t>
      </w:r>
      <w:r w:rsidR="009D5159">
        <w:rPr>
          <w:rFonts w:ascii="Times New Roman" w:hAnsi="Times New Roman" w:cs="Times New Roman"/>
          <w:sz w:val="24"/>
          <w:szCs w:val="24"/>
        </w:rPr>
        <w:t>some portion of the more</w:t>
      </w:r>
      <w:r>
        <w:rPr>
          <w:rFonts w:ascii="Times New Roman" w:hAnsi="Times New Roman" w:cs="Times New Roman"/>
          <w:sz w:val="24"/>
          <w:szCs w:val="24"/>
        </w:rPr>
        <w:t xml:space="preserve"> than $5 million dollars proposed in the FY 2016 budget to assist MPD to expand the BWC program can </w:t>
      </w:r>
      <w:r w:rsidR="009D5159">
        <w:rPr>
          <w:rFonts w:ascii="Times New Roman" w:hAnsi="Times New Roman" w:cs="Times New Roman"/>
          <w:sz w:val="24"/>
          <w:szCs w:val="24"/>
        </w:rPr>
        <w:t>be reallocated to</w:t>
      </w:r>
      <w:r>
        <w:rPr>
          <w:rFonts w:ascii="Times New Roman" w:hAnsi="Times New Roman" w:cs="Times New Roman"/>
          <w:sz w:val="24"/>
          <w:szCs w:val="24"/>
        </w:rPr>
        <w:t xml:space="preserve"> hir</w:t>
      </w:r>
      <w:r w:rsidR="009D5159">
        <w:rPr>
          <w:rFonts w:ascii="Times New Roman" w:hAnsi="Times New Roman" w:cs="Times New Roman"/>
          <w:sz w:val="24"/>
          <w:szCs w:val="24"/>
        </w:rPr>
        <w:t>e</w:t>
      </w:r>
      <w:r>
        <w:rPr>
          <w:rFonts w:ascii="Times New Roman" w:hAnsi="Times New Roman" w:cs="Times New Roman"/>
          <w:sz w:val="24"/>
          <w:szCs w:val="24"/>
        </w:rPr>
        <w:t xml:space="preserve">  additional staff to assist in handling video requests from the public, and requests from other law enforcement, prosecuting agencies, courts and defense attorneys.</w:t>
      </w:r>
      <w:r w:rsidR="00F50B54">
        <w:rPr>
          <w:rStyle w:val="FootnoteReference"/>
          <w:rFonts w:ascii="Times New Roman" w:hAnsi="Times New Roman" w:cs="Times New Roman"/>
          <w:sz w:val="24"/>
          <w:szCs w:val="24"/>
        </w:rPr>
        <w:footnoteReference w:id="10"/>
      </w:r>
      <w:r w:rsidR="004C6C02">
        <w:rPr>
          <w:rFonts w:ascii="Times New Roman" w:hAnsi="Times New Roman" w:cs="Times New Roman"/>
          <w:sz w:val="24"/>
          <w:szCs w:val="24"/>
        </w:rPr>
        <w:t xml:space="preserve"> </w:t>
      </w:r>
    </w:p>
    <w:p w14:paraId="736947C5" w14:textId="2C339613" w:rsidR="004C6C02" w:rsidRDefault="004627AB" w:rsidP="0021450F">
      <w:pPr>
        <w:jc w:val="both"/>
        <w:rPr>
          <w:rFonts w:ascii="Times New Roman" w:hAnsi="Times New Roman" w:cs="Times New Roman"/>
          <w:sz w:val="24"/>
          <w:szCs w:val="24"/>
        </w:rPr>
      </w:pPr>
      <w:r>
        <w:rPr>
          <w:rFonts w:ascii="Times New Roman" w:hAnsi="Times New Roman" w:cs="Times New Roman"/>
          <w:sz w:val="24"/>
          <w:szCs w:val="24"/>
        </w:rPr>
        <w:t>It is instructive to also note that</w:t>
      </w:r>
      <w:r w:rsidR="004C6C02">
        <w:rPr>
          <w:rFonts w:ascii="Times New Roman" w:hAnsi="Times New Roman" w:cs="Times New Roman"/>
          <w:sz w:val="24"/>
          <w:szCs w:val="24"/>
        </w:rPr>
        <w:t xml:space="preserve"> the exemption as proffered in the Budget Support Act is entirely incompatible with the finding</w:t>
      </w:r>
      <w:r w:rsidR="009C79F3">
        <w:rPr>
          <w:rFonts w:ascii="Times New Roman" w:hAnsi="Times New Roman" w:cs="Times New Roman"/>
          <w:sz w:val="24"/>
          <w:szCs w:val="24"/>
        </w:rPr>
        <w:t>s of The President’s Task Force on 21</w:t>
      </w:r>
      <w:r w:rsidR="009C79F3" w:rsidRPr="009C79F3">
        <w:rPr>
          <w:rFonts w:ascii="Times New Roman" w:hAnsi="Times New Roman" w:cs="Times New Roman"/>
          <w:sz w:val="24"/>
          <w:szCs w:val="24"/>
          <w:vertAlign w:val="superscript"/>
        </w:rPr>
        <w:t>st</w:t>
      </w:r>
      <w:r w:rsidR="009C79F3">
        <w:rPr>
          <w:rFonts w:ascii="Times New Roman" w:hAnsi="Times New Roman" w:cs="Times New Roman"/>
          <w:sz w:val="24"/>
          <w:szCs w:val="24"/>
        </w:rPr>
        <w:t xml:space="preserve"> Century Policing.  The task force, co-chaired by former D.C. Police Chief Charles Ramsey, and Laurie Robinson, Professor at Geor</w:t>
      </w:r>
      <w:r w:rsidR="006B120E">
        <w:rPr>
          <w:rFonts w:ascii="Times New Roman" w:hAnsi="Times New Roman" w:cs="Times New Roman"/>
          <w:sz w:val="24"/>
          <w:szCs w:val="24"/>
        </w:rPr>
        <w:t>ge Mason University,</w:t>
      </w:r>
      <w:r w:rsidR="009C79F3">
        <w:rPr>
          <w:rFonts w:ascii="Times New Roman" w:hAnsi="Times New Roman" w:cs="Times New Roman"/>
          <w:sz w:val="24"/>
          <w:szCs w:val="24"/>
        </w:rPr>
        <w:t xml:space="preserve"> specifically addresses</w:t>
      </w:r>
      <w:r w:rsidR="0039543F" w:rsidRPr="0039543F">
        <w:rPr>
          <w:rFonts w:ascii="Times New Roman" w:hAnsi="Times New Roman" w:cs="Times New Roman"/>
          <w:sz w:val="24"/>
          <w:szCs w:val="24"/>
        </w:rPr>
        <w:t xml:space="preserve"> </w:t>
      </w:r>
      <w:r w:rsidR="0039543F">
        <w:rPr>
          <w:rFonts w:ascii="Times New Roman" w:hAnsi="Times New Roman" w:cs="Times New Roman"/>
          <w:sz w:val="24"/>
          <w:szCs w:val="24"/>
        </w:rPr>
        <w:t>the development of best practices to gauge the use, maintenance, retention of and access to BWC</w:t>
      </w:r>
      <w:r w:rsidR="00E8139F">
        <w:rPr>
          <w:rFonts w:ascii="Times New Roman" w:hAnsi="Times New Roman" w:cs="Times New Roman"/>
          <w:sz w:val="24"/>
          <w:szCs w:val="24"/>
        </w:rPr>
        <w:t xml:space="preserve"> video.  Among the recommendations, the Task Force</w:t>
      </w:r>
      <w:r w:rsidR="0039543F">
        <w:rPr>
          <w:rFonts w:ascii="Times New Roman" w:hAnsi="Times New Roman" w:cs="Times New Roman"/>
          <w:sz w:val="24"/>
          <w:szCs w:val="24"/>
        </w:rPr>
        <w:t xml:space="preserve"> </w:t>
      </w:r>
      <w:r w:rsidR="00E8139F">
        <w:rPr>
          <w:rFonts w:ascii="Times New Roman" w:hAnsi="Times New Roman" w:cs="Times New Roman"/>
          <w:sz w:val="24"/>
          <w:szCs w:val="24"/>
        </w:rPr>
        <w:t>found that any adoption of policy must</w:t>
      </w:r>
      <w:r w:rsidR="0039543F">
        <w:rPr>
          <w:rFonts w:ascii="Times New Roman" w:hAnsi="Times New Roman" w:cs="Times New Roman"/>
          <w:sz w:val="24"/>
          <w:szCs w:val="24"/>
        </w:rPr>
        <w:t xml:space="preserve"> </w:t>
      </w:r>
      <w:r w:rsidR="00E8139F">
        <w:rPr>
          <w:rFonts w:ascii="Times New Roman" w:hAnsi="Times New Roman" w:cs="Times New Roman"/>
          <w:sz w:val="24"/>
          <w:szCs w:val="24"/>
        </w:rPr>
        <w:t xml:space="preserve">first </w:t>
      </w:r>
      <w:r w:rsidR="0039543F">
        <w:rPr>
          <w:rFonts w:ascii="Times New Roman" w:hAnsi="Times New Roman" w:cs="Times New Roman"/>
          <w:sz w:val="24"/>
          <w:szCs w:val="24"/>
        </w:rPr>
        <w:t>include input from impacted stakeholders:</w:t>
      </w:r>
    </w:p>
    <w:p w14:paraId="28F33FE9" w14:textId="673E2A61" w:rsidR="0039543F" w:rsidRPr="0039543F" w:rsidRDefault="00E8139F" w:rsidP="0039543F">
      <w:pPr>
        <w:spacing w:after="120"/>
        <w:ind w:left="1440" w:right="1008"/>
        <w:jc w:val="both"/>
        <w:rPr>
          <w:rFonts w:ascii="Times New Roman" w:hAnsi="Times New Roman" w:cs="Times New Roman"/>
          <w:sz w:val="24"/>
          <w:szCs w:val="24"/>
        </w:rPr>
      </w:pPr>
      <w:r>
        <w:rPr>
          <w:rFonts w:ascii="Times New Roman" w:hAnsi="Times New Roman" w:cs="Times New Roman"/>
          <w:b/>
          <w:sz w:val="24"/>
          <w:szCs w:val="24"/>
        </w:rPr>
        <w:t>“</w:t>
      </w:r>
      <w:r w:rsidR="0039543F">
        <w:rPr>
          <w:rFonts w:ascii="Times New Roman" w:hAnsi="Times New Roman" w:cs="Times New Roman"/>
          <w:b/>
          <w:sz w:val="24"/>
          <w:szCs w:val="24"/>
        </w:rPr>
        <w:t>Law enforcement agencies should encourage public engagement and collaboration, including the use of community advisory bodies, when develop</w:t>
      </w:r>
      <w:r>
        <w:rPr>
          <w:rFonts w:ascii="Times New Roman" w:hAnsi="Times New Roman" w:cs="Times New Roman"/>
          <w:b/>
          <w:sz w:val="24"/>
          <w:szCs w:val="24"/>
        </w:rPr>
        <w:t>ing</w:t>
      </w:r>
      <w:r w:rsidR="0039543F">
        <w:rPr>
          <w:rFonts w:ascii="Times New Roman" w:hAnsi="Times New Roman" w:cs="Times New Roman"/>
          <w:b/>
          <w:sz w:val="24"/>
          <w:szCs w:val="24"/>
        </w:rPr>
        <w:t xml:space="preserve"> a policy for the use of a new technology. </w:t>
      </w:r>
      <w:r w:rsidR="0039543F">
        <w:rPr>
          <w:rFonts w:ascii="Times New Roman" w:hAnsi="Times New Roman" w:cs="Times New Roman"/>
          <w:sz w:val="24"/>
          <w:szCs w:val="24"/>
        </w:rPr>
        <w:t xml:space="preserve">Local residents will be more accepting of and respond more positively to technology when they have been informed of new developments and their input has been encouraged….And as the task force co-chair, Charles Ramsey, noted, </w:t>
      </w:r>
      <w:r>
        <w:rPr>
          <w:rFonts w:ascii="Times New Roman" w:hAnsi="Times New Roman" w:cs="Times New Roman"/>
          <w:sz w:val="24"/>
          <w:szCs w:val="24"/>
        </w:rPr>
        <w:t>‘[j]</w:t>
      </w:r>
      <w:proofErr w:type="spellStart"/>
      <w:r w:rsidR="0039543F">
        <w:rPr>
          <w:rFonts w:ascii="Times New Roman" w:hAnsi="Times New Roman" w:cs="Times New Roman"/>
          <w:sz w:val="24"/>
          <w:szCs w:val="24"/>
        </w:rPr>
        <w:t>ust</w:t>
      </w:r>
      <w:proofErr w:type="spellEnd"/>
      <w:r w:rsidR="0039543F">
        <w:rPr>
          <w:rFonts w:ascii="Times New Roman" w:hAnsi="Times New Roman" w:cs="Times New Roman"/>
          <w:sz w:val="24"/>
          <w:szCs w:val="24"/>
        </w:rPr>
        <w:t xml:space="preserve"> having the conversation can increase trust and legitimacy and help departments make better decisions.</w:t>
      </w:r>
      <w:r>
        <w:rPr>
          <w:rFonts w:ascii="Times New Roman" w:hAnsi="Times New Roman" w:cs="Times New Roman"/>
          <w:sz w:val="24"/>
          <w:szCs w:val="24"/>
        </w:rPr>
        <w:t>’”</w:t>
      </w:r>
      <w:r w:rsidR="0039543F">
        <w:rPr>
          <w:rStyle w:val="FootnoteReference"/>
          <w:rFonts w:ascii="Times New Roman" w:hAnsi="Times New Roman" w:cs="Times New Roman"/>
          <w:sz w:val="24"/>
          <w:szCs w:val="24"/>
        </w:rPr>
        <w:footnoteReference w:id="11"/>
      </w:r>
    </w:p>
    <w:p w14:paraId="0365597D" w14:textId="4F433782" w:rsidR="00ED3079" w:rsidRDefault="00ED3079" w:rsidP="00186F47">
      <w:pPr>
        <w:jc w:val="both"/>
        <w:rPr>
          <w:rFonts w:ascii="Times New Roman" w:hAnsi="Times New Roman" w:cs="Times New Roman"/>
          <w:sz w:val="24"/>
          <w:szCs w:val="24"/>
        </w:rPr>
      </w:pPr>
    </w:p>
    <w:p w14:paraId="60D1C9E0" w14:textId="47D8056C" w:rsidR="00ED3079" w:rsidRDefault="006B120E" w:rsidP="00186F47">
      <w:pPr>
        <w:jc w:val="both"/>
        <w:rPr>
          <w:rFonts w:ascii="Times New Roman" w:hAnsi="Times New Roman" w:cs="Times New Roman"/>
          <w:sz w:val="24"/>
          <w:szCs w:val="24"/>
        </w:rPr>
      </w:pPr>
      <w:r>
        <w:rPr>
          <w:rFonts w:ascii="Times New Roman" w:hAnsi="Times New Roman" w:cs="Times New Roman"/>
          <w:sz w:val="24"/>
          <w:szCs w:val="24"/>
        </w:rPr>
        <w:t xml:space="preserve">I </w:t>
      </w:r>
      <w:r w:rsidR="009D5159">
        <w:rPr>
          <w:rFonts w:ascii="Times New Roman" w:hAnsi="Times New Roman" w:cs="Times New Roman"/>
          <w:sz w:val="24"/>
          <w:szCs w:val="24"/>
        </w:rPr>
        <w:t xml:space="preserve">therefore </w:t>
      </w:r>
      <w:r>
        <w:rPr>
          <w:rFonts w:ascii="Times New Roman" w:hAnsi="Times New Roman" w:cs="Times New Roman"/>
          <w:sz w:val="24"/>
          <w:szCs w:val="24"/>
        </w:rPr>
        <w:t xml:space="preserve">implore the Council to strike this amendment from the Budget Support Act.  </w:t>
      </w:r>
      <w:r w:rsidR="00ED3079">
        <w:rPr>
          <w:rFonts w:ascii="Times New Roman" w:hAnsi="Times New Roman" w:cs="Times New Roman"/>
          <w:sz w:val="24"/>
          <w:szCs w:val="24"/>
        </w:rPr>
        <w:t>Any other action is ill-advised from not only the standpoint of the law and public policy, but would indicate an extreme insensitivity to the seemingly national climate of distrust of law enforcement by communities that have long felt disenfranchised, disenga</w:t>
      </w:r>
      <w:r w:rsidR="00783EAF">
        <w:rPr>
          <w:rFonts w:ascii="Times New Roman" w:hAnsi="Times New Roman" w:cs="Times New Roman"/>
          <w:sz w:val="24"/>
          <w:szCs w:val="24"/>
        </w:rPr>
        <w:t>ged and quite frankly targeted by the very people charged with keeping them safe.</w:t>
      </w:r>
    </w:p>
    <w:p w14:paraId="1AD3D8EA" w14:textId="3A837950" w:rsidR="00186F47" w:rsidRPr="00186F47" w:rsidRDefault="00186F47" w:rsidP="00186F47">
      <w:pPr>
        <w:jc w:val="both"/>
        <w:rPr>
          <w:rFonts w:ascii="Times New Roman" w:hAnsi="Times New Roman" w:cs="Times New Roman"/>
          <w:sz w:val="24"/>
          <w:szCs w:val="24"/>
        </w:rPr>
      </w:pPr>
      <w:r w:rsidRPr="00186F47">
        <w:rPr>
          <w:rFonts w:ascii="Times New Roman" w:hAnsi="Times New Roman" w:cs="Times New Roman"/>
          <w:sz w:val="24"/>
          <w:szCs w:val="24"/>
        </w:rPr>
        <w:t>Thank you</w:t>
      </w:r>
      <w:r w:rsidR="002C2596">
        <w:rPr>
          <w:rFonts w:ascii="Times New Roman" w:hAnsi="Times New Roman" w:cs="Times New Roman"/>
          <w:sz w:val="24"/>
          <w:szCs w:val="24"/>
        </w:rPr>
        <w:t xml:space="preserve"> Chairman McDuffie for the opportunity to testify</w:t>
      </w:r>
      <w:r w:rsidRPr="00186F47">
        <w:rPr>
          <w:rFonts w:ascii="Times New Roman" w:hAnsi="Times New Roman" w:cs="Times New Roman"/>
          <w:sz w:val="24"/>
          <w:szCs w:val="24"/>
        </w:rPr>
        <w:t>. I am happy to</w:t>
      </w:r>
      <w:r w:rsidR="006B120E">
        <w:rPr>
          <w:rFonts w:ascii="Times New Roman" w:hAnsi="Times New Roman" w:cs="Times New Roman"/>
          <w:sz w:val="24"/>
          <w:szCs w:val="24"/>
        </w:rPr>
        <w:t xml:space="preserve"> answer any questions from the Committee.</w:t>
      </w:r>
    </w:p>
    <w:p w14:paraId="4C35482C" w14:textId="77777777" w:rsidR="00186F47" w:rsidRPr="00186F47" w:rsidRDefault="00186F47">
      <w:pPr>
        <w:rPr>
          <w:rFonts w:ascii="Times New Roman" w:hAnsi="Times New Roman" w:cs="Times New Roman"/>
          <w:sz w:val="24"/>
          <w:szCs w:val="24"/>
        </w:rPr>
      </w:pPr>
      <w:bookmarkStart w:id="0" w:name="_GoBack"/>
      <w:bookmarkEnd w:id="0"/>
    </w:p>
    <w:sectPr w:rsidR="00186F47" w:rsidRPr="00186F47" w:rsidSect="003D321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01F23" w14:textId="77777777" w:rsidR="008711D4" w:rsidRDefault="008711D4" w:rsidP="003D3214">
      <w:pPr>
        <w:spacing w:after="0" w:line="240" w:lineRule="auto"/>
      </w:pPr>
      <w:r>
        <w:separator/>
      </w:r>
    </w:p>
  </w:endnote>
  <w:endnote w:type="continuationSeparator" w:id="0">
    <w:p w14:paraId="7F2F20D8" w14:textId="77777777" w:rsidR="008711D4" w:rsidRDefault="008711D4" w:rsidP="003D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56359"/>
      <w:docPartObj>
        <w:docPartGallery w:val="Page Numbers (Bottom of Page)"/>
        <w:docPartUnique/>
      </w:docPartObj>
    </w:sdtPr>
    <w:sdtEndPr>
      <w:rPr>
        <w:noProof/>
      </w:rPr>
    </w:sdtEndPr>
    <w:sdtContent>
      <w:p w14:paraId="17CD0AA8" w14:textId="77777777" w:rsidR="004627AB" w:rsidRDefault="004627AB">
        <w:pPr>
          <w:pStyle w:val="Footer"/>
          <w:jc w:val="right"/>
        </w:pPr>
        <w:r>
          <w:fldChar w:fldCharType="begin"/>
        </w:r>
        <w:r>
          <w:instrText xml:space="preserve"> PAGE   \* MERGEFORMAT </w:instrText>
        </w:r>
        <w:r>
          <w:fldChar w:fldCharType="separate"/>
        </w:r>
        <w:r w:rsidR="00783EAF">
          <w:rPr>
            <w:noProof/>
          </w:rPr>
          <w:t>5</w:t>
        </w:r>
        <w:r>
          <w:rPr>
            <w:noProof/>
          </w:rPr>
          <w:fldChar w:fldCharType="end"/>
        </w:r>
      </w:p>
    </w:sdtContent>
  </w:sdt>
  <w:p w14:paraId="301E92D8" w14:textId="77777777" w:rsidR="004627AB" w:rsidRDefault="00462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1827" w14:textId="77777777" w:rsidR="008711D4" w:rsidRDefault="008711D4" w:rsidP="003D3214">
      <w:pPr>
        <w:spacing w:after="0" w:line="240" w:lineRule="auto"/>
      </w:pPr>
      <w:r>
        <w:separator/>
      </w:r>
    </w:p>
  </w:footnote>
  <w:footnote w:type="continuationSeparator" w:id="0">
    <w:p w14:paraId="17C106E2" w14:textId="77777777" w:rsidR="008711D4" w:rsidRDefault="008711D4" w:rsidP="003D3214">
      <w:pPr>
        <w:spacing w:after="0" w:line="240" w:lineRule="auto"/>
      </w:pPr>
      <w:r>
        <w:continuationSeparator/>
      </w:r>
    </w:p>
  </w:footnote>
  <w:footnote w:id="1">
    <w:p w14:paraId="14DDA458" w14:textId="11AB739A" w:rsidR="004627AB" w:rsidRDefault="004627AB">
      <w:pPr>
        <w:pStyle w:val="FootnoteText"/>
        <w:rPr>
          <w:i/>
        </w:rPr>
      </w:pPr>
      <w:r>
        <w:rPr>
          <w:rStyle w:val="FootnoteReference"/>
        </w:rPr>
        <w:footnoteRef/>
      </w:r>
      <w:r>
        <w:t xml:space="preserve"> </w:t>
      </w:r>
      <w:r>
        <w:rPr>
          <w:i/>
        </w:rPr>
        <w:t>“Fiscal Year 2015 Budget Support Act of 2015” Section 3001-Section 3003.</w:t>
      </w:r>
    </w:p>
    <w:p w14:paraId="3ABB249F" w14:textId="77777777" w:rsidR="009D5159" w:rsidRPr="007B767D" w:rsidRDefault="009D5159">
      <w:pPr>
        <w:pStyle w:val="FootnoteText"/>
        <w:rPr>
          <w:i/>
        </w:rPr>
      </w:pPr>
    </w:p>
  </w:footnote>
  <w:footnote w:id="2">
    <w:p w14:paraId="15F68F6D" w14:textId="276AC0B6" w:rsidR="004627AB" w:rsidRDefault="004627AB">
      <w:pPr>
        <w:pStyle w:val="FootnoteText"/>
      </w:pPr>
      <w:r>
        <w:rPr>
          <w:rStyle w:val="FootnoteReference"/>
        </w:rPr>
        <w:footnoteRef/>
      </w:r>
      <w:r>
        <w:t xml:space="preserve"> </w:t>
      </w:r>
      <w:r w:rsidRPr="0021450F">
        <w:rPr>
          <w:i/>
        </w:rPr>
        <w:t>See</w:t>
      </w:r>
      <w:r>
        <w:t xml:space="preserve"> The White House Fact Sheet: Strengthening Community Policing, issued December 2, 2014, proposing a three-year $263 million investment to expand the use of BWC’s. (</w:t>
      </w:r>
      <w:hyperlink r:id="rId1" w:history="1">
        <w:r w:rsidR="009D5159" w:rsidRPr="00527254">
          <w:rPr>
            <w:rStyle w:val="Hyperlink"/>
          </w:rPr>
          <w:t>https://www.whitehouse.gov/the-press-office/2014/12/01/fact-sheet-strengthening-community-policing</w:t>
        </w:r>
      </w:hyperlink>
      <w:r>
        <w:t>).</w:t>
      </w:r>
    </w:p>
    <w:p w14:paraId="3878B46A" w14:textId="77777777" w:rsidR="009D5159" w:rsidRDefault="009D5159">
      <w:pPr>
        <w:pStyle w:val="FootnoteText"/>
      </w:pPr>
    </w:p>
  </w:footnote>
  <w:footnote w:id="3">
    <w:p w14:paraId="2EE8F8B4" w14:textId="77777777" w:rsidR="004627AB" w:rsidRPr="00D827A0" w:rsidRDefault="004627AB">
      <w:pPr>
        <w:pStyle w:val="FootnoteText"/>
      </w:pPr>
      <w:r>
        <w:rPr>
          <w:rStyle w:val="FootnoteReference"/>
        </w:rPr>
        <w:footnoteRef/>
      </w:r>
      <w:r>
        <w:t xml:space="preserve"> Police Executive Research Forum (PERF), </w:t>
      </w:r>
      <w:r w:rsidRPr="00D827A0">
        <w:rPr>
          <w:i/>
        </w:rPr>
        <w:t>Implementing a Body-Worn Camera Program Recommendations and Lessons Learned</w:t>
      </w:r>
      <w:r>
        <w:rPr>
          <w:i/>
        </w:rPr>
        <w:t xml:space="preserve"> </w:t>
      </w:r>
      <w:r>
        <w:t>(</w:t>
      </w:r>
      <w:hyperlink r:id="rId2" w:history="1">
        <w:r w:rsidRPr="00527254">
          <w:rPr>
            <w:rStyle w:val="Hyperlink"/>
          </w:rPr>
          <w:t>http://ric-zai-inc.com/Publications/cops-p296-pub.pdf</w:t>
        </w:r>
      </w:hyperlink>
      <w:r>
        <w:t xml:space="preserve"> ).</w:t>
      </w:r>
    </w:p>
  </w:footnote>
  <w:footnote w:id="4">
    <w:p w14:paraId="3A99DC65" w14:textId="77777777" w:rsidR="004627AB" w:rsidRDefault="004627AB">
      <w:pPr>
        <w:pStyle w:val="FootnoteText"/>
      </w:pPr>
      <w:r>
        <w:rPr>
          <w:rStyle w:val="FootnoteReference"/>
        </w:rPr>
        <w:footnoteRef/>
      </w:r>
      <w:r>
        <w:t xml:space="preserve"> D.C. Code §2-531</w:t>
      </w:r>
    </w:p>
  </w:footnote>
  <w:footnote w:id="5">
    <w:p w14:paraId="2519245C" w14:textId="77777777" w:rsidR="009D5159" w:rsidRDefault="009D5159">
      <w:pPr>
        <w:pStyle w:val="FootnoteText"/>
      </w:pPr>
    </w:p>
    <w:p w14:paraId="3BA8E1B6" w14:textId="77777777" w:rsidR="004627AB" w:rsidRDefault="004627AB">
      <w:pPr>
        <w:pStyle w:val="FootnoteText"/>
      </w:pPr>
      <w:r>
        <w:rPr>
          <w:rStyle w:val="FootnoteReference"/>
        </w:rPr>
        <w:footnoteRef/>
      </w:r>
      <w:r>
        <w:t xml:space="preserve"> D.C. Code § 2-532 affords to any person the “</w:t>
      </w:r>
      <w:r w:rsidRPr="003123FB">
        <w:rPr>
          <w:i/>
        </w:rPr>
        <w:t>…right to inspect…and to copy any public record of a public body</w:t>
      </w:r>
      <w:r>
        <w:t>” except as expressly provided in the enumerated exemptions under D.C. Code § 2-534.</w:t>
      </w:r>
    </w:p>
  </w:footnote>
  <w:footnote w:id="6">
    <w:p w14:paraId="58E7E6D8" w14:textId="77777777" w:rsidR="004627AB" w:rsidRDefault="004627AB">
      <w:pPr>
        <w:pStyle w:val="FootnoteText"/>
      </w:pPr>
    </w:p>
    <w:p w14:paraId="3825F858" w14:textId="797E8580" w:rsidR="009D5159" w:rsidRDefault="004627AB" w:rsidP="009D5159">
      <w:pPr>
        <w:pStyle w:val="FootnoteText"/>
      </w:pPr>
      <w:r>
        <w:rPr>
          <w:rStyle w:val="FootnoteReference"/>
        </w:rPr>
        <w:footnoteRef/>
      </w:r>
      <w:r>
        <w:t xml:space="preserve"> D.C. Code § 2-534(a)(3)(A-F)  exempts investigatory records compiled for law enforcement purposes if release would interfere with enforcement proceedings; Council investigations; Office of Police Complaint investigations; deprive a person of due process; constitute and unwarranted invasion of personal privacy;  disclose a confidential source; disclose investigative techniques; endanger law enforcement </w:t>
      </w:r>
      <w:proofErr w:type="spellStart"/>
      <w:r>
        <w:t>personnel.</w:t>
      </w:r>
      <w:r w:rsidR="009D5159">
        <w:t>D.C</w:t>
      </w:r>
      <w:proofErr w:type="spellEnd"/>
      <w:r w:rsidR="009D5159">
        <w:t>. Code § 2-534(a)(2) exempts from disclosure information of such a personal nature that release would constitute an unwarranted invasion of personal privacy.</w:t>
      </w:r>
    </w:p>
    <w:p w14:paraId="521B83CE" w14:textId="4530E2C2" w:rsidR="004627AB" w:rsidRDefault="004627AB">
      <w:pPr>
        <w:pStyle w:val="FootnoteText"/>
      </w:pPr>
    </w:p>
  </w:footnote>
  <w:footnote w:id="7">
    <w:p w14:paraId="049C4F28" w14:textId="77777777" w:rsidR="004627AB" w:rsidRDefault="004627AB">
      <w:pPr>
        <w:pStyle w:val="FootnoteText"/>
      </w:pPr>
    </w:p>
    <w:p w14:paraId="7B95526C" w14:textId="77777777" w:rsidR="004627AB" w:rsidRDefault="004627AB">
      <w:pPr>
        <w:pStyle w:val="FootnoteText"/>
      </w:pPr>
      <w:r>
        <w:rPr>
          <w:rStyle w:val="FootnoteReference"/>
        </w:rPr>
        <w:footnoteRef/>
      </w:r>
      <w:r>
        <w:t xml:space="preserve"> See November 20, 2014 DC Freedom of Information Act Appeal (2014-FOIA-00031, 2015-FOIA-00088), </w:t>
      </w:r>
      <w:hyperlink r:id="rId3" w:history="1">
        <w:r w:rsidRPr="00527254">
          <w:rPr>
            <w:rStyle w:val="Hyperlink"/>
          </w:rPr>
          <w:t>http://www.rcfp.org/sites/default/files/docs/20150428_115914_rcfp_appeal_to_dc_mayor_re_dc_foia_request_2_for_bwc_.pdf at p. 5</w:t>
        </w:r>
      </w:hyperlink>
      <w:r>
        <w:t xml:space="preserve">. The Reporter’s Committee for Freedom of the Press requested video recorded on October 1 and 2, 2014 (the first two days of as the MPD body camera pilot program).   Mike DeBonis and Victoria St. Martin, D.C. police wear body cameras as part of pilot program, The Washington Post (September 24, 2014), </w:t>
      </w:r>
      <w:hyperlink r:id="rId4" w:history="1">
        <w:r w:rsidRPr="00527254">
          <w:rPr>
            <w:rStyle w:val="Hyperlink"/>
          </w:rPr>
          <w:t>http://www.washingtonpost.com/local/crime/dc-police-will-wear-body-cameras-as-part-of-pilot-program/2014/09/24/405f7f5c-43e7-11e4-b437-1a7368204804_story.html</w:t>
        </w:r>
      </w:hyperlink>
    </w:p>
    <w:p w14:paraId="2A87EF79" w14:textId="77777777" w:rsidR="004627AB" w:rsidRDefault="004627AB">
      <w:pPr>
        <w:pStyle w:val="FootnoteText"/>
      </w:pPr>
    </w:p>
  </w:footnote>
  <w:footnote w:id="8">
    <w:p w14:paraId="3BFAC0B6" w14:textId="77777777" w:rsidR="004627AB" w:rsidRDefault="004627AB">
      <w:pPr>
        <w:pStyle w:val="FootnoteText"/>
      </w:pPr>
      <w:r>
        <w:rPr>
          <w:rStyle w:val="FootnoteReference"/>
        </w:rPr>
        <w:footnoteRef/>
      </w:r>
      <w:r>
        <w:t xml:space="preserve"> D.C. Code § 2-534(b) directs agencies to segregate, or in this case edit out, video frames that are exempt from disclosure under FOIA.  </w:t>
      </w:r>
    </w:p>
    <w:p w14:paraId="1DBFD219" w14:textId="77777777" w:rsidR="004627AB" w:rsidRDefault="004627AB">
      <w:pPr>
        <w:pStyle w:val="FootnoteText"/>
      </w:pPr>
    </w:p>
  </w:footnote>
  <w:footnote w:id="9">
    <w:p w14:paraId="62EBC399" w14:textId="77777777" w:rsidR="004627AB" w:rsidRPr="006B120E" w:rsidRDefault="004627AB" w:rsidP="00F50B54">
      <w:pPr>
        <w:autoSpaceDE w:val="0"/>
        <w:autoSpaceDN w:val="0"/>
        <w:adjustRightInd w:val="0"/>
        <w:spacing w:after="0" w:line="240" w:lineRule="auto"/>
        <w:rPr>
          <w:rFonts w:cs="Times New Roman"/>
          <w:sz w:val="20"/>
          <w:szCs w:val="20"/>
        </w:rPr>
      </w:pPr>
      <w:r>
        <w:rPr>
          <w:rStyle w:val="FootnoteReference"/>
        </w:rPr>
        <w:footnoteRef/>
      </w:r>
      <w:r>
        <w:t xml:space="preserve"> </w:t>
      </w:r>
      <w:r w:rsidRPr="006B120E">
        <w:rPr>
          <w:sz w:val="20"/>
          <w:szCs w:val="20"/>
        </w:rPr>
        <w:t xml:space="preserve">April 14, 2015 letter to Melissa C. Tucker, Associate Director, Mayor’s Office of Legal Counsel (MOLC), FOIA Appeal (Marshall-2015-000055), page 3. </w:t>
      </w:r>
      <w:hyperlink r:id="rId5" w:history="1">
        <w:r w:rsidRPr="006B120E">
          <w:rPr>
            <w:rStyle w:val="Hyperlink"/>
            <w:sz w:val="20"/>
            <w:szCs w:val="20"/>
          </w:rPr>
          <w:t>http://www.rcfp.org/sites/default/files/docs/20150428_120030_mpd_response_to_rcfp_dc_foia_appeal_2_for_bwc_.pdf</w:t>
        </w:r>
      </w:hyperlink>
      <w:r w:rsidRPr="006B120E">
        <w:rPr>
          <w:sz w:val="20"/>
          <w:szCs w:val="20"/>
        </w:rPr>
        <w:t xml:space="preserve"> . “</w:t>
      </w:r>
      <w:r w:rsidRPr="006B120E">
        <w:rPr>
          <w:rFonts w:cs="Times New Roman"/>
          <w:sz w:val="20"/>
          <w:szCs w:val="20"/>
        </w:rPr>
        <w:t>Redacting video is a highly technical skill and time-consuming task. Some video editing applications, including Adobe Premiere, advertise the ability to track faces and objects in motion to be masked or redacted. However, BWC footage, which often involves an officer and a citizen or citizens walking or moving, contains too much motion for the masks to remain on the faces or objects. As a result, the footage must be broken into its individual frames and a mask placed on the face or object in each frame. There are 30 frames per second. A 1 0-minute video would therefore have 18,000 frames. Assuming that a face or object appears throughout the entire video, a mask must be placed individually on the face or object in each of the 18,000 frames. Moreover, each face or object in the video must be redacted separately. For example, a BWC video of a mother, with a child, involved in a verbal altercation with the father would require three separate frame-by-frame redactions for a total of 54,000 frames reviewed and redacted.”</w:t>
      </w:r>
    </w:p>
    <w:p w14:paraId="09BBBF78" w14:textId="77777777" w:rsidR="004627AB" w:rsidRDefault="004627AB">
      <w:pPr>
        <w:pStyle w:val="FootnoteText"/>
      </w:pPr>
    </w:p>
  </w:footnote>
  <w:footnote w:id="10">
    <w:p w14:paraId="02AD0DE1" w14:textId="7F77FB73" w:rsidR="004627AB" w:rsidRDefault="004627AB">
      <w:pPr>
        <w:pStyle w:val="FootnoteText"/>
      </w:pPr>
      <w:r>
        <w:rPr>
          <w:rStyle w:val="FootnoteReference"/>
        </w:rPr>
        <w:footnoteRef/>
      </w:r>
      <w:r>
        <w:t xml:space="preserve"> Mike Maciag, </w:t>
      </w:r>
      <w:r w:rsidRPr="0053440A">
        <w:rPr>
          <w:i/>
        </w:rPr>
        <w:t>What We Can Learn From the Police that Pioneered Body Cameras</w:t>
      </w:r>
      <w:r>
        <w:rPr>
          <w:i/>
        </w:rPr>
        <w:t xml:space="preserve">, </w:t>
      </w:r>
      <w:r w:rsidRPr="009D5159">
        <w:t>Governing</w:t>
      </w:r>
      <w:r>
        <w:t xml:space="preserve"> (April 13, 2015), </w:t>
      </w:r>
      <w:hyperlink r:id="rId6" w:history="1">
        <w:r w:rsidRPr="00527254">
          <w:rPr>
            <w:rStyle w:val="Hyperlink"/>
          </w:rPr>
          <w:t>http://www.governing.com/mag/may-2015-table-of-contents.html</w:t>
        </w:r>
      </w:hyperlink>
      <w:r>
        <w:t xml:space="preserve"> explores the history of the use of body cameras in law enforcement.  The Chesapeake Police Department created a new position of video evidence coordinator to handle requests for video from the Commonwealth’s Attorney’s Office.  </w:t>
      </w:r>
    </w:p>
    <w:p w14:paraId="43FA1574" w14:textId="77777777" w:rsidR="004627AB" w:rsidRPr="0053440A" w:rsidRDefault="004627AB">
      <w:pPr>
        <w:pStyle w:val="FootnoteText"/>
      </w:pPr>
    </w:p>
  </w:footnote>
  <w:footnote w:id="11">
    <w:p w14:paraId="6C15DD21" w14:textId="77777777" w:rsidR="004627AB" w:rsidRPr="006B120E" w:rsidRDefault="004627AB" w:rsidP="006B120E">
      <w:pPr>
        <w:pStyle w:val="Default"/>
        <w:rPr>
          <w:sz w:val="20"/>
          <w:szCs w:val="20"/>
        </w:rPr>
      </w:pPr>
      <w:r>
        <w:rPr>
          <w:rStyle w:val="FootnoteReference"/>
        </w:rPr>
        <w:footnoteRef/>
      </w:r>
      <w:r>
        <w:t xml:space="preserve"> </w:t>
      </w:r>
      <w:r w:rsidRPr="006B120E">
        <w:rPr>
          <w:sz w:val="20"/>
          <w:szCs w:val="20"/>
        </w:rPr>
        <w:t xml:space="preserve">March 2015, </w:t>
      </w:r>
      <w:r w:rsidRPr="00704786">
        <w:rPr>
          <w:i/>
          <w:sz w:val="20"/>
          <w:szCs w:val="20"/>
        </w:rPr>
        <w:t>The Interim Report of The President’s Task Force on 21</w:t>
      </w:r>
      <w:r w:rsidRPr="00704786">
        <w:rPr>
          <w:i/>
          <w:sz w:val="20"/>
          <w:szCs w:val="20"/>
          <w:vertAlign w:val="superscript"/>
        </w:rPr>
        <w:t>st</w:t>
      </w:r>
      <w:r w:rsidRPr="00704786">
        <w:rPr>
          <w:i/>
          <w:sz w:val="20"/>
          <w:szCs w:val="20"/>
        </w:rPr>
        <w:t xml:space="preserve"> Century Policing</w:t>
      </w:r>
      <w:r w:rsidRPr="006B120E">
        <w:rPr>
          <w:sz w:val="20"/>
          <w:szCs w:val="20"/>
        </w:rPr>
        <w:t xml:space="preserve">, </w:t>
      </w:r>
      <w:r w:rsidR="00E8139F">
        <w:rPr>
          <w:sz w:val="20"/>
          <w:szCs w:val="20"/>
        </w:rPr>
        <w:t xml:space="preserve">3.2.1 Action Item, </w:t>
      </w:r>
      <w:r w:rsidRPr="006B120E">
        <w:rPr>
          <w:sz w:val="20"/>
          <w:szCs w:val="20"/>
        </w:rPr>
        <w:t xml:space="preserve">pages 34-35. </w:t>
      </w:r>
      <w:hyperlink r:id="rId7" w:history="1">
        <w:r w:rsidRPr="006B120E">
          <w:rPr>
            <w:rStyle w:val="Hyperlink"/>
            <w:sz w:val="20"/>
            <w:szCs w:val="20"/>
          </w:rPr>
          <w:t>http://www.cops.usdoj.gov/policingtaskforce</w:t>
        </w:r>
      </w:hyperlink>
      <w:r w:rsidRPr="006B120E">
        <w:rPr>
          <w:sz w:val="20"/>
          <w:szCs w:val="20"/>
        </w:rPr>
        <w:t xml:space="preserve"> .  Task Force members include: </w:t>
      </w:r>
      <w:r w:rsidRPr="006B120E">
        <w:rPr>
          <w:bCs/>
          <w:sz w:val="20"/>
          <w:szCs w:val="20"/>
        </w:rPr>
        <w:t>Cedric L. Alexander</w:t>
      </w:r>
      <w:r w:rsidRPr="006B120E">
        <w:rPr>
          <w:sz w:val="20"/>
          <w:szCs w:val="20"/>
        </w:rPr>
        <w:t xml:space="preserve">, Deputy Chief Operating Officer for Public Safety, DeKalb County, Georgia; </w:t>
      </w:r>
      <w:r w:rsidRPr="006B120E">
        <w:rPr>
          <w:bCs/>
          <w:sz w:val="20"/>
          <w:szCs w:val="20"/>
        </w:rPr>
        <w:t>Jose Lopez</w:t>
      </w:r>
      <w:r w:rsidRPr="006B120E">
        <w:rPr>
          <w:sz w:val="20"/>
          <w:szCs w:val="20"/>
        </w:rPr>
        <w:t xml:space="preserve">, Lead Organizer, Make the Road New York; </w:t>
      </w:r>
      <w:r w:rsidRPr="006B120E">
        <w:rPr>
          <w:bCs/>
          <w:sz w:val="20"/>
          <w:szCs w:val="20"/>
        </w:rPr>
        <w:t>Tracey L. Meares</w:t>
      </w:r>
      <w:r w:rsidRPr="006B120E">
        <w:rPr>
          <w:sz w:val="20"/>
          <w:szCs w:val="20"/>
        </w:rPr>
        <w:t xml:space="preserve">, Walton Hale Hamilton Professor of Law, Yale Law School; </w:t>
      </w:r>
      <w:r w:rsidRPr="006B120E">
        <w:rPr>
          <w:bCs/>
          <w:sz w:val="20"/>
          <w:szCs w:val="20"/>
        </w:rPr>
        <w:t>Brittany N. Packnett</w:t>
      </w:r>
      <w:r w:rsidRPr="006B120E">
        <w:rPr>
          <w:sz w:val="20"/>
          <w:szCs w:val="20"/>
        </w:rPr>
        <w:t xml:space="preserve">, Executive Director, Teach For America, St. Louis, Missouri; </w:t>
      </w:r>
      <w:r w:rsidRPr="006B120E">
        <w:rPr>
          <w:bCs/>
          <w:sz w:val="20"/>
          <w:szCs w:val="20"/>
        </w:rPr>
        <w:t>Susan Lee Rahr</w:t>
      </w:r>
      <w:r w:rsidRPr="006B120E">
        <w:rPr>
          <w:sz w:val="20"/>
          <w:szCs w:val="20"/>
        </w:rPr>
        <w:t xml:space="preserve">, Executive Director, Washington State Criminal Justice Training Commission; </w:t>
      </w:r>
      <w:r w:rsidRPr="006B120E">
        <w:rPr>
          <w:bCs/>
          <w:sz w:val="20"/>
          <w:szCs w:val="20"/>
        </w:rPr>
        <w:t>Constance Rice</w:t>
      </w:r>
      <w:r w:rsidRPr="006B120E">
        <w:rPr>
          <w:sz w:val="20"/>
          <w:szCs w:val="20"/>
        </w:rPr>
        <w:t xml:space="preserve">, Co-Director, Advancement Project; </w:t>
      </w:r>
      <w:r w:rsidRPr="006B120E">
        <w:rPr>
          <w:bCs/>
          <w:sz w:val="20"/>
          <w:szCs w:val="20"/>
        </w:rPr>
        <w:t>Sean Michael Smoot</w:t>
      </w:r>
      <w:r w:rsidRPr="006B120E">
        <w:rPr>
          <w:sz w:val="20"/>
          <w:szCs w:val="20"/>
        </w:rPr>
        <w:t xml:space="preserve">, Director and Chief Counsel, Police Benevolent &amp; Protective Association of Illinois; </w:t>
      </w:r>
      <w:r w:rsidRPr="006B120E">
        <w:rPr>
          <w:bCs/>
          <w:sz w:val="20"/>
          <w:szCs w:val="20"/>
        </w:rPr>
        <w:t>Bryan Stevenson</w:t>
      </w:r>
      <w:r w:rsidRPr="006B120E">
        <w:rPr>
          <w:sz w:val="20"/>
          <w:szCs w:val="20"/>
        </w:rPr>
        <w:t xml:space="preserve">, Founder and Executive Director, Equal Justice Initiative; and </w:t>
      </w:r>
      <w:r w:rsidRPr="006B120E">
        <w:rPr>
          <w:bCs/>
          <w:sz w:val="20"/>
          <w:szCs w:val="20"/>
        </w:rPr>
        <w:t>Roberto Villaseñor</w:t>
      </w:r>
      <w:r w:rsidRPr="006B120E">
        <w:rPr>
          <w:sz w:val="20"/>
          <w:szCs w:val="20"/>
        </w:rPr>
        <w:t xml:space="preserve">, Chief of Police, Tucson Police Department. </w:t>
      </w:r>
    </w:p>
    <w:p w14:paraId="1DD1319A" w14:textId="77777777" w:rsidR="004627AB" w:rsidRDefault="004627AB">
      <w:pPr>
        <w:pStyle w:val="FootnoteText"/>
      </w:pPr>
    </w:p>
    <w:p w14:paraId="7D68A919" w14:textId="77777777" w:rsidR="004627AB" w:rsidRDefault="004627A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D5"/>
    <w:rsid w:val="00005A1A"/>
    <w:rsid w:val="00043AD5"/>
    <w:rsid w:val="00056AA8"/>
    <w:rsid w:val="00067E01"/>
    <w:rsid w:val="000A2527"/>
    <w:rsid w:val="000B66F7"/>
    <w:rsid w:val="000D76C8"/>
    <w:rsid w:val="001028B0"/>
    <w:rsid w:val="001621E8"/>
    <w:rsid w:val="00186F47"/>
    <w:rsid w:val="00197C7C"/>
    <w:rsid w:val="001E217A"/>
    <w:rsid w:val="0021450F"/>
    <w:rsid w:val="0021792C"/>
    <w:rsid w:val="0022591D"/>
    <w:rsid w:val="00255C1B"/>
    <w:rsid w:val="00267DBA"/>
    <w:rsid w:val="002B6CA5"/>
    <w:rsid w:val="002C2596"/>
    <w:rsid w:val="002E46EE"/>
    <w:rsid w:val="00300254"/>
    <w:rsid w:val="003123FB"/>
    <w:rsid w:val="00334407"/>
    <w:rsid w:val="00362758"/>
    <w:rsid w:val="003723D2"/>
    <w:rsid w:val="00390D67"/>
    <w:rsid w:val="0039543F"/>
    <w:rsid w:val="003A6ED8"/>
    <w:rsid w:val="003D1218"/>
    <w:rsid w:val="003D2159"/>
    <w:rsid w:val="003D3214"/>
    <w:rsid w:val="004024A2"/>
    <w:rsid w:val="004411F4"/>
    <w:rsid w:val="00442932"/>
    <w:rsid w:val="004627AB"/>
    <w:rsid w:val="004734AD"/>
    <w:rsid w:val="004819A3"/>
    <w:rsid w:val="004A7DA8"/>
    <w:rsid w:val="004C6C02"/>
    <w:rsid w:val="004D121B"/>
    <w:rsid w:val="00521BAD"/>
    <w:rsid w:val="0053440A"/>
    <w:rsid w:val="005868BF"/>
    <w:rsid w:val="005E311B"/>
    <w:rsid w:val="006165F4"/>
    <w:rsid w:val="006644E0"/>
    <w:rsid w:val="006862AA"/>
    <w:rsid w:val="00691CA6"/>
    <w:rsid w:val="006B120E"/>
    <w:rsid w:val="006D09DC"/>
    <w:rsid w:val="006E1E8B"/>
    <w:rsid w:val="00704786"/>
    <w:rsid w:val="00724543"/>
    <w:rsid w:val="0072670A"/>
    <w:rsid w:val="00727567"/>
    <w:rsid w:val="007638C6"/>
    <w:rsid w:val="007731BD"/>
    <w:rsid w:val="00783EAF"/>
    <w:rsid w:val="007B767D"/>
    <w:rsid w:val="007C467C"/>
    <w:rsid w:val="0083713F"/>
    <w:rsid w:val="008711D4"/>
    <w:rsid w:val="008C4453"/>
    <w:rsid w:val="008F5DE7"/>
    <w:rsid w:val="00920A62"/>
    <w:rsid w:val="009245A1"/>
    <w:rsid w:val="009C79F3"/>
    <w:rsid w:val="009D5159"/>
    <w:rsid w:val="009D5B76"/>
    <w:rsid w:val="00A50133"/>
    <w:rsid w:val="00AD640A"/>
    <w:rsid w:val="00AF698D"/>
    <w:rsid w:val="00B35695"/>
    <w:rsid w:val="00B42856"/>
    <w:rsid w:val="00B52607"/>
    <w:rsid w:val="00B66B2A"/>
    <w:rsid w:val="00BF4A3F"/>
    <w:rsid w:val="00C17E61"/>
    <w:rsid w:val="00C24DAC"/>
    <w:rsid w:val="00C5548D"/>
    <w:rsid w:val="00CA7D4C"/>
    <w:rsid w:val="00CF2EFA"/>
    <w:rsid w:val="00D827A0"/>
    <w:rsid w:val="00D844E9"/>
    <w:rsid w:val="00DA6711"/>
    <w:rsid w:val="00DC33A2"/>
    <w:rsid w:val="00E071B6"/>
    <w:rsid w:val="00E1161B"/>
    <w:rsid w:val="00E56380"/>
    <w:rsid w:val="00E8139F"/>
    <w:rsid w:val="00ED3079"/>
    <w:rsid w:val="00F322C8"/>
    <w:rsid w:val="00F46901"/>
    <w:rsid w:val="00F50B54"/>
    <w:rsid w:val="00F63EFB"/>
    <w:rsid w:val="00F728A7"/>
    <w:rsid w:val="00FA5057"/>
    <w:rsid w:val="00FD5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61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8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48D"/>
    <w:rPr>
      <w:rFonts w:ascii="Lucida Grande" w:hAnsi="Lucida Grande"/>
      <w:sz w:val="18"/>
      <w:szCs w:val="18"/>
    </w:rPr>
  </w:style>
  <w:style w:type="paragraph" w:styleId="Header">
    <w:name w:val="header"/>
    <w:basedOn w:val="Normal"/>
    <w:link w:val="HeaderChar"/>
    <w:uiPriority w:val="99"/>
    <w:unhideWhenUsed/>
    <w:rsid w:val="003D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14"/>
  </w:style>
  <w:style w:type="paragraph" w:styleId="Footer">
    <w:name w:val="footer"/>
    <w:basedOn w:val="Normal"/>
    <w:link w:val="FooterChar"/>
    <w:uiPriority w:val="99"/>
    <w:unhideWhenUsed/>
    <w:rsid w:val="003D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14"/>
  </w:style>
  <w:style w:type="paragraph" w:styleId="FootnoteText">
    <w:name w:val="footnote text"/>
    <w:basedOn w:val="Normal"/>
    <w:link w:val="FootnoteTextChar"/>
    <w:uiPriority w:val="99"/>
    <w:unhideWhenUsed/>
    <w:rsid w:val="007B767D"/>
    <w:pPr>
      <w:spacing w:after="0" w:line="240" w:lineRule="auto"/>
    </w:pPr>
    <w:rPr>
      <w:sz w:val="20"/>
      <w:szCs w:val="20"/>
    </w:rPr>
  </w:style>
  <w:style w:type="character" w:customStyle="1" w:styleId="FootnoteTextChar">
    <w:name w:val="Footnote Text Char"/>
    <w:basedOn w:val="DefaultParagraphFont"/>
    <w:link w:val="FootnoteText"/>
    <w:uiPriority w:val="99"/>
    <w:rsid w:val="007B767D"/>
    <w:rPr>
      <w:sz w:val="20"/>
      <w:szCs w:val="20"/>
    </w:rPr>
  </w:style>
  <w:style w:type="character" w:styleId="FootnoteReference">
    <w:name w:val="footnote reference"/>
    <w:basedOn w:val="DefaultParagraphFont"/>
    <w:uiPriority w:val="99"/>
    <w:semiHidden/>
    <w:unhideWhenUsed/>
    <w:rsid w:val="007B767D"/>
    <w:rPr>
      <w:vertAlign w:val="superscript"/>
    </w:rPr>
  </w:style>
  <w:style w:type="character" w:styleId="Hyperlink">
    <w:name w:val="Hyperlink"/>
    <w:basedOn w:val="DefaultParagraphFont"/>
    <w:uiPriority w:val="99"/>
    <w:unhideWhenUsed/>
    <w:rsid w:val="00362758"/>
    <w:rPr>
      <w:color w:val="0000FF" w:themeColor="hyperlink"/>
      <w:u w:val="single"/>
    </w:rPr>
  </w:style>
  <w:style w:type="paragraph" w:customStyle="1" w:styleId="Default">
    <w:name w:val="Default"/>
    <w:rsid w:val="006B120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8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48D"/>
    <w:rPr>
      <w:rFonts w:ascii="Lucida Grande" w:hAnsi="Lucida Grande"/>
      <w:sz w:val="18"/>
      <w:szCs w:val="18"/>
    </w:rPr>
  </w:style>
  <w:style w:type="paragraph" w:styleId="Header">
    <w:name w:val="header"/>
    <w:basedOn w:val="Normal"/>
    <w:link w:val="HeaderChar"/>
    <w:uiPriority w:val="99"/>
    <w:unhideWhenUsed/>
    <w:rsid w:val="003D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14"/>
  </w:style>
  <w:style w:type="paragraph" w:styleId="Footer">
    <w:name w:val="footer"/>
    <w:basedOn w:val="Normal"/>
    <w:link w:val="FooterChar"/>
    <w:uiPriority w:val="99"/>
    <w:unhideWhenUsed/>
    <w:rsid w:val="003D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14"/>
  </w:style>
  <w:style w:type="paragraph" w:styleId="FootnoteText">
    <w:name w:val="footnote text"/>
    <w:basedOn w:val="Normal"/>
    <w:link w:val="FootnoteTextChar"/>
    <w:uiPriority w:val="99"/>
    <w:unhideWhenUsed/>
    <w:rsid w:val="007B767D"/>
    <w:pPr>
      <w:spacing w:after="0" w:line="240" w:lineRule="auto"/>
    </w:pPr>
    <w:rPr>
      <w:sz w:val="20"/>
      <w:szCs w:val="20"/>
    </w:rPr>
  </w:style>
  <w:style w:type="character" w:customStyle="1" w:styleId="FootnoteTextChar">
    <w:name w:val="Footnote Text Char"/>
    <w:basedOn w:val="DefaultParagraphFont"/>
    <w:link w:val="FootnoteText"/>
    <w:uiPriority w:val="99"/>
    <w:rsid w:val="007B767D"/>
    <w:rPr>
      <w:sz w:val="20"/>
      <w:szCs w:val="20"/>
    </w:rPr>
  </w:style>
  <w:style w:type="character" w:styleId="FootnoteReference">
    <w:name w:val="footnote reference"/>
    <w:basedOn w:val="DefaultParagraphFont"/>
    <w:uiPriority w:val="99"/>
    <w:semiHidden/>
    <w:unhideWhenUsed/>
    <w:rsid w:val="007B767D"/>
    <w:rPr>
      <w:vertAlign w:val="superscript"/>
    </w:rPr>
  </w:style>
  <w:style w:type="character" w:styleId="Hyperlink">
    <w:name w:val="Hyperlink"/>
    <w:basedOn w:val="DefaultParagraphFont"/>
    <w:uiPriority w:val="99"/>
    <w:unhideWhenUsed/>
    <w:rsid w:val="00362758"/>
    <w:rPr>
      <w:color w:val="0000FF" w:themeColor="hyperlink"/>
      <w:u w:val="single"/>
    </w:rPr>
  </w:style>
  <w:style w:type="paragraph" w:customStyle="1" w:styleId="Default">
    <w:name w:val="Default"/>
    <w:rsid w:val="006B12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www.rcfp.org/sites/default/files/docs/20150428_115914_rcfp_appeal_to_dc_mayor_re_dc_foia_request_2_for_bwc_.pdf%20at%20p.%205" TargetMode="External"/><Relationship Id="rId7" Type="http://schemas.openxmlformats.org/officeDocument/2006/relationships/hyperlink" Target="http://www.cops.usdoj.gov/policingtaskforce" TargetMode="External"/><Relationship Id="rId2" Type="http://schemas.openxmlformats.org/officeDocument/2006/relationships/hyperlink" Target="http://ric-zai-inc.com/Publications/cops-p296-pub.pdf" TargetMode="External"/><Relationship Id="rId1" Type="http://schemas.openxmlformats.org/officeDocument/2006/relationships/hyperlink" Target="https://www.whitehouse.gov/the-press-office/2014/12/01/fact-sheet-strengthening-community-policing" TargetMode="External"/><Relationship Id="rId6" Type="http://schemas.openxmlformats.org/officeDocument/2006/relationships/hyperlink" Target="http://www.governing.com/mag/may-2015-table-of-contents.html" TargetMode="External"/><Relationship Id="rId5" Type="http://schemas.openxmlformats.org/officeDocument/2006/relationships/hyperlink" Target="http://www.rcfp.org/sites/default/files/docs/20150428_120030_mpd_response_to_rcfp_dc_foia_appeal_2_for_bwc_.pdf" TargetMode="External"/><Relationship Id="rId4" Type="http://schemas.openxmlformats.org/officeDocument/2006/relationships/hyperlink" Target="http://www.washingtonpost.com/local/crime/dc-police-will-wear-body-cameras-as-part-of-pilot-program/2014/09/24/405f7f5c-43e7-11e4-b437-1a7368204804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A042A-2153-421B-98BD-04E33C23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HUGHES</dc:creator>
  <cp:lastModifiedBy>T. HUGHES</cp:lastModifiedBy>
  <cp:revision>2</cp:revision>
  <cp:lastPrinted>2015-05-07T13:51:00Z</cp:lastPrinted>
  <dcterms:created xsi:type="dcterms:W3CDTF">2015-05-07T16:12:00Z</dcterms:created>
  <dcterms:modified xsi:type="dcterms:W3CDTF">2015-05-07T16:12:00Z</dcterms:modified>
</cp:coreProperties>
</file>